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1A" w:rsidRDefault="00BA5A1A" w:rsidP="00BA5A1A">
      <w:pPr>
        <w:jc w:val="center"/>
        <w:rPr>
          <w:rFonts w:ascii="Bookman Old Style" w:hAnsi="Bookman Old Style"/>
          <w:b/>
          <w:sz w:val="24"/>
        </w:rPr>
      </w:pPr>
      <w:r>
        <w:rPr>
          <w:noProof/>
          <w:lang w:eastAsia="ru-RU"/>
        </w:rPr>
        <w:drawing>
          <wp:inline distT="0" distB="0" distL="0" distR="0">
            <wp:extent cx="590550" cy="733425"/>
            <wp:effectExtent l="19050" t="0" r="0" b="0"/>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ab_raion"/>
                    <pic:cNvPicPr>
                      <a:picLocks noChangeAspect="1" noChangeArrowheads="1"/>
                    </pic:cNvPicPr>
                  </pic:nvPicPr>
                  <pic:blipFill>
                    <a:blip r:embed="rId8" cstate="print"/>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BA5A1A" w:rsidRPr="00BA5A1A" w:rsidRDefault="00BA5A1A" w:rsidP="00BA5A1A">
      <w:pPr>
        <w:pStyle w:val="a5"/>
        <w:rPr>
          <w:b/>
          <w:szCs w:val="28"/>
        </w:rPr>
      </w:pPr>
      <w:r w:rsidRPr="00BA5A1A">
        <w:rPr>
          <w:b/>
          <w:szCs w:val="28"/>
        </w:rPr>
        <w:t>КОНТРОЛЬНО-РЕВИЗИОННАЯ КОМИССИЯ</w:t>
      </w:r>
    </w:p>
    <w:p w:rsidR="00BA5A1A" w:rsidRPr="00BA5A1A" w:rsidRDefault="00BA5A1A" w:rsidP="00BA5A1A">
      <w:pPr>
        <w:pStyle w:val="a5"/>
        <w:rPr>
          <w:b/>
          <w:szCs w:val="28"/>
        </w:rPr>
      </w:pPr>
      <w:r w:rsidRPr="00BA5A1A">
        <w:rPr>
          <w:b/>
          <w:szCs w:val="28"/>
        </w:rPr>
        <w:t>муниципального района «Забайкальский район» Забайкальского края</w:t>
      </w:r>
    </w:p>
    <w:p w:rsidR="00BA5A1A" w:rsidRPr="00396680" w:rsidRDefault="00BA5A1A" w:rsidP="00BA5A1A">
      <w:pPr>
        <w:pStyle w:val="a5"/>
        <w:rPr>
          <w:sz w:val="12"/>
          <w:szCs w:val="12"/>
        </w:rPr>
      </w:pPr>
      <w:r>
        <w:rPr>
          <w:sz w:val="12"/>
          <w:szCs w:val="12"/>
        </w:rPr>
        <w:t>_______________________________________________________________________________________________________________</w:t>
      </w:r>
      <w:r w:rsidRPr="00396680">
        <w:rPr>
          <w:sz w:val="12"/>
          <w:szCs w:val="12"/>
        </w:rPr>
        <w:t>_________________________</w:t>
      </w:r>
      <w:r>
        <w:rPr>
          <w:sz w:val="12"/>
          <w:szCs w:val="12"/>
        </w:rPr>
        <w:t>___________________</w:t>
      </w:r>
    </w:p>
    <w:p w:rsidR="00BA5A1A" w:rsidRPr="00396680" w:rsidRDefault="00BA5A1A" w:rsidP="00BA5A1A">
      <w:pPr>
        <w:pStyle w:val="a5"/>
        <w:rPr>
          <w:sz w:val="12"/>
          <w:szCs w:val="12"/>
        </w:rPr>
      </w:pPr>
    </w:p>
    <w:p w:rsidR="00BA5A1A" w:rsidRPr="00396680" w:rsidRDefault="00BA5A1A" w:rsidP="00BA5A1A">
      <w:pPr>
        <w:pStyle w:val="a5"/>
      </w:pPr>
      <w:r>
        <w:rPr>
          <w:sz w:val="24"/>
          <w:szCs w:val="24"/>
        </w:rPr>
        <w:t xml:space="preserve">Забайкальский край, Забайкальский район, </w:t>
      </w:r>
      <w:proofErr w:type="spellStart"/>
      <w:r>
        <w:rPr>
          <w:sz w:val="24"/>
          <w:szCs w:val="24"/>
        </w:rPr>
        <w:t>пгт</w:t>
      </w:r>
      <w:proofErr w:type="spellEnd"/>
      <w:r>
        <w:rPr>
          <w:sz w:val="24"/>
          <w:szCs w:val="24"/>
        </w:rPr>
        <w:t xml:space="preserve">. Забайкальск, ул. </w:t>
      </w:r>
      <w:r w:rsidRPr="00BA5A1A">
        <w:rPr>
          <w:sz w:val="24"/>
          <w:szCs w:val="24"/>
        </w:rPr>
        <w:t>Железнодорожная</w:t>
      </w:r>
      <w:r>
        <w:rPr>
          <w:sz w:val="24"/>
          <w:szCs w:val="24"/>
        </w:rPr>
        <w:t>, 7,</w:t>
      </w:r>
    </w:p>
    <w:p w:rsidR="00BA5A1A" w:rsidRPr="00805688" w:rsidRDefault="00BA5A1A" w:rsidP="00BA5A1A">
      <w:pPr>
        <w:pStyle w:val="31"/>
        <w:rPr>
          <w:rFonts w:ascii="Times New Roman" w:hAnsi="Times New Roman"/>
          <w:b/>
          <w:sz w:val="24"/>
        </w:rPr>
      </w:pPr>
      <w:r w:rsidRPr="00805688">
        <w:rPr>
          <w:rFonts w:ascii="Times New Roman" w:hAnsi="Times New Roman"/>
        </w:rPr>
        <w:t xml:space="preserve">674650, </w:t>
      </w:r>
      <w:r>
        <w:rPr>
          <w:rFonts w:ascii="Times New Roman" w:hAnsi="Times New Roman"/>
        </w:rPr>
        <w:t>т</w:t>
      </w:r>
      <w:r w:rsidRPr="00396680">
        <w:rPr>
          <w:rFonts w:ascii="Times New Roman" w:hAnsi="Times New Roman"/>
        </w:rPr>
        <w:t>ел</w:t>
      </w:r>
      <w:r w:rsidRPr="00805688">
        <w:rPr>
          <w:rFonts w:ascii="Times New Roman" w:hAnsi="Times New Roman"/>
        </w:rPr>
        <w:t xml:space="preserve">.: (30-251) 2-23-62, </w:t>
      </w:r>
      <w:r w:rsidRPr="00326572">
        <w:rPr>
          <w:rFonts w:ascii="Times New Roman" w:hAnsi="Times New Roman"/>
          <w:lang w:val="en-US"/>
        </w:rPr>
        <w:t>e</w:t>
      </w:r>
      <w:r w:rsidRPr="00805688">
        <w:rPr>
          <w:rFonts w:ascii="Times New Roman" w:hAnsi="Times New Roman"/>
        </w:rPr>
        <w:t>-</w:t>
      </w:r>
      <w:r w:rsidRPr="00326572">
        <w:rPr>
          <w:rFonts w:ascii="Times New Roman" w:hAnsi="Times New Roman"/>
          <w:lang w:val="en-US"/>
        </w:rPr>
        <w:t>mail</w:t>
      </w:r>
      <w:r w:rsidRPr="00805688">
        <w:rPr>
          <w:rFonts w:ascii="Times New Roman" w:hAnsi="Times New Roman"/>
        </w:rPr>
        <w:t xml:space="preserve">: </w:t>
      </w:r>
      <w:hyperlink r:id="rId9" w:history="1">
        <w:r w:rsidRPr="00EA69E9">
          <w:rPr>
            <w:rStyle w:val="a9"/>
            <w:rFonts w:ascii="Times New Roman" w:hAnsi="Times New Roman"/>
            <w:lang w:val="en-US"/>
          </w:rPr>
          <w:t>krkzab</w:t>
        </w:r>
        <w:r w:rsidRPr="00805688">
          <w:rPr>
            <w:rStyle w:val="a9"/>
            <w:rFonts w:ascii="Times New Roman" w:hAnsi="Times New Roman"/>
          </w:rPr>
          <w:t>@</w:t>
        </w:r>
        <w:r w:rsidRPr="00EA69E9">
          <w:rPr>
            <w:rStyle w:val="a9"/>
            <w:rFonts w:ascii="Times New Roman" w:hAnsi="Times New Roman"/>
            <w:lang w:val="en-US"/>
          </w:rPr>
          <w:t>mail</w:t>
        </w:r>
        <w:r w:rsidRPr="00805688">
          <w:rPr>
            <w:rStyle w:val="a9"/>
            <w:rFonts w:ascii="Times New Roman" w:hAnsi="Times New Roman"/>
          </w:rPr>
          <w:t>.</w:t>
        </w:r>
        <w:proofErr w:type="spellStart"/>
        <w:r w:rsidRPr="00EA69E9">
          <w:rPr>
            <w:rStyle w:val="a9"/>
            <w:rFonts w:ascii="Times New Roman" w:hAnsi="Times New Roman"/>
            <w:lang w:val="en-US"/>
          </w:rPr>
          <w:t>ru</w:t>
        </w:r>
        <w:proofErr w:type="spellEnd"/>
      </w:hyperlink>
      <w:r w:rsidRPr="00805688">
        <w:rPr>
          <w:rFonts w:ascii="Times New Roman" w:hAnsi="Times New Roman"/>
          <w:b/>
          <w:sz w:val="24"/>
        </w:rPr>
        <w:t xml:space="preserve"> </w:t>
      </w:r>
    </w:p>
    <w:p w:rsidR="00BA5A1A" w:rsidRPr="005B3F8B" w:rsidRDefault="00BA5A1A" w:rsidP="00BA5A1A">
      <w:pPr>
        <w:pStyle w:val="31"/>
        <w:rPr>
          <w:rFonts w:ascii="Times New Roman" w:hAnsi="Times New Roman"/>
          <w:sz w:val="24"/>
        </w:rPr>
      </w:pPr>
      <w:r>
        <w:rPr>
          <w:rFonts w:ascii="Times New Roman" w:hAnsi="Times New Roman"/>
          <w:sz w:val="24"/>
        </w:rPr>
        <w:t xml:space="preserve">ОГРН 1137505000126, </w:t>
      </w:r>
      <w:r w:rsidRPr="00BA5A1A">
        <w:rPr>
          <w:rFonts w:ascii="Times New Roman" w:hAnsi="Times New Roman"/>
          <w:sz w:val="24"/>
        </w:rPr>
        <w:t>ИНН</w:t>
      </w:r>
      <w:r>
        <w:rPr>
          <w:rFonts w:ascii="Times New Roman" w:hAnsi="Times New Roman"/>
          <w:sz w:val="24"/>
        </w:rPr>
        <w:t>/КПП 7505007603/750501001</w:t>
      </w:r>
      <w:r w:rsidRPr="00BA5A1A">
        <w:rPr>
          <w:rFonts w:ascii="Times New Roman" w:hAnsi="Times New Roman"/>
          <w:sz w:val="24"/>
        </w:rPr>
        <w:t xml:space="preserve"> </w:t>
      </w:r>
      <w:r w:rsidRPr="005B3F8B">
        <w:rPr>
          <w:rFonts w:ascii="Times New Roman" w:hAnsi="Times New Roman"/>
          <w:sz w:val="24"/>
        </w:rPr>
        <w:t xml:space="preserve">             </w:t>
      </w:r>
    </w:p>
    <w:p w:rsidR="00BA5A1A" w:rsidRPr="00BA5A1A" w:rsidRDefault="00BA5A1A" w:rsidP="00BA5A1A">
      <w:pPr>
        <w:pStyle w:val="a3"/>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___________________________________________________________________________________________________________________________________________________________</w:t>
      </w:r>
    </w:p>
    <w:p w:rsidR="00BA5A1A" w:rsidRDefault="00BA5A1A" w:rsidP="009237BF">
      <w:pPr>
        <w:pStyle w:val="a3"/>
        <w:jc w:val="center"/>
        <w:rPr>
          <w:rFonts w:ascii="Times New Roman" w:hAnsi="Times New Roman" w:cs="Times New Roman"/>
          <w:sz w:val="28"/>
          <w:szCs w:val="28"/>
        </w:rPr>
      </w:pPr>
    </w:p>
    <w:p w:rsidR="000C53FF" w:rsidRPr="0030190E" w:rsidRDefault="000C53FF" w:rsidP="000C53FF">
      <w:pPr>
        <w:spacing w:after="0" w:line="240" w:lineRule="auto"/>
        <w:jc w:val="center"/>
        <w:rPr>
          <w:rFonts w:ascii="Times New Roman" w:eastAsia="Times New Roman" w:hAnsi="Times New Roman" w:cs="Times New Roman"/>
          <w:b/>
          <w:sz w:val="26"/>
          <w:szCs w:val="26"/>
          <w:lang w:eastAsia="ru-RU"/>
        </w:rPr>
      </w:pPr>
      <w:r w:rsidRPr="0030190E">
        <w:rPr>
          <w:rFonts w:ascii="Times New Roman" w:eastAsia="Times New Roman" w:hAnsi="Times New Roman" w:cs="Times New Roman"/>
          <w:b/>
          <w:sz w:val="26"/>
          <w:szCs w:val="26"/>
          <w:lang w:eastAsia="ru-RU"/>
        </w:rPr>
        <w:t xml:space="preserve">Заключение </w:t>
      </w:r>
    </w:p>
    <w:p w:rsidR="000C53FF" w:rsidRPr="0030190E" w:rsidRDefault="000C53FF" w:rsidP="00A4148E">
      <w:pPr>
        <w:spacing w:after="0" w:line="240" w:lineRule="auto"/>
        <w:jc w:val="center"/>
        <w:rPr>
          <w:rFonts w:ascii="Times New Roman" w:eastAsia="Times New Roman" w:hAnsi="Times New Roman" w:cs="Times New Roman"/>
          <w:b/>
          <w:sz w:val="26"/>
          <w:szCs w:val="26"/>
          <w:lang w:eastAsia="ru-RU"/>
        </w:rPr>
      </w:pPr>
      <w:r w:rsidRPr="0030190E">
        <w:rPr>
          <w:rFonts w:ascii="Times New Roman" w:eastAsia="Times New Roman" w:hAnsi="Times New Roman" w:cs="Times New Roman"/>
          <w:b/>
          <w:sz w:val="26"/>
          <w:szCs w:val="26"/>
          <w:lang w:eastAsia="ru-RU"/>
        </w:rPr>
        <w:t xml:space="preserve">на проект решения </w:t>
      </w:r>
      <w:r w:rsidR="00976040" w:rsidRPr="0030190E">
        <w:rPr>
          <w:rFonts w:ascii="Times New Roman" w:eastAsia="Times New Roman" w:hAnsi="Times New Roman" w:cs="Times New Roman"/>
          <w:b/>
          <w:sz w:val="26"/>
          <w:szCs w:val="26"/>
          <w:lang w:eastAsia="ru-RU"/>
        </w:rPr>
        <w:t xml:space="preserve">Совета </w:t>
      </w:r>
      <w:r w:rsidRPr="0030190E">
        <w:rPr>
          <w:rFonts w:ascii="Times New Roman" w:eastAsia="Times New Roman" w:hAnsi="Times New Roman" w:cs="Times New Roman"/>
          <w:b/>
          <w:sz w:val="26"/>
          <w:szCs w:val="26"/>
          <w:lang w:eastAsia="ru-RU"/>
        </w:rPr>
        <w:t xml:space="preserve">муниципального района "Забайкальский район" </w:t>
      </w:r>
      <w:r w:rsidR="00976040" w:rsidRPr="0030190E">
        <w:rPr>
          <w:rFonts w:ascii="Times New Roman" w:eastAsia="Times New Roman" w:hAnsi="Times New Roman" w:cs="Times New Roman"/>
          <w:b/>
          <w:sz w:val="26"/>
          <w:szCs w:val="26"/>
          <w:lang w:eastAsia="ru-RU"/>
        </w:rPr>
        <w:t xml:space="preserve">«Об утверждении районного бюджета муниципального района «Забайкальский район» </w:t>
      </w:r>
      <w:r w:rsidRPr="0030190E">
        <w:rPr>
          <w:rFonts w:ascii="Times New Roman" w:eastAsia="Times New Roman" w:hAnsi="Times New Roman" w:cs="Times New Roman"/>
          <w:b/>
          <w:sz w:val="26"/>
          <w:szCs w:val="26"/>
          <w:lang w:eastAsia="ru-RU"/>
        </w:rPr>
        <w:t>на 20</w:t>
      </w:r>
      <w:r w:rsidR="000F35AD" w:rsidRPr="0030190E">
        <w:rPr>
          <w:rFonts w:ascii="Times New Roman" w:eastAsia="Times New Roman" w:hAnsi="Times New Roman" w:cs="Times New Roman"/>
          <w:b/>
          <w:sz w:val="26"/>
          <w:szCs w:val="26"/>
          <w:lang w:eastAsia="ru-RU"/>
        </w:rPr>
        <w:t>2</w:t>
      </w:r>
      <w:r w:rsidR="00A11F4F">
        <w:rPr>
          <w:rFonts w:ascii="Times New Roman" w:eastAsia="Times New Roman" w:hAnsi="Times New Roman" w:cs="Times New Roman"/>
          <w:b/>
          <w:sz w:val="26"/>
          <w:szCs w:val="26"/>
          <w:lang w:eastAsia="ru-RU"/>
        </w:rPr>
        <w:t>4</w:t>
      </w:r>
      <w:r w:rsidRPr="0030190E">
        <w:rPr>
          <w:rFonts w:ascii="Times New Roman" w:eastAsia="Times New Roman" w:hAnsi="Times New Roman" w:cs="Times New Roman"/>
          <w:b/>
          <w:sz w:val="26"/>
          <w:szCs w:val="26"/>
          <w:lang w:eastAsia="ru-RU"/>
        </w:rPr>
        <w:t xml:space="preserve"> год </w:t>
      </w:r>
      <w:r w:rsidR="003F73A3" w:rsidRPr="0030190E">
        <w:rPr>
          <w:rFonts w:ascii="Times New Roman" w:eastAsia="Times New Roman" w:hAnsi="Times New Roman" w:cs="Times New Roman"/>
          <w:b/>
          <w:sz w:val="26"/>
          <w:szCs w:val="26"/>
          <w:lang w:eastAsia="ru-RU"/>
        </w:rPr>
        <w:t>и плановый период 20</w:t>
      </w:r>
      <w:r w:rsidR="00976040" w:rsidRPr="0030190E">
        <w:rPr>
          <w:rFonts w:ascii="Times New Roman" w:eastAsia="Times New Roman" w:hAnsi="Times New Roman" w:cs="Times New Roman"/>
          <w:b/>
          <w:sz w:val="26"/>
          <w:szCs w:val="26"/>
          <w:lang w:eastAsia="ru-RU"/>
        </w:rPr>
        <w:t>2</w:t>
      </w:r>
      <w:r w:rsidR="00A11F4F">
        <w:rPr>
          <w:rFonts w:ascii="Times New Roman" w:eastAsia="Times New Roman" w:hAnsi="Times New Roman" w:cs="Times New Roman"/>
          <w:b/>
          <w:sz w:val="26"/>
          <w:szCs w:val="26"/>
          <w:lang w:eastAsia="ru-RU"/>
        </w:rPr>
        <w:t>5</w:t>
      </w:r>
      <w:r w:rsidR="00976040" w:rsidRPr="0030190E">
        <w:rPr>
          <w:rFonts w:ascii="Times New Roman" w:eastAsia="Times New Roman" w:hAnsi="Times New Roman" w:cs="Times New Roman"/>
          <w:b/>
          <w:sz w:val="26"/>
          <w:szCs w:val="26"/>
          <w:lang w:eastAsia="ru-RU"/>
        </w:rPr>
        <w:t xml:space="preserve"> </w:t>
      </w:r>
      <w:r w:rsidR="003F73A3" w:rsidRPr="0030190E">
        <w:rPr>
          <w:rFonts w:ascii="Times New Roman" w:eastAsia="Times New Roman" w:hAnsi="Times New Roman" w:cs="Times New Roman"/>
          <w:b/>
          <w:sz w:val="26"/>
          <w:szCs w:val="26"/>
          <w:lang w:eastAsia="ru-RU"/>
        </w:rPr>
        <w:t>и 20</w:t>
      </w:r>
      <w:r w:rsidR="006038FF" w:rsidRPr="0030190E">
        <w:rPr>
          <w:rFonts w:ascii="Times New Roman" w:eastAsia="Times New Roman" w:hAnsi="Times New Roman" w:cs="Times New Roman"/>
          <w:b/>
          <w:sz w:val="26"/>
          <w:szCs w:val="26"/>
          <w:lang w:eastAsia="ru-RU"/>
        </w:rPr>
        <w:t>2</w:t>
      </w:r>
      <w:r w:rsidR="00A11F4F">
        <w:rPr>
          <w:rFonts w:ascii="Times New Roman" w:eastAsia="Times New Roman" w:hAnsi="Times New Roman" w:cs="Times New Roman"/>
          <w:b/>
          <w:sz w:val="26"/>
          <w:szCs w:val="26"/>
          <w:lang w:eastAsia="ru-RU"/>
        </w:rPr>
        <w:t>6</w:t>
      </w:r>
      <w:r w:rsidR="003F73A3" w:rsidRPr="0030190E">
        <w:rPr>
          <w:rFonts w:ascii="Times New Roman" w:eastAsia="Times New Roman" w:hAnsi="Times New Roman" w:cs="Times New Roman"/>
          <w:b/>
          <w:sz w:val="26"/>
          <w:szCs w:val="26"/>
          <w:lang w:eastAsia="ru-RU"/>
        </w:rPr>
        <w:t xml:space="preserve"> годов</w:t>
      </w:r>
      <w:r w:rsidR="00501E3E">
        <w:rPr>
          <w:rFonts w:ascii="Times New Roman" w:eastAsia="Times New Roman" w:hAnsi="Times New Roman" w:cs="Times New Roman"/>
          <w:b/>
          <w:sz w:val="26"/>
          <w:szCs w:val="26"/>
          <w:lang w:eastAsia="ru-RU"/>
        </w:rPr>
        <w:t>»</w:t>
      </w:r>
    </w:p>
    <w:p w:rsidR="00FB0973" w:rsidRPr="0030190E" w:rsidRDefault="00FB0973" w:rsidP="00A4148E">
      <w:pPr>
        <w:spacing w:after="0" w:line="240" w:lineRule="auto"/>
        <w:jc w:val="center"/>
        <w:rPr>
          <w:rFonts w:ascii="Times New Roman" w:eastAsia="Times New Roman" w:hAnsi="Times New Roman" w:cs="Times New Roman"/>
          <w:b/>
          <w:sz w:val="26"/>
          <w:szCs w:val="26"/>
          <w:lang w:eastAsia="ru-RU"/>
        </w:rPr>
      </w:pPr>
    </w:p>
    <w:p w:rsidR="00FB0973" w:rsidRPr="00F0745F" w:rsidRDefault="00345F2F" w:rsidP="00FB097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F0745F">
        <w:rPr>
          <w:rFonts w:ascii="Times New Roman" w:eastAsia="Times New Roman" w:hAnsi="Times New Roman" w:cs="Times New Roman"/>
          <w:sz w:val="26"/>
          <w:szCs w:val="26"/>
          <w:lang w:eastAsia="ru-RU"/>
        </w:rPr>
        <w:t xml:space="preserve"> </w:t>
      </w:r>
      <w:r w:rsidR="00DF5EBE" w:rsidRPr="00F0745F">
        <w:rPr>
          <w:rFonts w:ascii="Times New Roman" w:eastAsia="Times New Roman" w:hAnsi="Times New Roman" w:cs="Times New Roman"/>
          <w:sz w:val="26"/>
          <w:szCs w:val="26"/>
          <w:lang w:eastAsia="ru-RU"/>
        </w:rPr>
        <w:t>декабря 202</w:t>
      </w:r>
      <w:r w:rsidR="00F0745F" w:rsidRPr="00F0745F">
        <w:rPr>
          <w:rFonts w:ascii="Times New Roman" w:eastAsia="Times New Roman" w:hAnsi="Times New Roman" w:cs="Times New Roman"/>
          <w:sz w:val="26"/>
          <w:szCs w:val="26"/>
          <w:lang w:eastAsia="ru-RU"/>
        </w:rPr>
        <w:t>3</w:t>
      </w:r>
      <w:r w:rsidR="000F35AD" w:rsidRPr="00F0745F">
        <w:rPr>
          <w:rFonts w:ascii="Times New Roman" w:eastAsia="Times New Roman" w:hAnsi="Times New Roman" w:cs="Times New Roman"/>
          <w:sz w:val="26"/>
          <w:szCs w:val="26"/>
          <w:lang w:eastAsia="ru-RU"/>
        </w:rPr>
        <w:t xml:space="preserve">года                       </w:t>
      </w:r>
      <w:r>
        <w:rPr>
          <w:rFonts w:ascii="Times New Roman" w:eastAsia="Times New Roman" w:hAnsi="Times New Roman" w:cs="Times New Roman"/>
          <w:sz w:val="26"/>
          <w:szCs w:val="26"/>
          <w:lang w:eastAsia="ru-RU"/>
        </w:rPr>
        <w:t xml:space="preserve">     </w:t>
      </w:r>
      <w:r w:rsidR="000F35AD" w:rsidRPr="00F0745F">
        <w:rPr>
          <w:rFonts w:ascii="Times New Roman" w:eastAsia="Times New Roman" w:hAnsi="Times New Roman" w:cs="Times New Roman"/>
          <w:sz w:val="26"/>
          <w:szCs w:val="26"/>
          <w:lang w:eastAsia="ru-RU"/>
        </w:rPr>
        <w:t xml:space="preserve">         </w:t>
      </w:r>
      <w:r w:rsidR="00DF5EBE" w:rsidRPr="00F0745F">
        <w:rPr>
          <w:rFonts w:ascii="Times New Roman" w:eastAsia="Times New Roman" w:hAnsi="Times New Roman" w:cs="Times New Roman"/>
          <w:sz w:val="26"/>
          <w:szCs w:val="26"/>
          <w:lang w:eastAsia="ru-RU"/>
        </w:rPr>
        <w:t xml:space="preserve">        </w:t>
      </w:r>
      <w:r w:rsidR="000F35AD" w:rsidRPr="00F0745F">
        <w:rPr>
          <w:rFonts w:ascii="Times New Roman" w:eastAsia="Times New Roman" w:hAnsi="Times New Roman" w:cs="Times New Roman"/>
          <w:sz w:val="26"/>
          <w:szCs w:val="26"/>
          <w:lang w:eastAsia="ru-RU"/>
        </w:rPr>
        <w:t xml:space="preserve">                                 </w:t>
      </w:r>
      <w:proofErr w:type="spellStart"/>
      <w:r w:rsidR="00FB0973" w:rsidRPr="00F0745F">
        <w:rPr>
          <w:rFonts w:ascii="Times New Roman" w:eastAsia="Times New Roman" w:hAnsi="Times New Roman" w:cs="Times New Roman"/>
          <w:sz w:val="26"/>
          <w:szCs w:val="26"/>
          <w:lang w:eastAsia="ru-RU"/>
        </w:rPr>
        <w:t>пгт</w:t>
      </w:r>
      <w:proofErr w:type="spellEnd"/>
      <w:r w:rsidR="00FB0973" w:rsidRPr="00F0745F">
        <w:rPr>
          <w:rFonts w:ascii="Times New Roman" w:eastAsia="Times New Roman" w:hAnsi="Times New Roman" w:cs="Times New Roman"/>
          <w:sz w:val="26"/>
          <w:szCs w:val="26"/>
          <w:lang w:eastAsia="ru-RU"/>
        </w:rPr>
        <w:t>. Забайкальск</w:t>
      </w:r>
    </w:p>
    <w:p w:rsidR="006B4613" w:rsidRPr="00EF2E8D" w:rsidRDefault="006B4613" w:rsidP="006B4613">
      <w:pPr>
        <w:spacing w:after="0" w:line="240" w:lineRule="auto"/>
        <w:ind w:firstLine="708"/>
        <w:jc w:val="both"/>
        <w:rPr>
          <w:rFonts w:ascii="Times New Roman" w:eastAsia="Times New Roman" w:hAnsi="Times New Roman" w:cs="Times New Roman"/>
          <w:b/>
          <w:sz w:val="26"/>
          <w:szCs w:val="26"/>
          <w:highlight w:val="yellow"/>
          <w:lang w:eastAsia="ru-RU"/>
        </w:rPr>
      </w:pPr>
    </w:p>
    <w:p w:rsidR="006B4613" w:rsidRPr="00F0745F" w:rsidRDefault="006B4613" w:rsidP="006B4613">
      <w:pPr>
        <w:spacing w:after="0" w:line="240" w:lineRule="auto"/>
        <w:ind w:firstLine="708"/>
        <w:jc w:val="both"/>
        <w:rPr>
          <w:rFonts w:ascii="Times New Roman" w:eastAsia="Times New Roman" w:hAnsi="Times New Roman" w:cs="Times New Roman"/>
          <w:b/>
          <w:sz w:val="26"/>
          <w:szCs w:val="26"/>
          <w:lang w:eastAsia="ru-RU"/>
        </w:rPr>
      </w:pPr>
      <w:r w:rsidRPr="00F0745F">
        <w:rPr>
          <w:rFonts w:ascii="Times New Roman" w:eastAsia="Times New Roman" w:hAnsi="Times New Roman" w:cs="Times New Roman"/>
          <w:b/>
          <w:sz w:val="26"/>
          <w:szCs w:val="26"/>
          <w:lang w:eastAsia="ru-RU"/>
        </w:rPr>
        <w:t>Общие положения</w:t>
      </w:r>
    </w:p>
    <w:p w:rsidR="00E36A1B" w:rsidRPr="00F0745F" w:rsidRDefault="006B4613" w:rsidP="00E36A1B">
      <w:pPr>
        <w:pStyle w:val="a3"/>
        <w:jc w:val="both"/>
        <w:rPr>
          <w:rFonts w:ascii="Times New Roman" w:hAnsi="Times New Roman" w:cs="Times New Roman"/>
          <w:sz w:val="26"/>
          <w:szCs w:val="26"/>
        </w:rPr>
      </w:pPr>
      <w:r w:rsidRPr="00F0745F">
        <w:rPr>
          <w:rFonts w:ascii="Times New Roman" w:hAnsi="Times New Roman" w:cs="Times New Roman"/>
          <w:sz w:val="26"/>
          <w:szCs w:val="26"/>
        </w:rPr>
        <w:tab/>
        <w:t>Заключение</w:t>
      </w:r>
      <w:r w:rsidR="00EB4CE5" w:rsidRPr="00F0745F">
        <w:rPr>
          <w:rFonts w:ascii="Times New Roman" w:hAnsi="Times New Roman" w:cs="Times New Roman"/>
          <w:sz w:val="26"/>
          <w:szCs w:val="26"/>
        </w:rPr>
        <w:t xml:space="preserve"> подготовлено </w:t>
      </w:r>
      <w:r w:rsidRPr="00F0745F">
        <w:rPr>
          <w:rFonts w:ascii="Times New Roman" w:hAnsi="Times New Roman" w:cs="Times New Roman"/>
          <w:sz w:val="26"/>
          <w:szCs w:val="26"/>
        </w:rPr>
        <w:t>по результатам экспертизы Контрольно-ревизионной комиссии муниципального района «Забайкальский район» (далее - заключение) проект</w:t>
      </w:r>
      <w:r w:rsidR="001A1197" w:rsidRPr="00F0745F">
        <w:rPr>
          <w:rFonts w:ascii="Times New Roman" w:hAnsi="Times New Roman" w:cs="Times New Roman"/>
          <w:sz w:val="26"/>
          <w:szCs w:val="26"/>
        </w:rPr>
        <w:t>а</w:t>
      </w:r>
      <w:r w:rsidRPr="00F0745F">
        <w:rPr>
          <w:rFonts w:ascii="Times New Roman" w:hAnsi="Times New Roman" w:cs="Times New Roman"/>
          <w:sz w:val="26"/>
          <w:szCs w:val="26"/>
        </w:rPr>
        <w:t xml:space="preserve"> решения Совета муниципального района «Забайкальский район» «Об утверждении районного бюджета муниципального района «Забайкальский район» на 20</w:t>
      </w:r>
      <w:r w:rsidR="000F35AD" w:rsidRPr="00F0745F">
        <w:rPr>
          <w:rFonts w:ascii="Times New Roman" w:hAnsi="Times New Roman" w:cs="Times New Roman"/>
          <w:sz w:val="26"/>
          <w:szCs w:val="26"/>
        </w:rPr>
        <w:t>2</w:t>
      </w:r>
      <w:r w:rsidR="00F0745F" w:rsidRPr="00F0745F">
        <w:rPr>
          <w:rFonts w:ascii="Times New Roman" w:hAnsi="Times New Roman" w:cs="Times New Roman"/>
          <w:sz w:val="26"/>
          <w:szCs w:val="26"/>
        </w:rPr>
        <w:t>4</w:t>
      </w:r>
      <w:r w:rsidRPr="00F0745F">
        <w:rPr>
          <w:rFonts w:ascii="Times New Roman" w:hAnsi="Times New Roman" w:cs="Times New Roman"/>
          <w:sz w:val="26"/>
          <w:szCs w:val="26"/>
        </w:rPr>
        <w:t xml:space="preserve"> год</w:t>
      </w:r>
      <w:r w:rsidR="00A2601F" w:rsidRPr="00F0745F">
        <w:rPr>
          <w:rFonts w:ascii="Times New Roman" w:hAnsi="Times New Roman" w:cs="Times New Roman"/>
          <w:sz w:val="26"/>
          <w:szCs w:val="26"/>
        </w:rPr>
        <w:t xml:space="preserve"> и плановый период 202</w:t>
      </w:r>
      <w:r w:rsidR="00F0745F" w:rsidRPr="00F0745F">
        <w:rPr>
          <w:rFonts w:ascii="Times New Roman" w:hAnsi="Times New Roman" w:cs="Times New Roman"/>
          <w:sz w:val="26"/>
          <w:szCs w:val="26"/>
        </w:rPr>
        <w:t>5</w:t>
      </w:r>
      <w:r w:rsidR="00370A8A" w:rsidRPr="00F0745F">
        <w:rPr>
          <w:rFonts w:ascii="Times New Roman" w:hAnsi="Times New Roman" w:cs="Times New Roman"/>
          <w:sz w:val="26"/>
          <w:szCs w:val="26"/>
        </w:rPr>
        <w:t xml:space="preserve"> и 20</w:t>
      </w:r>
      <w:r w:rsidR="00DC56FE" w:rsidRPr="00F0745F">
        <w:rPr>
          <w:rFonts w:ascii="Times New Roman" w:hAnsi="Times New Roman" w:cs="Times New Roman"/>
          <w:sz w:val="26"/>
          <w:szCs w:val="26"/>
        </w:rPr>
        <w:t>2</w:t>
      </w:r>
      <w:r w:rsidR="00F0745F" w:rsidRPr="00F0745F">
        <w:rPr>
          <w:rFonts w:ascii="Times New Roman" w:hAnsi="Times New Roman" w:cs="Times New Roman"/>
          <w:sz w:val="26"/>
          <w:szCs w:val="26"/>
        </w:rPr>
        <w:t>6</w:t>
      </w:r>
      <w:r w:rsidR="00370A8A" w:rsidRPr="00F0745F">
        <w:rPr>
          <w:rFonts w:ascii="Times New Roman" w:hAnsi="Times New Roman" w:cs="Times New Roman"/>
          <w:sz w:val="26"/>
          <w:szCs w:val="26"/>
        </w:rPr>
        <w:t xml:space="preserve"> годов</w:t>
      </w:r>
      <w:r w:rsidR="00774F44" w:rsidRPr="00F0745F">
        <w:rPr>
          <w:rFonts w:ascii="Times New Roman" w:hAnsi="Times New Roman" w:cs="Times New Roman"/>
          <w:sz w:val="26"/>
          <w:szCs w:val="26"/>
        </w:rPr>
        <w:t>»</w:t>
      </w:r>
      <w:r w:rsidRPr="00F0745F">
        <w:rPr>
          <w:rFonts w:ascii="Times New Roman" w:hAnsi="Times New Roman" w:cs="Times New Roman"/>
          <w:sz w:val="26"/>
          <w:szCs w:val="26"/>
        </w:rPr>
        <w:t xml:space="preserve"> (далее</w:t>
      </w:r>
      <w:r w:rsidR="002C51DC" w:rsidRPr="00F0745F">
        <w:rPr>
          <w:rFonts w:ascii="Times New Roman" w:hAnsi="Times New Roman" w:cs="Times New Roman"/>
          <w:sz w:val="26"/>
          <w:szCs w:val="26"/>
        </w:rPr>
        <w:t xml:space="preserve"> </w:t>
      </w:r>
      <w:r w:rsidR="00F17A2D" w:rsidRPr="00F0745F">
        <w:rPr>
          <w:rFonts w:ascii="Times New Roman" w:hAnsi="Times New Roman" w:cs="Times New Roman"/>
          <w:sz w:val="26"/>
          <w:szCs w:val="26"/>
        </w:rPr>
        <w:t>- проект решения о бюджете), внесенного Администрацией муниципального района «Забайкальский район»</w:t>
      </w:r>
      <w:r w:rsidR="00EB4CE5" w:rsidRPr="00F0745F">
        <w:rPr>
          <w:rFonts w:ascii="Times New Roman" w:hAnsi="Times New Roman" w:cs="Times New Roman"/>
          <w:sz w:val="26"/>
          <w:szCs w:val="26"/>
        </w:rPr>
        <w:t xml:space="preserve"> на рассмотрение в Совет муниципального района «Забайкальский район»</w:t>
      </w:r>
      <w:r w:rsidR="00E36A1B" w:rsidRPr="00F0745F">
        <w:rPr>
          <w:rFonts w:ascii="Times New Roman" w:hAnsi="Times New Roman" w:cs="Times New Roman"/>
          <w:sz w:val="26"/>
          <w:szCs w:val="26"/>
        </w:rPr>
        <w:t>, в соответствии с Бюджетным кодексом Российской Федерации, положениями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района «Забайкальский район» Забайкальского края, Положением о бюджетном процессе в муниципальном районе «Забайкальский район».</w:t>
      </w:r>
    </w:p>
    <w:p w:rsidR="00E36A1B" w:rsidRPr="005B5E17" w:rsidRDefault="00CC3A0C" w:rsidP="00E36A1B">
      <w:pPr>
        <w:pStyle w:val="a3"/>
        <w:ind w:firstLine="708"/>
        <w:jc w:val="both"/>
        <w:rPr>
          <w:rFonts w:ascii="Times New Roman" w:hAnsi="Times New Roman" w:cs="Times New Roman"/>
          <w:sz w:val="26"/>
          <w:szCs w:val="26"/>
        </w:rPr>
      </w:pPr>
      <w:r w:rsidRPr="005B5E17">
        <w:rPr>
          <w:rFonts w:ascii="Times New Roman" w:hAnsi="Times New Roman" w:cs="Times New Roman"/>
          <w:sz w:val="26"/>
          <w:szCs w:val="26"/>
        </w:rPr>
        <w:t>Контрольно-ревизионной комиссией муниципального района «Забайкальский район» при подготовке заключения на проект решения о бюджете учитывалась необходимость реализации</w:t>
      </w:r>
      <w:r w:rsidR="00520F6B" w:rsidRPr="005B5E17">
        <w:rPr>
          <w:rFonts w:ascii="Times New Roman" w:hAnsi="Times New Roman" w:cs="Times New Roman"/>
          <w:sz w:val="26"/>
          <w:szCs w:val="26"/>
        </w:rPr>
        <w:t xml:space="preserve"> </w:t>
      </w:r>
      <w:r w:rsidRPr="005B5E17">
        <w:rPr>
          <w:rFonts w:ascii="Times New Roman" w:hAnsi="Times New Roman" w:cs="Times New Roman"/>
          <w:sz w:val="26"/>
          <w:szCs w:val="26"/>
        </w:rPr>
        <w:t>основных направлений бюджетной</w:t>
      </w:r>
      <w:r w:rsidR="00520F6B" w:rsidRPr="005B5E17">
        <w:rPr>
          <w:rFonts w:ascii="Times New Roman" w:hAnsi="Times New Roman" w:cs="Times New Roman"/>
          <w:sz w:val="26"/>
          <w:szCs w:val="26"/>
        </w:rPr>
        <w:t xml:space="preserve"> и </w:t>
      </w:r>
      <w:r w:rsidR="00024632" w:rsidRPr="005B5E17">
        <w:rPr>
          <w:rFonts w:ascii="Times New Roman" w:hAnsi="Times New Roman" w:cs="Times New Roman"/>
          <w:sz w:val="26"/>
          <w:szCs w:val="26"/>
        </w:rPr>
        <w:t>налоговой политики</w:t>
      </w:r>
      <w:r w:rsidRPr="005B5E17">
        <w:rPr>
          <w:rFonts w:ascii="Times New Roman" w:hAnsi="Times New Roman" w:cs="Times New Roman"/>
          <w:sz w:val="26"/>
          <w:szCs w:val="26"/>
        </w:rPr>
        <w:t xml:space="preserve"> на 202</w:t>
      </w:r>
      <w:r w:rsidR="005B5E17" w:rsidRPr="005B5E17">
        <w:rPr>
          <w:rFonts w:ascii="Times New Roman" w:hAnsi="Times New Roman" w:cs="Times New Roman"/>
          <w:sz w:val="26"/>
          <w:szCs w:val="26"/>
        </w:rPr>
        <w:t>4</w:t>
      </w:r>
      <w:r w:rsidRPr="005B5E17">
        <w:rPr>
          <w:rFonts w:ascii="Times New Roman" w:hAnsi="Times New Roman" w:cs="Times New Roman"/>
          <w:sz w:val="26"/>
          <w:szCs w:val="26"/>
        </w:rPr>
        <w:t xml:space="preserve"> год и на плановый период 202</w:t>
      </w:r>
      <w:r w:rsidR="005B5E17" w:rsidRPr="005B5E17">
        <w:rPr>
          <w:rFonts w:ascii="Times New Roman" w:hAnsi="Times New Roman" w:cs="Times New Roman"/>
          <w:sz w:val="26"/>
          <w:szCs w:val="26"/>
        </w:rPr>
        <w:t>5</w:t>
      </w:r>
      <w:r w:rsidRPr="005B5E17">
        <w:rPr>
          <w:rFonts w:ascii="Times New Roman" w:hAnsi="Times New Roman" w:cs="Times New Roman"/>
          <w:sz w:val="26"/>
          <w:szCs w:val="26"/>
        </w:rPr>
        <w:t xml:space="preserve"> и 202</w:t>
      </w:r>
      <w:r w:rsidR="005B5E17" w:rsidRPr="005B5E17">
        <w:rPr>
          <w:rFonts w:ascii="Times New Roman" w:hAnsi="Times New Roman" w:cs="Times New Roman"/>
          <w:sz w:val="26"/>
          <w:szCs w:val="26"/>
        </w:rPr>
        <w:t>6</w:t>
      </w:r>
      <w:r w:rsidRPr="005B5E17">
        <w:rPr>
          <w:rFonts w:ascii="Times New Roman" w:hAnsi="Times New Roman" w:cs="Times New Roman"/>
          <w:sz w:val="26"/>
          <w:szCs w:val="26"/>
        </w:rPr>
        <w:t xml:space="preserve"> годов</w:t>
      </w:r>
      <w:r w:rsidR="00E36A1B" w:rsidRPr="005B5E17">
        <w:rPr>
          <w:rFonts w:ascii="Times New Roman" w:hAnsi="Times New Roman" w:cs="Times New Roman"/>
          <w:sz w:val="26"/>
          <w:szCs w:val="26"/>
        </w:rPr>
        <w:t>.</w:t>
      </w:r>
      <w:r w:rsidRPr="005B5E17">
        <w:rPr>
          <w:rFonts w:ascii="Times New Roman" w:hAnsi="Times New Roman" w:cs="Times New Roman"/>
          <w:sz w:val="26"/>
          <w:szCs w:val="26"/>
        </w:rPr>
        <w:t xml:space="preserve"> </w:t>
      </w:r>
      <w:r w:rsidR="00E36A1B" w:rsidRPr="005B5E17">
        <w:rPr>
          <w:rFonts w:ascii="Times New Roman" w:hAnsi="Times New Roman" w:cs="Times New Roman"/>
          <w:sz w:val="26"/>
          <w:szCs w:val="26"/>
        </w:rPr>
        <w:t>Основные направления бюджетной политики в муниципальном районе «Забайкальский район» на 202</w:t>
      </w:r>
      <w:r w:rsidR="005B5E17" w:rsidRPr="005B5E17">
        <w:rPr>
          <w:rFonts w:ascii="Times New Roman" w:hAnsi="Times New Roman" w:cs="Times New Roman"/>
          <w:sz w:val="26"/>
          <w:szCs w:val="26"/>
        </w:rPr>
        <w:t>4</w:t>
      </w:r>
      <w:r w:rsidR="00E36A1B" w:rsidRPr="005B5E17">
        <w:rPr>
          <w:rFonts w:ascii="Times New Roman" w:hAnsi="Times New Roman" w:cs="Times New Roman"/>
          <w:sz w:val="26"/>
          <w:szCs w:val="26"/>
        </w:rPr>
        <w:t xml:space="preserve"> год и плановый период 202</w:t>
      </w:r>
      <w:r w:rsidR="005B5E17" w:rsidRPr="005B5E17">
        <w:rPr>
          <w:rFonts w:ascii="Times New Roman" w:hAnsi="Times New Roman" w:cs="Times New Roman"/>
          <w:sz w:val="26"/>
          <w:szCs w:val="26"/>
        </w:rPr>
        <w:t>5</w:t>
      </w:r>
      <w:r w:rsidR="00024632" w:rsidRPr="005B5E17">
        <w:rPr>
          <w:rFonts w:ascii="Times New Roman" w:hAnsi="Times New Roman" w:cs="Times New Roman"/>
          <w:sz w:val="26"/>
          <w:szCs w:val="26"/>
        </w:rPr>
        <w:t xml:space="preserve"> </w:t>
      </w:r>
      <w:r w:rsidR="00E36A1B" w:rsidRPr="005B5E17">
        <w:rPr>
          <w:rFonts w:ascii="Times New Roman" w:hAnsi="Times New Roman" w:cs="Times New Roman"/>
          <w:sz w:val="26"/>
          <w:szCs w:val="26"/>
        </w:rPr>
        <w:t>и 202</w:t>
      </w:r>
      <w:r w:rsidR="005B5E17" w:rsidRPr="005B5E17">
        <w:rPr>
          <w:rFonts w:ascii="Times New Roman" w:hAnsi="Times New Roman" w:cs="Times New Roman"/>
          <w:sz w:val="26"/>
          <w:szCs w:val="26"/>
        </w:rPr>
        <w:t>6</w:t>
      </w:r>
      <w:r w:rsidR="00E36A1B" w:rsidRPr="005B5E17">
        <w:rPr>
          <w:rFonts w:ascii="Times New Roman" w:hAnsi="Times New Roman" w:cs="Times New Roman"/>
          <w:sz w:val="26"/>
          <w:szCs w:val="26"/>
        </w:rPr>
        <w:t xml:space="preserve"> годов согласованы на заседании рабочей группы по формированию районного бюджета на очередной финансовый год и плановый период (протокол №</w:t>
      </w:r>
      <w:r w:rsidR="008B31EC" w:rsidRPr="005B5E17">
        <w:rPr>
          <w:rFonts w:ascii="Times New Roman" w:hAnsi="Times New Roman" w:cs="Times New Roman"/>
          <w:sz w:val="26"/>
          <w:szCs w:val="26"/>
        </w:rPr>
        <w:t>2</w:t>
      </w:r>
      <w:r w:rsidR="00E36A1B" w:rsidRPr="005B5E17">
        <w:rPr>
          <w:rFonts w:ascii="Times New Roman" w:hAnsi="Times New Roman" w:cs="Times New Roman"/>
          <w:sz w:val="26"/>
          <w:szCs w:val="26"/>
        </w:rPr>
        <w:t xml:space="preserve"> от </w:t>
      </w:r>
      <w:r w:rsidR="005B5E17" w:rsidRPr="005B5E17">
        <w:rPr>
          <w:rFonts w:ascii="Times New Roman" w:hAnsi="Times New Roman" w:cs="Times New Roman"/>
          <w:sz w:val="26"/>
          <w:szCs w:val="26"/>
        </w:rPr>
        <w:t>13.10</w:t>
      </w:r>
      <w:r w:rsidR="008B31EC" w:rsidRPr="005B5E17">
        <w:rPr>
          <w:rFonts w:ascii="Times New Roman" w:hAnsi="Times New Roman" w:cs="Times New Roman"/>
          <w:sz w:val="26"/>
          <w:szCs w:val="26"/>
        </w:rPr>
        <w:t>.202</w:t>
      </w:r>
      <w:r w:rsidR="005B5E17" w:rsidRPr="005B5E17">
        <w:rPr>
          <w:rFonts w:ascii="Times New Roman" w:hAnsi="Times New Roman" w:cs="Times New Roman"/>
          <w:sz w:val="26"/>
          <w:szCs w:val="26"/>
        </w:rPr>
        <w:t>3</w:t>
      </w:r>
      <w:r w:rsidR="00E36A1B" w:rsidRPr="005B5E17">
        <w:rPr>
          <w:rFonts w:ascii="Times New Roman" w:hAnsi="Times New Roman" w:cs="Times New Roman"/>
          <w:sz w:val="26"/>
          <w:szCs w:val="26"/>
        </w:rPr>
        <w:t xml:space="preserve">). </w:t>
      </w:r>
      <w:r w:rsidR="008B31EC" w:rsidRPr="005B5E17">
        <w:rPr>
          <w:rFonts w:ascii="Times New Roman" w:hAnsi="Times New Roman" w:cs="Times New Roman"/>
          <w:sz w:val="26"/>
          <w:szCs w:val="26"/>
        </w:rPr>
        <w:t>Основные направления бюджетной и налоговой политики Забайкальского края на 202</w:t>
      </w:r>
      <w:r w:rsidR="005B5E17" w:rsidRPr="005B5E17">
        <w:rPr>
          <w:rFonts w:ascii="Times New Roman" w:hAnsi="Times New Roman" w:cs="Times New Roman"/>
          <w:sz w:val="26"/>
          <w:szCs w:val="26"/>
        </w:rPr>
        <w:t>4</w:t>
      </w:r>
      <w:r w:rsidR="008B31EC" w:rsidRPr="005B5E17">
        <w:rPr>
          <w:rFonts w:ascii="Times New Roman" w:hAnsi="Times New Roman" w:cs="Times New Roman"/>
          <w:sz w:val="26"/>
          <w:szCs w:val="26"/>
        </w:rPr>
        <w:t xml:space="preserve"> год и плановый период 202</w:t>
      </w:r>
      <w:r w:rsidR="005B5E17" w:rsidRPr="005B5E17">
        <w:rPr>
          <w:rFonts w:ascii="Times New Roman" w:hAnsi="Times New Roman" w:cs="Times New Roman"/>
          <w:sz w:val="26"/>
          <w:szCs w:val="26"/>
        </w:rPr>
        <w:t>5</w:t>
      </w:r>
      <w:r w:rsidR="008B31EC" w:rsidRPr="005B5E17">
        <w:rPr>
          <w:rFonts w:ascii="Times New Roman" w:hAnsi="Times New Roman" w:cs="Times New Roman"/>
          <w:sz w:val="26"/>
          <w:szCs w:val="26"/>
        </w:rPr>
        <w:t xml:space="preserve"> и 202</w:t>
      </w:r>
      <w:r w:rsidR="005B5E17" w:rsidRPr="005B5E17">
        <w:rPr>
          <w:rFonts w:ascii="Times New Roman" w:hAnsi="Times New Roman" w:cs="Times New Roman"/>
          <w:sz w:val="26"/>
          <w:szCs w:val="26"/>
        </w:rPr>
        <w:t>6</w:t>
      </w:r>
      <w:r w:rsidR="008B31EC" w:rsidRPr="005B5E17">
        <w:rPr>
          <w:rFonts w:ascii="Times New Roman" w:hAnsi="Times New Roman" w:cs="Times New Roman"/>
          <w:sz w:val="26"/>
          <w:szCs w:val="26"/>
        </w:rPr>
        <w:t xml:space="preserve"> годов одобрены распоряжением Правительства Забайкальского края от 19 октября 202</w:t>
      </w:r>
      <w:r w:rsidR="005B5E17" w:rsidRPr="005B5E17">
        <w:rPr>
          <w:rFonts w:ascii="Times New Roman" w:hAnsi="Times New Roman" w:cs="Times New Roman"/>
          <w:sz w:val="26"/>
          <w:szCs w:val="26"/>
        </w:rPr>
        <w:t>3</w:t>
      </w:r>
      <w:r w:rsidR="008B31EC" w:rsidRPr="005B5E17">
        <w:rPr>
          <w:rFonts w:ascii="Times New Roman" w:hAnsi="Times New Roman" w:cs="Times New Roman"/>
          <w:sz w:val="26"/>
          <w:szCs w:val="26"/>
        </w:rPr>
        <w:t xml:space="preserve"> года №4</w:t>
      </w:r>
      <w:r w:rsidR="005B5E17" w:rsidRPr="005B5E17">
        <w:rPr>
          <w:rFonts w:ascii="Times New Roman" w:hAnsi="Times New Roman" w:cs="Times New Roman"/>
          <w:sz w:val="26"/>
          <w:szCs w:val="26"/>
        </w:rPr>
        <w:t>20</w:t>
      </w:r>
      <w:r w:rsidR="008B31EC" w:rsidRPr="005B5E17">
        <w:rPr>
          <w:rFonts w:ascii="Times New Roman" w:hAnsi="Times New Roman" w:cs="Times New Roman"/>
          <w:sz w:val="26"/>
          <w:szCs w:val="26"/>
        </w:rPr>
        <w:t xml:space="preserve">-р.  </w:t>
      </w:r>
    </w:p>
    <w:p w:rsidR="00CC3A0C" w:rsidRPr="00F0745F" w:rsidRDefault="00CC3A0C" w:rsidP="00CC3A0C">
      <w:pPr>
        <w:pStyle w:val="a3"/>
        <w:ind w:firstLine="708"/>
        <w:jc w:val="both"/>
        <w:rPr>
          <w:rFonts w:ascii="Times New Roman" w:hAnsi="Times New Roman" w:cs="Times New Roman"/>
          <w:sz w:val="26"/>
          <w:szCs w:val="26"/>
        </w:rPr>
      </w:pPr>
      <w:r w:rsidRPr="00F0745F">
        <w:rPr>
          <w:rFonts w:ascii="Times New Roman" w:hAnsi="Times New Roman" w:cs="Times New Roman"/>
          <w:sz w:val="26"/>
          <w:szCs w:val="26"/>
        </w:rPr>
        <w:t xml:space="preserve">Проект </w:t>
      </w:r>
      <w:r w:rsidR="0043500A" w:rsidRPr="00F0745F">
        <w:rPr>
          <w:rFonts w:ascii="Times New Roman" w:hAnsi="Times New Roman" w:cs="Times New Roman"/>
          <w:sz w:val="26"/>
          <w:szCs w:val="26"/>
        </w:rPr>
        <w:t>р</w:t>
      </w:r>
      <w:r w:rsidRPr="00F0745F">
        <w:rPr>
          <w:rFonts w:ascii="Times New Roman" w:hAnsi="Times New Roman" w:cs="Times New Roman"/>
          <w:sz w:val="26"/>
          <w:szCs w:val="26"/>
        </w:rPr>
        <w:t xml:space="preserve">ешения о бюджете </w:t>
      </w:r>
      <w:r w:rsidR="00024632" w:rsidRPr="00F0745F">
        <w:rPr>
          <w:rFonts w:ascii="Times New Roman" w:hAnsi="Times New Roman" w:cs="Times New Roman"/>
          <w:sz w:val="26"/>
          <w:szCs w:val="26"/>
        </w:rPr>
        <w:t>муниципального района внесен</w:t>
      </w:r>
      <w:r w:rsidRPr="00F0745F">
        <w:rPr>
          <w:rFonts w:ascii="Times New Roman" w:hAnsi="Times New Roman" w:cs="Times New Roman"/>
          <w:sz w:val="26"/>
          <w:szCs w:val="26"/>
        </w:rPr>
        <w:t xml:space="preserve"> администраци</w:t>
      </w:r>
      <w:r w:rsidR="0043500A" w:rsidRPr="00F0745F">
        <w:rPr>
          <w:rFonts w:ascii="Times New Roman" w:hAnsi="Times New Roman" w:cs="Times New Roman"/>
          <w:sz w:val="26"/>
          <w:szCs w:val="26"/>
        </w:rPr>
        <w:t>ей</w:t>
      </w:r>
      <w:r w:rsidRPr="00F0745F">
        <w:rPr>
          <w:rFonts w:ascii="Times New Roman" w:hAnsi="Times New Roman" w:cs="Times New Roman"/>
          <w:sz w:val="26"/>
          <w:szCs w:val="26"/>
        </w:rPr>
        <w:t xml:space="preserve"> </w:t>
      </w:r>
      <w:r w:rsidR="0043500A" w:rsidRPr="00F0745F">
        <w:rPr>
          <w:rFonts w:ascii="Times New Roman" w:hAnsi="Times New Roman" w:cs="Times New Roman"/>
          <w:sz w:val="26"/>
          <w:szCs w:val="26"/>
        </w:rPr>
        <w:t xml:space="preserve">муниципального </w:t>
      </w:r>
      <w:r w:rsidRPr="00F0745F">
        <w:rPr>
          <w:rFonts w:ascii="Times New Roman" w:hAnsi="Times New Roman" w:cs="Times New Roman"/>
          <w:sz w:val="26"/>
          <w:szCs w:val="26"/>
        </w:rPr>
        <w:t xml:space="preserve">района с соблюдением срока, установленного требованиями </w:t>
      </w:r>
      <w:r w:rsidR="00E36A1B" w:rsidRPr="00F0745F">
        <w:rPr>
          <w:rFonts w:ascii="Times New Roman" w:hAnsi="Times New Roman" w:cs="Times New Roman"/>
          <w:sz w:val="26"/>
          <w:szCs w:val="26"/>
        </w:rPr>
        <w:t xml:space="preserve">Бюджетного кодекса РФ, </w:t>
      </w:r>
      <w:r w:rsidRPr="00F0745F">
        <w:rPr>
          <w:rFonts w:ascii="Times New Roman" w:hAnsi="Times New Roman" w:cs="Times New Roman"/>
          <w:sz w:val="26"/>
          <w:szCs w:val="26"/>
        </w:rPr>
        <w:t xml:space="preserve">Положения «О бюджетном процессе в муниципальном </w:t>
      </w:r>
      <w:r w:rsidR="0043500A" w:rsidRPr="00F0745F">
        <w:rPr>
          <w:rFonts w:ascii="Times New Roman" w:hAnsi="Times New Roman" w:cs="Times New Roman"/>
          <w:sz w:val="26"/>
          <w:szCs w:val="26"/>
        </w:rPr>
        <w:lastRenderedPageBreak/>
        <w:t xml:space="preserve">районе «Забайкальский район». </w:t>
      </w:r>
      <w:r w:rsidR="003446D3" w:rsidRPr="00F0745F">
        <w:rPr>
          <w:rFonts w:ascii="Times New Roman" w:hAnsi="Times New Roman" w:cs="Times New Roman"/>
          <w:sz w:val="26"/>
          <w:szCs w:val="26"/>
        </w:rPr>
        <w:t xml:space="preserve">При подготовке заключения </w:t>
      </w:r>
      <w:r w:rsidR="001B16BF" w:rsidRPr="00F0745F">
        <w:rPr>
          <w:rFonts w:ascii="Times New Roman" w:hAnsi="Times New Roman" w:cs="Times New Roman"/>
          <w:sz w:val="26"/>
          <w:szCs w:val="26"/>
        </w:rPr>
        <w:t>Контрольно-ревизионной комиссией</w:t>
      </w:r>
      <w:r w:rsidR="003446D3" w:rsidRPr="00F0745F">
        <w:rPr>
          <w:rFonts w:ascii="Times New Roman" w:hAnsi="Times New Roman" w:cs="Times New Roman"/>
          <w:sz w:val="26"/>
          <w:szCs w:val="26"/>
        </w:rPr>
        <w:t xml:space="preserve"> проверено соответствие проекта решения о бюджете требованиям бюджетного законодательства, проанализированы материалы, представленные одновременно с проектом решения о бюджете в Совет муниципального района «Забайкальский район».</w:t>
      </w:r>
    </w:p>
    <w:p w:rsidR="0043500A" w:rsidRPr="005F6864" w:rsidRDefault="008F2590" w:rsidP="0043500A">
      <w:pPr>
        <w:pStyle w:val="a3"/>
        <w:ind w:firstLine="708"/>
        <w:jc w:val="both"/>
        <w:rPr>
          <w:rFonts w:ascii="Times New Roman" w:hAnsi="Times New Roman" w:cs="Times New Roman"/>
          <w:sz w:val="26"/>
          <w:szCs w:val="26"/>
        </w:rPr>
      </w:pPr>
      <w:r w:rsidRPr="005F6864">
        <w:rPr>
          <w:rFonts w:ascii="Times New Roman" w:hAnsi="Times New Roman" w:cs="Times New Roman"/>
          <w:sz w:val="26"/>
          <w:szCs w:val="26"/>
        </w:rPr>
        <w:t>Согласно Положению о бюджетном процессе в муниципальном районе «Забайкальский район», утвержденного решением Совета муниципального района «Забайкальский район» от 22 октября 2010 года №139 (с внесенными дополнениями и изменениями)   п</w:t>
      </w:r>
      <w:r w:rsidR="0043500A" w:rsidRPr="005F6864">
        <w:rPr>
          <w:rFonts w:ascii="Times New Roman" w:hAnsi="Times New Roman" w:cs="Times New Roman"/>
          <w:sz w:val="26"/>
          <w:szCs w:val="26"/>
        </w:rPr>
        <w:t xml:space="preserve">роект </w:t>
      </w:r>
      <w:r w:rsidRPr="005F6864">
        <w:rPr>
          <w:rFonts w:ascii="Times New Roman" w:hAnsi="Times New Roman" w:cs="Times New Roman"/>
          <w:sz w:val="26"/>
          <w:szCs w:val="26"/>
        </w:rPr>
        <w:t xml:space="preserve">районного </w:t>
      </w:r>
      <w:r w:rsidR="0043500A" w:rsidRPr="005F6864">
        <w:rPr>
          <w:rFonts w:ascii="Times New Roman" w:hAnsi="Times New Roman" w:cs="Times New Roman"/>
          <w:sz w:val="26"/>
          <w:szCs w:val="26"/>
        </w:rPr>
        <w:t xml:space="preserve">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w:t>
      </w:r>
      <w:r w:rsidR="00D76F3D" w:rsidRPr="005F6864">
        <w:rPr>
          <w:rFonts w:ascii="Times New Roman" w:hAnsi="Times New Roman" w:cs="Times New Roman"/>
          <w:sz w:val="26"/>
          <w:szCs w:val="26"/>
        </w:rPr>
        <w:t xml:space="preserve">политики </w:t>
      </w:r>
      <w:r w:rsidR="0043500A" w:rsidRPr="005F6864">
        <w:rPr>
          <w:rFonts w:ascii="Times New Roman" w:hAnsi="Times New Roman" w:cs="Times New Roman"/>
          <w:sz w:val="26"/>
          <w:szCs w:val="26"/>
        </w:rPr>
        <w:t>и</w:t>
      </w:r>
      <w:r w:rsidR="00D76F3D" w:rsidRPr="005F6864">
        <w:rPr>
          <w:rFonts w:ascii="Times New Roman" w:hAnsi="Times New Roman" w:cs="Times New Roman"/>
          <w:sz w:val="26"/>
          <w:szCs w:val="26"/>
        </w:rPr>
        <w:t xml:space="preserve"> основных направлениях </w:t>
      </w:r>
      <w:r w:rsidR="0043500A" w:rsidRPr="005F6864">
        <w:rPr>
          <w:rFonts w:ascii="Times New Roman" w:hAnsi="Times New Roman" w:cs="Times New Roman"/>
          <w:sz w:val="26"/>
          <w:szCs w:val="26"/>
        </w:rPr>
        <w:t xml:space="preserve">налоговой </w:t>
      </w:r>
      <w:r w:rsidR="00D76F3D" w:rsidRPr="005F6864">
        <w:rPr>
          <w:rFonts w:ascii="Times New Roman" w:hAnsi="Times New Roman" w:cs="Times New Roman"/>
          <w:sz w:val="26"/>
          <w:szCs w:val="26"/>
        </w:rPr>
        <w:t xml:space="preserve">политики, </w:t>
      </w:r>
      <w:r w:rsidR="0043500A" w:rsidRPr="005F6864">
        <w:rPr>
          <w:rFonts w:ascii="Times New Roman" w:hAnsi="Times New Roman" w:cs="Times New Roman"/>
          <w:sz w:val="26"/>
          <w:szCs w:val="26"/>
        </w:rPr>
        <w:t xml:space="preserve"> </w:t>
      </w:r>
      <w:r w:rsidR="00D76F3D" w:rsidRPr="005F6864">
        <w:rPr>
          <w:rFonts w:ascii="Times New Roman" w:hAnsi="Times New Roman" w:cs="Times New Roman"/>
          <w:sz w:val="26"/>
          <w:szCs w:val="26"/>
        </w:rPr>
        <w:t xml:space="preserve">прогноза социально-экономического развития, </w:t>
      </w:r>
      <w:r w:rsidR="0043500A" w:rsidRPr="005F6864">
        <w:rPr>
          <w:rFonts w:ascii="Times New Roman" w:hAnsi="Times New Roman" w:cs="Times New Roman"/>
          <w:sz w:val="26"/>
          <w:szCs w:val="26"/>
        </w:rPr>
        <w:t>бюджетно</w:t>
      </w:r>
      <w:r w:rsidR="00D76F3D" w:rsidRPr="005F6864">
        <w:rPr>
          <w:rFonts w:ascii="Times New Roman" w:hAnsi="Times New Roman" w:cs="Times New Roman"/>
          <w:sz w:val="26"/>
          <w:szCs w:val="26"/>
        </w:rPr>
        <w:t>го</w:t>
      </w:r>
      <w:r w:rsidR="0043500A" w:rsidRPr="005F6864">
        <w:rPr>
          <w:rFonts w:ascii="Times New Roman" w:hAnsi="Times New Roman" w:cs="Times New Roman"/>
          <w:sz w:val="26"/>
          <w:szCs w:val="26"/>
        </w:rPr>
        <w:t xml:space="preserve"> прогноза (проекта бюджетного прогноза, проекта изменений бюджетного прогноза) на долгосрочный период, муниципальных программ (проектов муниципальных программ, проектов изменений указанных программ). </w:t>
      </w:r>
    </w:p>
    <w:p w:rsidR="0043500A"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В соответствии с</w:t>
      </w:r>
      <w:r w:rsidR="00CC78DF" w:rsidRPr="0059003F">
        <w:rPr>
          <w:rFonts w:ascii="Times New Roman" w:hAnsi="Times New Roman" w:cs="Times New Roman"/>
          <w:sz w:val="26"/>
          <w:szCs w:val="26"/>
        </w:rPr>
        <w:t xml:space="preserve"> пунктом 1 статьи 13</w:t>
      </w:r>
      <w:r w:rsidRPr="0059003F">
        <w:rPr>
          <w:rFonts w:ascii="Times New Roman" w:hAnsi="Times New Roman" w:cs="Times New Roman"/>
          <w:sz w:val="26"/>
          <w:szCs w:val="26"/>
        </w:rPr>
        <w:t xml:space="preserve"> Положения о бюджетном процессе одновременно с проектом </w:t>
      </w:r>
      <w:r w:rsidR="00CC78DF" w:rsidRPr="0059003F">
        <w:rPr>
          <w:rFonts w:ascii="Times New Roman" w:hAnsi="Times New Roman" w:cs="Times New Roman"/>
          <w:sz w:val="26"/>
          <w:szCs w:val="26"/>
        </w:rPr>
        <w:t>р</w:t>
      </w:r>
      <w:r w:rsidRPr="0059003F">
        <w:rPr>
          <w:rFonts w:ascii="Times New Roman" w:hAnsi="Times New Roman" w:cs="Times New Roman"/>
          <w:sz w:val="26"/>
          <w:szCs w:val="26"/>
        </w:rPr>
        <w:t xml:space="preserve">ешения о бюджете в </w:t>
      </w:r>
      <w:r w:rsidR="00CC78DF" w:rsidRPr="0059003F">
        <w:rPr>
          <w:rFonts w:ascii="Times New Roman" w:hAnsi="Times New Roman" w:cs="Times New Roman"/>
          <w:sz w:val="26"/>
          <w:szCs w:val="26"/>
        </w:rPr>
        <w:t>представительный орган</w:t>
      </w:r>
      <w:r w:rsidRPr="0059003F">
        <w:rPr>
          <w:rFonts w:ascii="Times New Roman" w:hAnsi="Times New Roman" w:cs="Times New Roman"/>
          <w:sz w:val="26"/>
          <w:szCs w:val="26"/>
        </w:rPr>
        <w:t xml:space="preserve"> представляются: </w:t>
      </w:r>
    </w:p>
    <w:p w:rsidR="00CC78DF"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основные направления бюджетной политики</w:t>
      </w:r>
      <w:r w:rsidR="00CC78DF" w:rsidRPr="0059003F">
        <w:rPr>
          <w:rFonts w:ascii="Times New Roman" w:hAnsi="Times New Roman" w:cs="Times New Roman"/>
          <w:sz w:val="26"/>
          <w:szCs w:val="26"/>
        </w:rPr>
        <w:t xml:space="preserve"> и </w:t>
      </w:r>
      <w:r w:rsidRPr="0059003F">
        <w:rPr>
          <w:rFonts w:ascii="Times New Roman" w:hAnsi="Times New Roman" w:cs="Times New Roman"/>
          <w:sz w:val="26"/>
          <w:szCs w:val="26"/>
        </w:rPr>
        <w:t>основные</w:t>
      </w:r>
      <w:r w:rsidR="00CC78DF" w:rsidRPr="0059003F">
        <w:rPr>
          <w:rFonts w:ascii="Times New Roman" w:hAnsi="Times New Roman" w:cs="Times New Roman"/>
          <w:sz w:val="26"/>
          <w:szCs w:val="26"/>
        </w:rPr>
        <w:t xml:space="preserve"> направления налоговой политики;</w:t>
      </w:r>
    </w:p>
    <w:p w:rsidR="0043500A" w:rsidRPr="0059003F" w:rsidRDefault="00CC78DF"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w:t>
      </w:r>
      <w:r w:rsidR="0043500A" w:rsidRPr="0059003F">
        <w:rPr>
          <w:rFonts w:ascii="Times New Roman" w:hAnsi="Times New Roman" w:cs="Times New Roman"/>
          <w:sz w:val="26"/>
          <w:szCs w:val="26"/>
        </w:rPr>
        <w:t xml:space="preserve"> предварительные итоги социально-экономического развития </w:t>
      </w:r>
      <w:r w:rsidRPr="0059003F">
        <w:rPr>
          <w:rFonts w:ascii="Times New Roman" w:hAnsi="Times New Roman" w:cs="Times New Roman"/>
          <w:sz w:val="26"/>
          <w:szCs w:val="26"/>
        </w:rPr>
        <w:t xml:space="preserve">соответствующей территории </w:t>
      </w:r>
      <w:r w:rsidR="0043500A" w:rsidRPr="0059003F">
        <w:rPr>
          <w:rFonts w:ascii="Times New Roman" w:hAnsi="Times New Roman" w:cs="Times New Roman"/>
          <w:sz w:val="26"/>
          <w:szCs w:val="26"/>
        </w:rPr>
        <w:t>за истекший период текущего финансового года и ожидаемые итоги социально</w:t>
      </w:r>
      <w:r w:rsidRPr="0059003F">
        <w:rPr>
          <w:rFonts w:ascii="Times New Roman" w:hAnsi="Times New Roman" w:cs="Times New Roman"/>
          <w:sz w:val="26"/>
          <w:szCs w:val="26"/>
        </w:rPr>
        <w:t>-</w:t>
      </w:r>
      <w:r w:rsidR="0043500A" w:rsidRPr="0059003F">
        <w:rPr>
          <w:rFonts w:ascii="Times New Roman" w:hAnsi="Times New Roman" w:cs="Times New Roman"/>
          <w:sz w:val="26"/>
          <w:szCs w:val="26"/>
        </w:rPr>
        <w:t xml:space="preserve">экономического развития </w:t>
      </w:r>
      <w:r w:rsidRPr="0059003F">
        <w:rPr>
          <w:rFonts w:ascii="Times New Roman" w:hAnsi="Times New Roman" w:cs="Times New Roman"/>
          <w:sz w:val="26"/>
          <w:szCs w:val="26"/>
        </w:rPr>
        <w:t>муниципального района «Забайкальский район»</w:t>
      </w:r>
      <w:r w:rsidR="0043500A" w:rsidRPr="0059003F">
        <w:rPr>
          <w:rFonts w:ascii="Times New Roman" w:hAnsi="Times New Roman" w:cs="Times New Roman"/>
          <w:sz w:val="26"/>
          <w:szCs w:val="26"/>
        </w:rPr>
        <w:t xml:space="preserve"> за текущий финансовый год;</w:t>
      </w:r>
    </w:p>
    <w:p w:rsidR="0043500A"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xml:space="preserve"> - прогноз социально-экономического развития </w:t>
      </w:r>
      <w:r w:rsidR="00946DD8" w:rsidRPr="0059003F">
        <w:rPr>
          <w:rFonts w:ascii="Times New Roman" w:hAnsi="Times New Roman" w:cs="Times New Roman"/>
          <w:sz w:val="26"/>
          <w:szCs w:val="26"/>
        </w:rPr>
        <w:t xml:space="preserve">муниципального района «Забайкальский </w:t>
      </w:r>
      <w:r w:rsidRPr="0059003F">
        <w:rPr>
          <w:rFonts w:ascii="Times New Roman" w:hAnsi="Times New Roman" w:cs="Times New Roman"/>
          <w:sz w:val="26"/>
          <w:szCs w:val="26"/>
        </w:rPr>
        <w:t>район</w:t>
      </w:r>
      <w:r w:rsidR="00946DD8" w:rsidRPr="0059003F">
        <w:rPr>
          <w:rFonts w:ascii="Times New Roman" w:hAnsi="Times New Roman" w:cs="Times New Roman"/>
          <w:sz w:val="26"/>
          <w:szCs w:val="26"/>
        </w:rPr>
        <w:t>»</w:t>
      </w:r>
      <w:r w:rsidRPr="0059003F">
        <w:rPr>
          <w:rFonts w:ascii="Times New Roman" w:hAnsi="Times New Roman" w:cs="Times New Roman"/>
          <w:sz w:val="26"/>
          <w:szCs w:val="26"/>
        </w:rPr>
        <w:t>;</w:t>
      </w:r>
    </w:p>
    <w:p w:rsidR="001963AB" w:rsidRPr="0059003F" w:rsidRDefault="001963AB"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w:t>
      </w:r>
      <w:r w:rsidR="00F06430" w:rsidRPr="0059003F">
        <w:rPr>
          <w:rFonts w:ascii="Times New Roman" w:hAnsi="Times New Roman" w:cs="Times New Roman"/>
          <w:sz w:val="26"/>
          <w:szCs w:val="26"/>
        </w:rPr>
        <w:t xml:space="preserve"> </w:t>
      </w:r>
      <w:r w:rsidRPr="0059003F">
        <w:rPr>
          <w:rFonts w:ascii="Times New Roman" w:hAnsi="Times New Roman" w:cs="Times New Roman"/>
          <w:sz w:val="26"/>
          <w:szCs w:val="26"/>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«Забайкальский район» на очередной финансовый год и </w:t>
      </w:r>
      <w:r w:rsidR="002D6523" w:rsidRPr="0059003F">
        <w:rPr>
          <w:rFonts w:ascii="Times New Roman" w:hAnsi="Times New Roman" w:cs="Times New Roman"/>
          <w:sz w:val="26"/>
          <w:szCs w:val="26"/>
        </w:rPr>
        <w:t>плановый период,</w:t>
      </w:r>
      <w:r w:rsidRPr="0059003F">
        <w:rPr>
          <w:rFonts w:ascii="Times New Roman" w:hAnsi="Times New Roman" w:cs="Times New Roman"/>
          <w:sz w:val="26"/>
          <w:szCs w:val="26"/>
        </w:rPr>
        <w:t xml:space="preserve"> либо утвержденный среднесрочный финансовый план;</w:t>
      </w:r>
    </w:p>
    <w:p w:rsidR="0043500A"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xml:space="preserve">- пояснительная записка к проекту бюджета; </w:t>
      </w:r>
    </w:p>
    <w:p w:rsidR="0043500A"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методики (проекты методик) и расчеты распределения межбюджетных трансфертов;</w:t>
      </w:r>
    </w:p>
    <w:p w:rsidR="00380E0E"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xml:space="preserve"> - верхний предел муниципального </w:t>
      </w:r>
      <w:r w:rsidR="00380E0E" w:rsidRPr="0059003F">
        <w:rPr>
          <w:rFonts w:ascii="Times New Roman" w:hAnsi="Times New Roman" w:cs="Times New Roman"/>
          <w:sz w:val="26"/>
          <w:szCs w:val="26"/>
        </w:rPr>
        <w:t xml:space="preserve">внутреннего </w:t>
      </w:r>
      <w:r w:rsidRPr="0059003F">
        <w:rPr>
          <w:rFonts w:ascii="Times New Roman" w:hAnsi="Times New Roman" w:cs="Times New Roman"/>
          <w:sz w:val="26"/>
          <w:szCs w:val="26"/>
        </w:rPr>
        <w:t>долга на 1 января года, следующего за очередным финансовым годом и</w:t>
      </w:r>
      <w:r w:rsidR="00380E0E" w:rsidRPr="0059003F">
        <w:rPr>
          <w:rFonts w:ascii="Times New Roman" w:hAnsi="Times New Roman" w:cs="Times New Roman"/>
          <w:sz w:val="26"/>
          <w:szCs w:val="26"/>
        </w:rPr>
        <w:t xml:space="preserve"> каждым годом планового периода;</w:t>
      </w:r>
    </w:p>
    <w:p w:rsidR="0043500A"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xml:space="preserve">- оценка ожидаемого исполнения бюджета на текущий финансовый год; </w:t>
      </w:r>
    </w:p>
    <w:p w:rsidR="0043500A" w:rsidRPr="0059003F" w:rsidRDefault="0043500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иные документы и материалы</w:t>
      </w:r>
      <w:r w:rsidR="00380E0E" w:rsidRPr="0059003F">
        <w:rPr>
          <w:rFonts w:ascii="Times New Roman" w:hAnsi="Times New Roman" w:cs="Times New Roman"/>
          <w:sz w:val="26"/>
          <w:szCs w:val="26"/>
        </w:rPr>
        <w:t>.</w:t>
      </w:r>
    </w:p>
    <w:p w:rsidR="00891C5A" w:rsidRPr="0059003F" w:rsidRDefault="00891C5A" w:rsidP="0043500A">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36A1B" w:rsidRPr="0059003F" w:rsidRDefault="00E36A1B" w:rsidP="00E36A1B">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59003F">
        <w:rPr>
          <w:rFonts w:ascii="Times New Roman" w:eastAsia="Times New Roman" w:hAnsi="Times New Roman" w:cs="Times New Roman"/>
          <w:color w:val="000000"/>
          <w:sz w:val="26"/>
          <w:szCs w:val="26"/>
          <w:shd w:val="clear" w:color="auto" w:fill="FFFFFF"/>
          <w:lang w:eastAsia="ru-RU"/>
        </w:rPr>
        <w:t xml:space="preserve">Перечень материалов к проекту соответствует требованиям статьи пункта 1 ст.13 Положения о бюджетном процессе в муниципальном районе "Забайкальский район". </w:t>
      </w:r>
    </w:p>
    <w:p w:rsidR="004B7175" w:rsidRPr="0059003F" w:rsidRDefault="004B7175" w:rsidP="004B7175">
      <w:pPr>
        <w:pStyle w:val="a3"/>
        <w:ind w:firstLine="708"/>
        <w:jc w:val="both"/>
        <w:rPr>
          <w:rFonts w:ascii="Times New Roman" w:hAnsi="Times New Roman" w:cs="Times New Roman"/>
          <w:sz w:val="26"/>
          <w:szCs w:val="26"/>
        </w:rPr>
      </w:pPr>
      <w:r w:rsidRPr="0059003F">
        <w:rPr>
          <w:rFonts w:ascii="Times New Roman" w:hAnsi="Times New Roman" w:cs="Times New Roman"/>
          <w:sz w:val="26"/>
          <w:szCs w:val="26"/>
        </w:rPr>
        <w:t xml:space="preserve">Проект бюджета сформирован на трехлетний период. </w:t>
      </w:r>
    </w:p>
    <w:p w:rsidR="004B7175" w:rsidRPr="00BB05F9" w:rsidRDefault="004B7175" w:rsidP="004B7175">
      <w:pPr>
        <w:pStyle w:val="a3"/>
        <w:ind w:firstLine="708"/>
        <w:jc w:val="both"/>
        <w:rPr>
          <w:rFonts w:ascii="Times New Roman" w:hAnsi="Times New Roman" w:cs="Times New Roman"/>
          <w:sz w:val="26"/>
          <w:szCs w:val="26"/>
        </w:rPr>
      </w:pPr>
      <w:r w:rsidRPr="00BB05F9">
        <w:rPr>
          <w:rFonts w:ascii="Times New Roman" w:hAnsi="Times New Roman" w:cs="Times New Roman"/>
          <w:sz w:val="26"/>
          <w:szCs w:val="26"/>
        </w:rPr>
        <w:lastRenderedPageBreak/>
        <w:t xml:space="preserve">Предметом рассмотрения проекта бюджета на очередной финансовый год и плановый период являются основные характеристики бюджета муниципального района, к которым относятся: </w:t>
      </w:r>
    </w:p>
    <w:p w:rsidR="004B7175" w:rsidRPr="00BB05F9" w:rsidRDefault="004B7175" w:rsidP="004B7175">
      <w:pPr>
        <w:pStyle w:val="a3"/>
        <w:ind w:firstLine="708"/>
        <w:jc w:val="both"/>
        <w:rPr>
          <w:rFonts w:ascii="Times New Roman" w:hAnsi="Times New Roman" w:cs="Times New Roman"/>
          <w:sz w:val="26"/>
          <w:szCs w:val="26"/>
        </w:rPr>
      </w:pPr>
      <w:r w:rsidRPr="00BB05F9">
        <w:rPr>
          <w:rFonts w:ascii="Times New Roman" w:hAnsi="Times New Roman" w:cs="Times New Roman"/>
          <w:sz w:val="26"/>
          <w:szCs w:val="26"/>
        </w:rPr>
        <w:t xml:space="preserve">- прогнозируемый в очередном финансовом году и плановом периоде общий объем доходов; </w:t>
      </w:r>
    </w:p>
    <w:p w:rsidR="004B7175" w:rsidRPr="00BB05F9" w:rsidRDefault="004B7175" w:rsidP="004B7175">
      <w:pPr>
        <w:pStyle w:val="a3"/>
        <w:ind w:firstLine="708"/>
        <w:jc w:val="both"/>
        <w:rPr>
          <w:rFonts w:ascii="Times New Roman" w:hAnsi="Times New Roman" w:cs="Times New Roman"/>
          <w:sz w:val="26"/>
          <w:szCs w:val="26"/>
        </w:rPr>
      </w:pPr>
      <w:r w:rsidRPr="00BB05F9">
        <w:rPr>
          <w:rFonts w:ascii="Times New Roman" w:hAnsi="Times New Roman" w:cs="Times New Roman"/>
          <w:sz w:val="26"/>
          <w:szCs w:val="26"/>
        </w:rPr>
        <w:t>- общий объем расходов в очередном году и плановом периоде;</w:t>
      </w:r>
    </w:p>
    <w:p w:rsidR="004B7175" w:rsidRPr="00BB05F9" w:rsidRDefault="004B7175" w:rsidP="004B7175">
      <w:pPr>
        <w:pStyle w:val="a3"/>
        <w:ind w:firstLine="708"/>
        <w:jc w:val="both"/>
        <w:rPr>
          <w:rFonts w:ascii="Times New Roman" w:hAnsi="Times New Roman" w:cs="Times New Roman"/>
          <w:sz w:val="26"/>
          <w:szCs w:val="26"/>
        </w:rPr>
      </w:pPr>
      <w:r w:rsidRPr="00BB05F9">
        <w:rPr>
          <w:rFonts w:ascii="Times New Roman" w:hAnsi="Times New Roman" w:cs="Times New Roman"/>
          <w:sz w:val="26"/>
          <w:szCs w:val="26"/>
        </w:rPr>
        <w:t xml:space="preserve">- верхний предел муниципального внутреннего долга на 1 января года, следующего за очередным финансовым годом; </w:t>
      </w:r>
    </w:p>
    <w:p w:rsidR="004B7175" w:rsidRPr="00BB05F9" w:rsidRDefault="004B7175" w:rsidP="004B7175">
      <w:pPr>
        <w:pStyle w:val="a3"/>
        <w:ind w:firstLine="708"/>
        <w:jc w:val="both"/>
        <w:rPr>
          <w:rFonts w:ascii="Times New Roman" w:hAnsi="Times New Roman" w:cs="Times New Roman"/>
          <w:sz w:val="26"/>
          <w:szCs w:val="26"/>
        </w:rPr>
      </w:pPr>
      <w:r w:rsidRPr="00BB05F9">
        <w:rPr>
          <w:rFonts w:ascii="Times New Roman" w:hAnsi="Times New Roman" w:cs="Times New Roman"/>
          <w:sz w:val="26"/>
          <w:szCs w:val="26"/>
        </w:rPr>
        <w:t xml:space="preserve">- дефицит (профицит) бюджета </w:t>
      </w:r>
      <w:r w:rsidR="00D12C22" w:rsidRPr="00BB05F9">
        <w:rPr>
          <w:rFonts w:ascii="Times New Roman" w:hAnsi="Times New Roman" w:cs="Times New Roman"/>
          <w:sz w:val="26"/>
          <w:szCs w:val="26"/>
        </w:rPr>
        <w:t>муниципального</w:t>
      </w:r>
      <w:r w:rsidRPr="00BB05F9">
        <w:rPr>
          <w:rFonts w:ascii="Times New Roman" w:hAnsi="Times New Roman" w:cs="Times New Roman"/>
          <w:sz w:val="26"/>
          <w:szCs w:val="26"/>
        </w:rPr>
        <w:t xml:space="preserve"> района. </w:t>
      </w:r>
    </w:p>
    <w:p w:rsidR="004B7175" w:rsidRPr="00111DBF" w:rsidRDefault="004B7175" w:rsidP="004B7175">
      <w:pPr>
        <w:pStyle w:val="a3"/>
        <w:ind w:firstLine="708"/>
        <w:jc w:val="both"/>
        <w:rPr>
          <w:rFonts w:ascii="Times New Roman" w:hAnsi="Times New Roman" w:cs="Times New Roman"/>
          <w:sz w:val="26"/>
          <w:szCs w:val="26"/>
        </w:rPr>
      </w:pPr>
      <w:r w:rsidRPr="00111DBF">
        <w:rPr>
          <w:rFonts w:ascii="Times New Roman" w:hAnsi="Times New Roman" w:cs="Times New Roman"/>
          <w:sz w:val="26"/>
          <w:szCs w:val="26"/>
        </w:rPr>
        <w:t xml:space="preserve">Состав показателей, предложенных к утверждению </w:t>
      </w:r>
      <w:r w:rsidR="00A02987" w:rsidRPr="00111DBF">
        <w:rPr>
          <w:rFonts w:ascii="Times New Roman" w:hAnsi="Times New Roman" w:cs="Times New Roman"/>
          <w:sz w:val="26"/>
          <w:szCs w:val="26"/>
        </w:rPr>
        <w:t>п</w:t>
      </w:r>
      <w:r w:rsidRPr="00111DBF">
        <w:rPr>
          <w:rFonts w:ascii="Times New Roman" w:hAnsi="Times New Roman" w:cs="Times New Roman"/>
          <w:sz w:val="26"/>
          <w:szCs w:val="26"/>
        </w:rPr>
        <w:t xml:space="preserve">роектом </w:t>
      </w:r>
      <w:r w:rsidR="00A02987" w:rsidRPr="00111DBF">
        <w:rPr>
          <w:rFonts w:ascii="Times New Roman" w:hAnsi="Times New Roman" w:cs="Times New Roman"/>
          <w:sz w:val="26"/>
          <w:szCs w:val="26"/>
        </w:rPr>
        <w:t>р</w:t>
      </w:r>
      <w:r w:rsidRPr="00111DBF">
        <w:rPr>
          <w:rFonts w:ascii="Times New Roman" w:hAnsi="Times New Roman" w:cs="Times New Roman"/>
          <w:sz w:val="26"/>
          <w:szCs w:val="26"/>
        </w:rPr>
        <w:t>ешения о бюджете, соответствует требованием статьи 184.</w:t>
      </w:r>
      <w:r w:rsidR="00086BFB" w:rsidRPr="00111DBF">
        <w:rPr>
          <w:rFonts w:ascii="Times New Roman" w:hAnsi="Times New Roman" w:cs="Times New Roman"/>
          <w:sz w:val="26"/>
          <w:szCs w:val="26"/>
        </w:rPr>
        <w:t>1</w:t>
      </w:r>
      <w:r w:rsidRPr="00111DBF">
        <w:rPr>
          <w:rFonts w:ascii="Times New Roman" w:hAnsi="Times New Roman" w:cs="Times New Roman"/>
          <w:sz w:val="26"/>
          <w:szCs w:val="26"/>
        </w:rPr>
        <w:t>. Бюджетного кодекса РФ</w:t>
      </w:r>
      <w:r w:rsidR="00086BFB" w:rsidRPr="00111DBF">
        <w:rPr>
          <w:rFonts w:ascii="Times New Roman" w:hAnsi="Times New Roman" w:cs="Times New Roman"/>
          <w:sz w:val="26"/>
          <w:szCs w:val="26"/>
        </w:rPr>
        <w:t xml:space="preserve">. </w:t>
      </w:r>
      <w:r w:rsidRPr="00111DBF">
        <w:rPr>
          <w:rFonts w:ascii="Times New Roman" w:hAnsi="Times New Roman" w:cs="Times New Roman"/>
          <w:sz w:val="26"/>
          <w:szCs w:val="26"/>
        </w:rPr>
        <w:t xml:space="preserve"> </w:t>
      </w:r>
    </w:p>
    <w:p w:rsidR="00E36A1B" w:rsidRPr="00111DBF" w:rsidRDefault="006B4613" w:rsidP="00E36A1B">
      <w:pPr>
        <w:pStyle w:val="a3"/>
        <w:ind w:firstLine="708"/>
        <w:jc w:val="both"/>
        <w:rPr>
          <w:rFonts w:ascii="Times New Roman" w:hAnsi="Times New Roman" w:cs="Times New Roman"/>
          <w:sz w:val="26"/>
          <w:szCs w:val="26"/>
        </w:rPr>
      </w:pPr>
      <w:r w:rsidRPr="00111DBF">
        <w:rPr>
          <w:rFonts w:ascii="Times New Roman" w:hAnsi="Times New Roman" w:cs="Times New Roman"/>
          <w:sz w:val="26"/>
          <w:szCs w:val="26"/>
        </w:rPr>
        <w:t xml:space="preserve">Проект решения о бюджете предусматривает утверждение параметров бюджета на </w:t>
      </w:r>
      <w:r w:rsidR="008F14DA" w:rsidRPr="00111DBF">
        <w:rPr>
          <w:rFonts w:ascii="Times New Roman" w:hAnsi="Times New Roman" w:cs="Times New Roman"/>
          <w:sz w:val="26"/>
          <w:szCs w:val="26"/>
        </w:rPr>
        <w:t xml:space="preserve">очередной </w:t>
      </w:r>
      <w:r w:rsidRPr="00111DBF">
        <w:rPr>
          <w:rFonts w:ascii="Times New Roman" w:hAnsi="Times New Roman" w:cs="Times New Roman"/>
          <w:sz w:val="26"/>
          <w:szCs w:val="26"/>
        </w:rPr>
        <w:t>20</w:t>
      </w:r>
      <w:r w:rsidR="000F35AD" w:rsidRPr="00111DBF">
        <w:rPr>
          <w:rFonts w:ascii="Times New Roman" w:hAnsi="Times New Roman" w:cs="Times New Roman"/>
          <w:sz w:val="26"/>
          <w:szCs w:val="26"/>
        </w:rPr>
        <w:t>2</w:t>
      </w:r>
      <w:r w:rsidR="00111DBF" w:rsidRPr="00111DBF">
        <w:rPr>
          <w:rFonts w:ascii="Times New Roman" w:hAnsi="Times New Roman" w:cs="Times New Roman"/>
          <w:sz w:val="26"/>
          <w:szCs w:val="26"/>
        </w:rPr>
        <w:t>4</w:t>
      </w:r>
      <w:r w:rsidRPr="00111DBF">
        <w:rPr>
          <w:rFonts w:ascii="Times New Roman" w:hAnsi="Times New Roman" w:cs="Times New Roman"/>
          <w:sz w:val="26"/>
          <w:szCs w:val="26"/>
        </w:rPr>
        <w:t xml:space="preserve"> год</w:t>
      </w:r>
      <w:r w:rsidR="00370A8A" w:rsidRPr="00111DBF">
        <w:rPr>
          <w:rFonts w:ascii="Times New Roman" w:hAnsi="Times New Roman" w:cs="Times New Roman"/>
          <w:sz w:val="26"/>
          <w:szCs w:val="26"/>
        </w:rPr>
        <w:t xml:space="preserve"> и плановый период 20</w:t>
      </w:r>
      <w:r w:rsidR="00A2601F" w:rsidRPr="00111DBF">
        <w:rPr>
          <w:rFonts w:ascii="Times New Roman" w:hAnsi="Times New Roman" w:cs="Times New Roman"/>
          <w:sz w:val="26"/>
          <w:szCs w:val="26"/>
        </w:rPr>
        <w:t>2</w:t>
      </w:r>
      <w:r w:rsidR="00111DBF" w:rsidRPr="00111DBF">
        <w:rPr>
          <w:rFonts w:ascii="Times New Roman" w:hAnsi="Times New Roman" w:cs="Times New Roman"/>
          <w:sz w:val="26"/>
          <w:szCs w:val="26"/>
        </w:rPr>
        <w:t>5</w:t>
      </w:r>
      <w:r w:rsidR="00370A8A" w:rsidRPr="00111DBF">
        <w:rPr>
          <w:rFonts w:ascii="Times New Roman" w:hAnsi="Times New Roman" w:cs="Times New Roman"/>
          <w:sz w:val="26"/>
          <w:szCs w:val="26"/>
        </w:rPr>
        <w:t xml:space="preserve"> и 20</w:t>
      </w:r>
      <w:r w:rsidR="00430474" w:rsidRPr="00111DBF">
        <w:rPr>
          <w:rFonts w:ascii="Times New Roman" w:hAnsi="Times New Roman" w:cs="Times New Roman"/>
          <w:sz w:val="26"/>
          <w:szCs w:val="26"/>
        </w:rPr>
        <w:t>2</w:t>
      </w:r>
      <w:r w:rsidR="00111DBF" w:rsidRPr="00111DBF">
        <w:rPr>
          <w:rFonts w:ascii="Times New Roman" w:hAnsi="Times New Roman" w:cs="Times New Roman"/>
          <w:sz w:val="26"/>
          <w:szCs w:val="26"/>
        </w:rPr>
        <w:t>6</w:t>
      </w:r>
      <w:r w:rsidR="00370A8A" w:rsidRPr="00111DBF">
        <w:rPr>
          <w:rFonts w:ascii="Times New Roman" w:hAnsi="Times New Roman" w:cs="Times New Roman"/>
          <w:sz w:val="26"/>
          <w:szCs w:val="26"/>
        </w:rPr>
        <w:t xml:space="preserve"> годов</w:t>
      </w:r>
      <w:r w:rsidR="008F14DA" w:rsidRPr="00111DBF">
        <w:rPr>
          <w:rFonts w:ascii="Times New Roman" w:hAnsi="Times New Roman" w:cs="Times New Roman"/>
          <w:sz w:val="26"/>
          <w:szCs w:val="26"/>
        </w:rPr>
        <w:t>.</w:t>
      </w:r>
      <w:r w:rsidRPr="00111DBF">
        <w:rPr>
          <w:rFonts w:ascii="Times New Roman" w:hAnsi="Times New Roman" w:cs="Times New Roman"/>
          <w:sz w:val="26"/>
          <w:szCs w:val="26"/>
        </w:rPr>
        <w:t xml:space="preserve">  </w:t>
      </w:r>
    </w:p>
    <w:p w:rsidR="00E36A1B" w:rsidRPr="00740014" w:rsidRDefault="00E36A1B" w:rsidP="00E36A1B">
      <w:pPr>
        <w:pStyle w:val="a3"/>
        <w:ind w:firstLine="708"/>
        <w:jc w:val="both"/>
        <w:rPr>
          <w:rFonts w:ascii="Times New Roman" w:hAnsi="Times New Roman" w:cs="Times New Roman"/>
          <w:b/>
          <w:color w:val="000000"/>
          <w:sz w:val="26"/>
          <w:szCs w:val="26"/>
          <w:shd w:val="clear" w:color="auto" w:fill="FFFFFF"/>
        </w:rPr>
      </w:pPr>
      <w:r w:rsidRPr="00740014">
        <w:rPr>
          <w:rFonts w:ascii="Times New Roman" w:hAnsi="Times New Roman" w:cs="Times New Roman"/>
          <w:b/>
          <w:color w:val="000000"/>
          <w:sz w:val="26"/>
          <w:szCs w:val="26"/>
          <w:shd w:val="clear" w:color="auto" w:fill="FFFFFF"/>
        </w:rPr>
        <w:t>Анализ прогноза социально-экономического развития муниципального района "Забайкальский район" на 202</w:t>
      </w:r>
      <w:r w:rsidR="00740014">
        <w:rPr>
          <w:rFonts w:ascii="Times New Roman" w:hAnsi="Times New Roman" w:cs="Times New Roman"/>
          <w:b/>
          <w:color w:val="000000"/>
          <w:sz w:val="26"/>
          <w:szCs w:val="26"/>
          <w:shd w:val="clear" w:color="auto" w:fill="FFFFFF"/>
        </w:rPr>
        <w:t>4</w:t>
      </w:r>
      <w:r w:rsidRPr="00740014">
        <w:rPr>
          <w:rFonts w:ascii="Times New Roman" w:hAnsi="Times New Roman" w:cs="Times New Roman"/>
          <w:b/>
          <w:color w:val="000000"/>
          <w:sz w:val="26"/>
          <w:szCs w:val="26"/>
          <w:shd w:val="clear" w:color="auto" w:fill="FFFFFF"/>
        </w:rPr>
        <w:t xml:space="preserve"> год и плановый период 202</w:t>
      </w:r>
      <w:r w:rsidR="00740014">
        <w:rPr>
          <w:rFonts w:ascii="Times New Roman" w:hAnsi="Times New Roman" w:cs="Times New Roman"/>
          <w:b/>
          <w:color w:val="000000"/>
          <w:sz w:val="26"/>
          <w:szCs w:val="26"/>
          <w:shd w:val="clear" w:color="auto" w:fill="FFFFFF"/>
        </w:rPr>
        <w:t>5</w:t>
      </w:r>
      <w:r w:rsidRPr="00740014">
        <w:rPr>
          <w:rFonts w:ascii="Times New Roman" w:hAnsi="Times New Roman" w:cs="Times New Roman"/>
          <w:b/>
          <w:color w:val="000000"/>
          <w:sz w:val="26"/>
          <w:szCs w:val="26"/>
          <w:shd w:val="clear" w:color="auto" w:fill="FFFFFF"/>
        </w:rPr>
        <w:t xml:space="preserve"> и 202</w:t>
      </w:r>
      <w:r w:rsidR="00740014">
        <w:rPr>
          <w:rFonts w:ascii="Times New Roman" w:hAnsi="Times New Roman" w:cs="Times New Roman"/>
          <w:b/>
          <w:color w:val="000000"/>
          <w:sz w:val="26"/>
          <w:szCs w:val="26"/>
          <w:shd w:val="clear" w:color="auto" w:fill="FFFFFF"/>
        </w:rPr>
        <w:t>6</w:t>
      </w:r>
      <w:r w:rsidRPr="00740014">
        <w:rPr>
          <w:rFonts w:ascii="Times New Roman" w:hAnsi="Times New Roman" w:cs="Times New Roman"/>
          <w:b/>
          <w:color w:val="000000"/>
          <w:sz w:val="26"/>
          <w:szCs w:val="26"/>
          <w:shd w:val="clear" w:color="auto" w:fill="FFFFFF"/>
        </w:rPr>
        <w:t xml:space="preserve"> годов </w:t>
      </w:r>
    </w:p>
    <w:p w:rsidR="00E36A1B" w:rsidRPr="00740014" w:rsidRDefault="00E36A1B" w:rsidP="00E36A1B">
      <w:pPr>
        <w:pStyle w:val="a3"/>
        <w:ind w:firstLine="708"/>
        <w:jc w:val="both"/>
        <w:rPr>
          <w:rFonts w:ascii="Times New Roman" w:hAnsi="Times New Roman" w:cs="Times New Roman"/>
          <w:color w:val="000000"/>
          <w:sz w:val="26"/>
          <w:szCs w:val="26"/>
          <w:shd w:val="clear" w:color="auto" w:fill="FFFFFF"/>
        </w:rPr>
      </w:pPr>
      <w:r w:rsidRPr="00740014">
        <w:rPr>
          <w:rFonts w:ascii="Times New Roman" w:hAnsi="Times New Roman" w:cs="Times New Roman"/>
          <w:color w:val="000000"/>
          <w:sz w:val="26"/>
          <w:szCs w:val="26"/>
          <w:shd w:val="clear" w:color="auto" w:fill="FFFFFF"/>
        </w:rPr>
        <w:t>Прогноз социально-экономического развития муниципального района "Забайкальский район" на 202</w:t>
      </w:r>
      <w:r w:rsidR="00740014" w:rsidRPr="00740014">
        <w:rPr>
          <w:rFonts w:ascii="Times New Roman" w:hAnsi="Times New Roman" w:cs="Times New Roman"/>
          <w:color w:val="000000"/>
          <w:sz w:val="26"/>
          <w:szCs w:val="26"/>
          <w:shd w:val="clear" w:color="auto" w:fill="FFFFFF"/>
        </w:rPr>
        <w:t>4</w:t>
      </w:r>
      <w:r w:rsidRPr="00740014">
        <w:rPr>
          <w:rFonts w:ascii="Times New Roman" w:hAnsi="Times New Roman" w:cs="Times New Roman"/>
          <w:color w:val="000000"/>
          <w:sz w:val="26"/>
          <w:szCs w:val="26"/>
          <w:shd w:val="clear" w:color="auto" w:fill="FFFFFF"/>
        </w:rPr>
        <w:t xml:space="preserve"> год и плановый период 202</w:t>
      </w:r>
      <w:r w:rsidR="00740014" w:rsidRPr="00740014">
        <w:rPr>
          <w:rFonts w:ascii="Times New Roman" w:hAnsi="Times New Roman" w:cs="Times New Roman"/>
          <w:color w:val="000000"/>
          <w:sz w:val="26"/>
          <w:szCs w:val="26"/>
          <w:shd w:val="clear" w:color="auto" w:fill="FFFFFF"/>
        </w:rPr>
        <w:t>5</w:t>
      </w:r>
      <w:r w:rsidRPr="00740014">
        <w:rPr>
          <w:rFonts w:ascii="Times New Roman" w:hAnsi="Times New Roman" w:cs="Times New Roman"/>
          <w:color w:val="000000"/>
          <w:sz w:val="26"/>
          <w:szCs w:val="26"/>
          <w:shd w:val="clear" w:color="auto" w:fill="FFFFFF"/>
        </w:rPr>
        <w:t xml:space="preserve"> и 202</w:t>
      </w:r>
      <w:r w:rsidR="00740014" w:rsidRPr="00740014">
        <w:rPr>
          <w:rFonts w:ascii="Times New Roman" w:hAnsi="Times New Roman" w:cs="Times New Roman"/>
          <w:color w:val="000000"/>
          <w:sz w:val="26"/>
          <w:szCs w:val="26"/>
          <w:shd w:val="clear" w:color="auto" w:fill="FFFFFF"/>
        </w:rPr>
        <w:t>6</w:t>
      </w:r>
      <w:r w:rsidRPr="00740014">
        <w:rPr>
          <w:rFonts w:ascii="Times New Roman" w:hAnsi="Times New Roman" w:cs="Times New Roman"/>
          <w:color w:val="000000"/>
          <w:sz w:val="26"/>
          <w:szCs w:val="26"/>
          <w:shd w:val="clear" w:color="auto" w:fill="FFFFFF"/>
        </w:rPr>
        <w:t xml:space="preserve"> годов разработан Администрацией муниципального района "Забайкальский район" и </w:t>
      </w:r>
      <w:r w:rsidR="00E230C1" w:rsidRPr="00740014">
        <w:rPr>
          <w:rFonts w:ascii="Times New Roman" w:hAnsi="Times New Roman" w:cs="Times New Roman"/>
          <w:color w:val="000000"/>
          <w:sz w:val="26"/>
          <w:szCs w:val="26"/>
          <w:shd w:val="clear" w:color="auto" w:fill="FFFFFF"/>
        </w:rPr>
        <w:t>согласован с</w:t>
      </w:r>
      <w:r w:rsidRPr="00740014">
        <w:rPr>
          <w:rFonts w:ascii="Times New Roman" w:hAnsi="Times New Roman" w:cs="Times New Roman"/>
          <w:color w:val="000000"/>
          <w:sz w:val="26"/>
          <w:szCs w:val="26"/>
          <w:shd w:val="clear" w:color="auto" w:fill="FFFFFF"/>
        </w:rPr>
        <w:t xml:space="preserve"> Министерством экономического развития Забайкальского края. </w:t>
      </w:r>
    </w:p>
    <w:p w:rsidR="00740014" w:rsidRPr="00740014" w:rsidRDefault="00F63FF1" w:rsidP="00740014">
      <w:pPr>
        <w:spacing w:after="0" w:line="240" w:lineRule="auto"/>
        <w:ind w:firstLine="709"/>
        <w:jc w:val="both"/>
        <w:rPr>
          <w:rFonts w:ascii="Times New Roman" w:hAnsi="Times New Roman"/>
          <w:sz w:val="26"/>
          <w:szCs w:val="26"/>
        </w:rPr>
      </w:pPr>
      <w:r>
        <w:rPr>
          <w:rFonts w:ascii="Times New Roman" w:hAnsi="Times New Roman"/>
          <w:sz w:val="26"/>
          <w:szCs w:val="26"/>
        </w:rPr>
        <w:t>Основные параметры п</w:t>
      </w:r>
      <w:r w:rsidR="00740014" w:rsidRPr="00740014">
        <w:rPr>
          <w:rFonts w:ascii="Times New Roman" w:hAnsi="Times New Roman"/>
          <w:sz w:val="26"/>
          <w:szCs w:val="26"/>
        </w:rPr>
        <w:t>рогноз</w:t>
      </w:r>
      <w:r>
        <w:rPr>
          <w:rFonts w:ascii="Times New Roman" w:hAnsi="Times New Roman"/>
          <w:sz w:val="26"/>
          <w:szCs w:val="26"/>
        </w:rPr>
        <w:t>а</w:t>
      </w:r>
      <w:r w:rsidR="00740014" w:rsidRPr="00740014">
        <w:rPr>
          <w:rFonts w:ascii="Times New Roman" w:hAnsi="Times New Roman"/>
          <w:sz w:val="26"/>
          <w:szCs w:val="26"/>
        </w:rPr>
        <w:t xml:space="preserve"> социально-экономического развития муниципального района "Забайкальский район" на 2024 год и плановый период 2025 и 2026 годов (далее – прогноз) разработан</w:t>
      </w:r>
      <w:r>
        <w:rPr>
          <w:rFonts w:ascii="Times New Roman" w:hAnsi="Times New Roman"/>
          <w:sz w:val="26"/>
          <w:szCs w:val="26"/>
        </w:rPr>
        <w:t>ы</w:t>
      </w:r>
      <w:r w:rsidR="00740014" w:rsidRPr="00740014">
        <w:rPr>
          <w:rFonts w:ascii="Times New Roman" w:hAnsi="Times New Roman"/>
          <w:sz w:val="26"/>
          <w:szCs w:val="26"/>
        </w:rPr>
        <w:t xml:space="preserve"> с учетом итогов социально-экономического развития муниципального района "Забайкальский район" и Забайкальского края  за 2022 год, текущий период 2023 года, на основе анализа текущего состояния и с учетом тенденций развития российской экономики, приоритетов, определенных указами Президента Российской Федерации, в том числе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26 июня 2020 года № 427 «О мерах по социально-экономическому развитию Дальнего Востока», Указом Президента Российской Федерации от 21 июля 2020 года № 474 «О национальных целях развития Российской Федерации на период до 2030 года», Перечнем мероприятий социально-экономического развития Забайкальского края, подлежащих реализации в 2018–2025 годах в приоритетом порядке, утвержденным распоряжением Правительства Российской Федерации от 3 мая 2018 года № 849-р, Национальной программой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от 24 сентября 2020 года № 2464-р, Стратегией социально-экономического развития Забайкальского края на период до 2030 года, внедряемых механизмов поддержки Дальневосточного федерального округа, Стратегией социально-экономического развития муниципального района "Забайкальский район" на период до 2030 года, а также прогнозных оценок хозяйствующих субъектов. </w:t>
      </w:r>
    </w:p>
    <w:p w:rsidR="00740014" w:rsidRPr="00740014" w:rsidRDefault="00740014" w:rsidP="00E36A1B">
      <w:pPr>
        <w:pStyle w:val="a3"/>
        <w:ind w:firstLine="708"/>
        <w:jc w:val="both"/>
        <w:rPr>
          <w:rFonts w:ascii="Times New Roman" w:hAnsi="Times New Roman" w:cs="Times New Roman"/>
          <w:color w:val="000000"/>
          <w:sz w:val="26"/>
          <w:szCs w:val="26"/>
          <w:highlight w:val="yellow"/>
          <w:shd w:val="clear" w:color="auto" w:fill="FFFFFF"/>
        </w:rPr>
      </w:pPr>
    </w:p>
    <w:p w:rsidR="00740014" w:rsidRPr="00740014" w:rsidRDefault="00740014" w:rsidP="00E36A1B">
      <w:pPr>
        <w:pStyle w:val="a3"/>
        <w:ind w:firstLine="708"/>
        <w:jc w:val="both"/>
        <w:rPr>
          <w:rFonts w:ascii="Times New Roman" w:hAnsi="Times New Roman" w:cs="Times New Roman"/>
          <w:color w:val="000000"/>
          <w:sz w:val="26"/>
          <w:szCs w:val="26"/>
          <w:highlight w:val="yellow"/>
          <w:shd w:val="clear" w:color="auto" w:fill="FFFFFF"/>
        </w:rPr>
      </w:pPr>
    </w:p>
    <w:p w:rsidR="00740014" w:rsidRPr="00740014" w:rsidRDefault="00740014" w:rsidP="00E36A1B">
      <w:pPr>
        <w:pStyle w:val="a3"/>
        <w:ind w:firstLine="708"/>
        <w:jc w:val="both"/>
        <w:rPr>
          <w:rFonts w:ascii="Times New Roman" w:hAnsi="Times New Roman" w:cs="Times New Roman"/>
          <w:color w:val="000000"/>
          <w:sz w:val="26"/>
          <w:szCs w:val="26"/>
          <w:highlight w:val="yellow"/>
          <w:shd w:val="clear" w:color="auto" w:fill="FFFFFF"/>
        </w:rPr>
      </w:pPr>
    </w:p>
    <w:p w:rsidR="00740014" w:rsidRDefault="00740014" w:rsidP="00E36A1B">
      <w:pPr>
        <w:pStyle w:val="a3"/>
        <w:ind w:firstLine="708"/>
        <w:jc w:val="both"/>
        <w:rPr>
          <w:rFonts w:ascii="Times New Roman" w:hAnsi="Times New Roman" w:cs="Times New Roman"/>
          <w:color w:val="000000"/>
          <w:sz w:val="26"/>
          <w:szCs w:val="26"/>
          <w:highlight w:val="yellow"/>
          <w:shd w:val="clear" w:color="auto" w:fill="FFFFFF"/>
        </w:rPr>
      </w:pPr>
    </w:p>
    <w:p w:rsidR="00E36A1B" w:rsidRPr="00C63357" w:rsidRDefault="00D37882" w:rsidP="00E36A1B">
      <w:pPr>
        <w:pStyle w:val="a3"/>
        <w:ind w:firstLine="708"/>
        <w:jc w:val="both"/>
        <w:rPr>
          <w:rFonts w:ascii="Times New Roman" w:hAnsi="Times New Roman" w:cs="Times New Roman"/>
          <w:color w:val="000000"/>
          <w:sz w:val="26"/>
          <w:szCs w:val="26"/>
          <w:shd w:val="clear" w:color="auto" w:fill="FFFFFF"/>
        </w:rPr>
      </w:pPr>
      <w:r w:rsidRPr="00C63357">
        <w:rPr>
          <w:rFonts w:ascii="Times New Roman" w:hAnsi="Times New Roman" w:cs="Times New Roman"/>
          <w:color w:val="000000"/>
          <w:sz w:val="26"/>
          <w:szCs w:val="26"/>
          <w:shd w:val="clear" w:color="auto" w:fill="FFFFFF"/>
        </w:rPr>
        <w:lastRenderedPageBreak/>
        <w:t>В соответствии с частью 3 ст. 173 Бюджетного кодекса РФ пр</w:t>
      </w:r>
      <w:r w:rsidR="003446D3" w:rsidRPr="00C63357">
        <w:rPr>
          <w:rFonts w:ascii="Times New Roman" w:hAnsi="Times New Roman" w:cs="Times New Roman"/>
          <w:sz w:val="26"/>
          <w:szCs w:val="26"/>
        </w:rPr>
        <w:t>огноз социально-экономического развития муниципального района «Забайкальский район» на 202</w:t>
      </w:r>
      <w:r w:rsidR="00C63357" w:rsidRPr="00C63357">
        <w:rPr>
          <w:rFonts w:ascii="Times New Roman" w:hAnsi="Times New Roman" w:cs="Times New Roman"/>
          <w:sz w:val="26"/>
          <w:szCs w:val="26"/>
        </w:rPr>
        <w:t>4</w:t>
      </w:r>
      <w:r w:rsidR="003446D3" w:rsidRPr="00C63357">
        <w:rPr>
          <w:rFonts w:ascii="Times New Roman" w:hAnsi="Times New Roman" w:cs="Times New Roman"/>
          <w:sz w:val="26"/>
          <w:szCs w:val="26"/>
        </w:rPr>
        <w:t xml:space="preserve"> год и на плановый период 202</w:t>
      </w:r>
      <w:r w:rsidR="00C63357" w:rsidRPr="00C63357">
        <w:rPr>
          <w:rFonts w:ascii="Times New Roman" w:hAnsi="Times New Roman" w:cs="Times New Roman"/>
          <w:sz w:val="26"/>
          <w:szCs w:val="26"/>
        </w:rPr>
        <w:t>5</w:t>
      </w:r>
      <w:r w:rsidR="003446D3" w:rsidRPr="00C63357">
        <w:rPr>
          <w:rFonts w:ascii="Times New Roman" w:hAnsi="Times New Roman" w:cs="Times New Roman"/>
          <w:sz w:val="26"/>
          <w:szCs w:val="26"/>
        </w:rPr>
        <w:t xml:space="preserve"> и 202</w:t>
      </w:r>
      <w:r w:rsidR="00C63357" w:rsidRPr="00C63357">
        <w:rPr>
          <w:rFonts w:ascii="Times New Roman" w:hAnsi="Times New Roman" w:cs="Times New Roman"/>
          <w:sz w:val="26"/>
          <w:szCs w:val="26"/>
        </w:rPr>
        <w:t>6</w:t>
      </w:r>
      <w:r w:rsidR="003446D3" w:rsidRPr="00C63357">
        <w:rPr>
          <w:rFonts w:ascii="Times New Roman" w:hAnsi="Times New Roman" w:cs="Times New Roman"/>
          <w:sz w:val="26"/>
          <w:szCs w:val="26"/>
        </w:rPr>
        <w:t xml:space="preserve"> годов одобрен постановлением администрации </w:t>
      </w:r>
      <w:r w:rsidR="00E230C1" w:rsidRPr="00C63357">
        <w:rPr>
          <w:rFonts w:ascii="Times New Roman" w:hAnsi="Times New Roman" w:cs="Times New Roman"/>
          <w:sz w:val="26"/>
          <w:szCs w:val="26"/>
        </w:rPr>
        <w:t>муниципального района</w:t>
      </w:r>
      <w:r w:rsidR="003446D3" w:rsidRPr="00C63357">
        <w:rPr>
          <w:rFonts w:ascii="Times New Roman" w:hAnsi="Times New Roman" w:cs="Times New Roman"/>
          <w:sz w:val="26"/>
          <w:szCs w:val="26"/>
        </w:rPr>
        <w:t xml:space="preserve"> «Забайкальский район» от </w:t>
      </w:r>
      <w:r w:rsidR="00C63357" w:rsidRPr="00C63357">
        <w:rPr>
          <w:rFonts w:ascii="Times New Roman" w:hAnsi="Times New Roman" w:cs="Times New Roman"/>
          <w:sz w:val="26"/>
          <w:szCs w:val="26"/>
        </w:rPr>
        <w:t>14 ноября 2023</w:t>
      </w:r>
      <w:r w:rsidRPr="00C63357">
        <w:rPr>
          <w:rFonts w:ascii="Times New Roman" w:hAnsi="Times New Roman" w:cs="Times New Roman"/>
          <w:sz w:val="26"/>
          <w:szCs w:val="26"/>
        </w:rPr>
        <w:t xml:space="preserve"> </w:t>
      </w:r>
      <w:r w:rsidR="007B1099" w:rsidRPr="00C63357">
        <w:rPr>
          <w:rFonts w:ascii="Times New Roman" w:hAnsi="Times New Roman" w:cs="Times New Roman"/>
          <w:sz w:val="26"/>
          <w:szCs w:val="26"/>
        </w:rPr>
        <w:t>года №</w:t>
      </w:r>
      <w:r w:rsidR="00C63357" w:rsidRPr="00C63357">
        <w:rPr>
          <w:rFonts w:ascii="Times New Roman" w:hAnsi="Times New Roman" w:cs="Times New Roman"/>
          <w:sz w:val="26"/>
          <w:szCs w:val="26"/>
        </w:rPr>
        <w:t>770</w:t>
      </w:r>
      <w:r w:rsidR="003446D3" w:rsidRPr="00C63357">
        <w:rPr>
          <w:rFonts w:ascii="Times New Roman" w:hAnsi="Times New Roman" w:cs="Times New Roman"/>
          <w:sz w:val="26"/>
          <w:szCs w:val="26"/>
        </w:rPr>
        <w:t xml:space="preserve"> и представлен одновременно с проектом бюджета. </w:t>
      </w:r>
    </w:p>
    <w:p w:rsidR="00E36A1B" w:rsidRPr="00323BA0" w:rsidRDefault="00E36A1B" w:rsidP="00E36A1B">
      <w:pPr>
        <w:pStyle w:val="a3"/>
        <w:jc w:val="both"/>
        <w:rPr>
          <w:rFonts w:ascii="Times New Roman" w:hAnsi="Times New Roman" w:cs="Times New Roman"/>
          <w:color w:val="000000"/>
          <w:sz w:val="26"/>
          <w:szCs w:val="26"/>
          <w:lang w:eastAsia="ar-SA"/>
        </w:rPr>
      </w:pPr>
      <w:r w:rsidRPr="00323BA0">
        <w:rPr>
          <w:rFonts w:ascii="Times New Roman" w:hAnsi="Times New Roman" w:cs="Times New Roman"/>
          <w:sz w:val="26"/>
          <w:szCs w:val="26"/>
          <w:lang w:eastAsia="ar-SA"/>
        </w:rPr>
        <w:tab/>
      </w:r>
      <w:r w:rsidRPr="00323BA0">
        <w:rPr>
          <w:rFonts w:ascii="Times New Roman" w:hAnsi="Times New Roman" w:cs="Times New Roman"/>
          <w:color w:val="000000"/>
          <w:sz w:val="26"/>
          <w:szCs w:val="26"/>
          <w:lang w:eastAsia="ar-SA"/>
        </w:rPr>
        <w:t xml:space="preserve">Согласно статье 37 Бюджетного кодекса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E36A1B" w:rsidRPr="00EF2E8D" w:rsidRDefault="00E36A1B" w:rsidP="00E36A1B">
      <w:pPr>
        <w:pStyle w:val="a3"/>
        <w:ind w:firstLine="708"/>
        <w:jc w:val="both"/>
        <w:rPr>
          <w:rFonts w:ascii="Times New Roman" w:hAnsi="Times New Roman" w:cs="Times New Roman"/>
          <w:sz w:val="26"/>
          <w:szCs w:val="26"/>
          <w:highlight w:val="yellow"/>
        </w:rPr>
      </w:pPr>
      <w:r w:rsidRPr="00755815">
        <w:rPr>
          <w:rFonts w:ascii="Times New Roman" w:hAnsi="Times New Roman" w:cs="Times New Roman"/>
          <w:sz w:val="26"/>
          <w:szCs w:val="26"/>
        </w:rPr>
        <w:t>Объем отгруженных товаров собственного производства, выполненных работ и услуг собственными силами по полному кругу предприятий в 202</w:t>
      </w:r>
      <w:r w:rsidR="00755815" w:rsidRPr="00755815">
        <w:rPr>
          <w:rFonts w:ascii="Times New Roman" w:hAnsi="Times New Roman" w:cs="Times New Roman"/>
          <w:sz w:val="26"/>
          <w:szCs w:val="26"/>
        </w:rPr>
        <w:t>4</w:t>
      </w:r>
      <w:r w:rsidRPr="00755815">
        <w:rPr>
          <w:rFonts w:ascii="Times New Roman" w:hAnsi="Times New Roman" w:cs="Times New Roman"/>
          <w:sz w:val="26"/>
          <w:szCs w:val="26"/>
        </w:rPr>
        <w:t xml:space="preserve"> году прогнозируется в сумме </w:t>
      </w:r>
      <w:r w:rsidR="00755815" w:rsidRPr="00755815">
        <w:rPr>
          <w:rFonts w:ascii="Times New Roman" w:hAnsi="Times New Roman" w:cs="Times New Roman"/>
          <w:sz w:val="26"/>
          <w:szCs w:val="26"/>
        </w:rPr>
        <w:t>363,7</w:t>
      </w:r>
      <w:r w:rsidRPr="00755815">
        <w:rPr>
          <w:rFonts w:ascii="Times New Roman" w:hAnsi="Times New Roman" w:cs="Times New Roman"/>
          <w:sz w:val="26"/>
          <w:szCs w:val="26"/>
        </w:rPr>
        <w:t xml:space="preserve"> млн. рублей (10</w:t>
      </w:r>
      <w:r w:rsidR="007B1099" w:rsidRPr="00755815">
        <w:rPr>
          <w:rFonts w:ascii="Times New Roman" w:hAnsi="Times New Roman" w:cs="Times New Roman"/>
          <w:sz w:val="26"/>
          <w:szCs w:val="26"/>
        </w:rPr>
        <w:t>1,</w:t>
      </w:r>
      <w:r w:rsidR="00755815" w:rsidRPr="00755815">
        <w:rPr>
          <w:rFonts w:ascii="Times New Roman" w:hAnsi="Times New Roman" w:cs="Times New Roman"/>
          <w:sz w:val="26"/>
          <w:szCs w:val="26"/>
        </w:rPr>
        <w:t>7</w:t>
      </w:r>
      <w:r w:rsidRPr="00755815">
        <w:rPr>
          <w:rFonts w:ascii="Times New Roman" w:hAnsi="Times New Roman" w:cs="Times New Roman"/>
          <w:sz w:val="26"/>
          <w:szCs w:val="26"/>
        </w:rPr>
        <w:t>% к уровню 202</w:t>
      </w:r>
      <w:r w:rsidR="00755815" w:rsidRPr="00755815">
        <w:rPr>
          <w:rFonts w:ascii="Times New Roman" w:hAnsi="Times New Roman" w:cs="Times New Roman"/>
          <w:sz w:val="26"/>
          <w:szCs w:val="26"/>
        </w:rPr>
        <w:t>3</w:t>
      </w:r>
      <w:r w:rsidRPr="00755815">
        <w:rPr>
          <w:rFonts w:ascii="Times New Roman" w:hAnsi="Times New Roman" w:cs="Times New Roman"/>
          <w:sz w:val="26"/>
          <w:szCs w:val="26"/>
        </w:rPr>
        <w:t xml:space="preserve"> года), в 202</w:t>
      </w:r>
      <w:r w:rsidR="00755815" w:rsidRPr="00755815">
        <w:rPr>
          <w:rFonts w:ascii="Times New Roman" w:hAnsi="Times New Roman" w:cs="Times New Roman"/>
          <w:sz w:val="26"/>
          <w:szCs w:val="26"/>
        </w:rPr>
        <w:t>5</w:t>
      </w:r>
      <w:r w:rsidRPr="00755815">
        <w:rPr>
          <w:rFonts w:ascii="Times New Roman" w:hAnsi="Times New Roman" w:cs="Times New Roman"/>
          <w:sz w:val="26"/>
          <w:szCs w:val="26"/>
        </w:rPr>
        <w:t xml:space="preserve"> и 202</w:t>
      </w:r>
      <w:r w:rsidR="00755815" w:rsidRPr="00755815">
        <w:rPr>
          <w:rFonts w:ascii="Times New Roman" w:hAnsi="Times New Roman" w:cs="Times New Roman"/>
          <w:sz w:val="26"/>
          <w:szCs w:val="26"/>
        </w:rPr>
        <w:t>6</w:t>
      </w:r>
      <w:r w:rsidRPr="00755815">
        <w:rPr>
          <w:rFonts w:ascii="Times New Roman" w:hAnsi="Times New Roman" w:cs="Times New Roman"/>
          <w:sz w:val="26"/>
          <w:szCs w:val="26"/>
        </w:rPr>
        <w:t xml:space="preserve"> годах – </w:t>
      </w:r>
      <w:r w:rsidR="00755815" w:rsidRPr="00755815">
        <w:rPr>
          <w:rFonts w:ascii="Times New Roman" w:hAnsi="Times New Roman" w:cs="Times New Roman"/>
          <w:sz w:val="26"/>
          <w:szCs w:val="26"/>
        </w:rPr>
        <w:t>385,8</w:t>
      </w:r>
      <w:r w:rsidRPr="00755815">
        <w:rPr>
          <w:rFonts w:ascii="Times New Roman" w:hAnsi="Times New Roman" w:cs="Times New Roman"/>
          <w:sz w:val="26"/>
          <w:szCs w:val="26"/>
        </w:rPr>
        <w:t xml:space="preserve"> млн. рублей (10</w:t>
      </w:r>
      <w:r w:rsidR="007B1099" w:rsidRPr="00755815">
        <w:rPr>
          <w:rFonts w:ascii="Times New Roman" w:hAnsi="Times New Roman" w:cs="Times New Roman"/>
          <w:sz w:val="26"/>
          <w:szCs w:val="26"/>
        </w:rPr>
        <w:t>1,</w:t>
      </w:r>
      <w:r w:rsidR="00755815" w:rsidRPr="00755815">
        <w:rPr>
          <w:rFonts w:ascii="Times New Roman" w:hAnsi="Times New Roman" w:cs="Times New Roman"/>
          <w:sz w:val="26"/>
          <w:szCs w:val="26"/>
        </w:rPr>
        <w:t>9</w:t>
      </w:r>
      <w:r w:rsidRPr="00755815">
        <w:rPr>
          <w:rFonts w:ascii="Times New Roman" w:hAnsi="Times New Roman" w:cs="Times New Roman"/>
          <w:sz w:val="26"/>
          <w:szCs w:val="26"/>
        </w:rPr>
        <w:t xml:space="preserve">%) и </w:t>
      </w:r>
      <w:r w:rsidR="00755815" w:rsidRPr="00755815">
        <w:rPr>
          <w:rFonts w:ascii="Times New Roman" w:hAnsi="Times New Roman" w:cs="Times New Roman"/>
          <w:sz w:val="26"/>
          <w:szCs w:val="26"/>
        </w:rPr>
        <w:t>410,2</w:t>
      </w:r>
      <w:r w:rsidRPr="00755815">
        <w:rPr>
          <w:rFonts w:ascii="Times New Roman" w:hAnsi="Times New Roman" w:cs="Times New Roman"/>
          <w:sz w:val="26"/>
          <w:szCs w:val="26"/>
        </w:rPr>
        <w:t xml:space="preserve"> млн. рублей (10</w:t>
      </w:r>
      <w:r w:rsidR="007B1099" w:rsidRPr="00755815">
        <w:rPr>
          <w:rFonts w:ascii="Times New Roman" w:hAnsi="Times New Roman" w:cs="Times New Roman"/>
          <w:sz w:val="26"/>
          <w:szCs w:val="26"/>
        </w:rPr>
        <w:t>2,</w:t>
      </w:r>
      <w:r w:rsidR="00755815" w:rsidRPr="00755815">
        <w:rPr>
          <w:rFonts w:ascii="Times New Roman" w:hAnsi="Times New Roman" w:cs="Times New Roman"/>
          <w:sz w:val="26"/>
          <w:szCs w:val="26"/>
        </w:rPr>
        <w:t>2</w:t>
      </w:r>
      <w:r w:rsidRPr="00755815">
        <w:rPr>
          <w:rFonts w:ascii="Times New Roman" w:hAnsi="Times New Roman" w:cs="Times New Roman"/>
          <w:sz w:val="26"/>
          <w:szCs w:val="26"/>
        </w:rPr>
        <w:t xml:space="preserve">%) соответственно. </w:t>
      </w:r>
      <w:r w:rsidRPr="0047267D">
        <w:rPr>
          <w:rFonts w:ascii="Times New Roman" w:hAnsi="Times New Roman" w:cs="Times New Roman"/>
          <w:sz w:val="26"/>
          <w:szCs w:val="26"/>
        </w:rPr>
        <w:t>Продукция промышленности в 202</w:t>
      </w:r>
      <w:r w:rsidR="00755815" w:rsidRPr="0047267D">
        <w:rPr>
          <w:rFonts w:ascii="Times New Roman" w:hAnsi="Times New Roman" w:cs="Times New Roman"/>
          <w:sz w:val="26"/>
          <w:szCs w:val="26"/>
        </w:rPr>
        <w:t>4</w:t>
      </w:r>
      <w:r w:rsidRPr="0047267D">
        <w:rPr>
          <w:rFonts w:ascii="Times New Roman" w:hAnsi="Times New Roman" w:cs="Times New Roman"/>
          <w:sz w:val="26"/>
          <w:szCs w:val="26"/>
        </w:rPr>
        <w:t xml:space="preserve"> году прогнозируется на уровне 10</w:t>
      </w:r>
      <w:r w:rsidR="007B1099" w:rsidRPr="0047267D">
        <w:rPr>
          <w:rFonts w:ascii="Times New Roman" w:hAnsi="Times New Roman" w:cs="Times New Roman"/>
          <w:sz w:val="26"/>
          <w:szCs w:val="26"/>
        </w:rPr>
        <w:t>1,8</w:t>
      </w:r>
      <w:r w:rsidRPr="0047267D">
        <w:rPr>
          <w:rFonts w:ascii="Times New Roman" w:hAnsi="Times New Roman" w:cs="Times New Roman"/>
          <w:sz w:val="26"/>
          <w:szCs w:val="26"/>
        </w:rPr>
        <w:t>% показателей 202</w:t>
      </w:r>
      <w:r w:rsidR="0047267D" w:rsidRPr="0047267D">
        <w:rPr>
          <w:rFonts w:ascii="Times New Roman" w:hAnsi="Times New Roman" w:cs="Times New Roman"/>
          <w:sz w:val="26"/>
          <w:szCs w:val="26"/>
        </w:rPr>
        <w:t>3</w:t>
      </w:r>
      <w:r w:rsidRPr="0047267D">
        <w:rPr>
          <w:rFonts w:ascii="Times New Roman" w:hAnsi="Times New Roman" w:cs="Times New Roman"/>
          <w:sz w:val="26"/>
          <w:szCs w:val="26"/>
        </w:rPr>
        <w:t xml:space="preserve"> </w:t>
      </w:r>
      <w:r w:rsidR="007B1099" w:rsidRPr="0047267D">
        <w:rPr>
          <w:rFonts w:ascii="Times New Roman" w:hAnsi="Times New Roman" w:cs="Times New Roman"/>
          <w:sz w:val="26"/>
          <w:szCs w:val="26"/>
        </w:rPr>
        <w:t>года -</w:t>
      </w:r>
      <w:r w:rsidRPr="0047267D">
        <w:rPr>
          <w:rFonts w:ascii="Times New Roman" w:hAnsi="Times New Roman" w:cs="Times New Roman"/>
          <w:sz w:val="26"/>
          <w:szCs w:val="26"/>
        </w:rPr>
        <w:t xml:space="preserve"> в сумме </w:t>
      </w:r>
      <w:r w:rsidR="0047267D" w:rsidRPr="0047267D">
        <w:rPr>
          <w:rFonts w:ascii="Times New Roman" w:hAnsi="Times New Roman" w:cs="Times New Roman"/>
          <w:sz w:val="26"/>
          <w:szCs w:val="26"/>
        </w:rPr>
        <w:t>319,7</w:t>
      </w:r>
      <w:r w:rsidRPr="0047267D">
        <w:rPr>
          <w:rFonts w:ascii="Times New Roman" w:hAnsi="Times New Roman" w:cs="Times New Roman"/>
          <w:sz w:val="26"/>
          <w:szCs w:val="26"/>
        </w:rPr>
        <w:t xml:space="preserve"> млн. рублей, в том числе электроэнергетика – </w:t>
      </w:r>
      <w:r w:rsidR="0047267D" w:rsidRPr="0047267D">
        <w:rPr>
          <w:rFonts w:ascii="Times New Roman" w:hAnsi="Times New Roman" w:cs="Times New Roman"/>
          <w:sz w:val="26"/>
          <w:szCs w:val="26"/>
        </w:rPr>
        <w:t>249,8</w:t>
      </w:r>
      <w:r w:rsidRPr="0047267D">
        <w:rPr>
          <w:rFonts w:ascii="Times New Roman" w:hAnsi="Times New Roman" w:cs="Times New Roman"/>
          <w:sz w:val="26"/>
          <w:szCs w:val="26"/>
        </w:rPr>
        <w:t xml:space="preserve"> млн. рублей, водоснабжение, водоотведение, утилизация отходов – </w:t>
      </w:r>
      <w:r w:rsidR="0047267D" w:rsidRPr="0047267D">
        <w:rPr>
          <w:rFonts w:ascii="Times New Roman" w:hAnsi="Times New Roman" w:cs="Times New Roman"/>
          <w:sz w:val="26"/>
          <w:szCs w:val="26"/>
        </w:rPr>
        <w:t>69,9</w:t>
      </w:r>
      <w:r w:rsidRPr="0047267D">
        <w:rPr>
          <w:rFonts w:ascii="Times New Roman" w:hAnsi="Times New Roman" w:cs="Times New Roman"/>
          <w:sz w:val="26"/>
          <w:szCs w:val="26"/>
        </w:rPr>
        <w:t xml:space="preserve"> млн. рублей. </w:t>
      </w:r>
    </w:p>
    <w:p w:rsidR="00BC2C9A" w:rsidRPr="00A7137B" w:rsidRDefault="00E36A1B" w:rsidP="00E36A1B">
      <w:pPr>
        <w:pStyle w:val="a3"/>
        <w:ind w:firstLine="708"/>
        <w:jc w:val="both"/>
        <w:rPr>
          <w:rFonts w:ascii="Times New Roman" w:hAnsi="Times New Roman" w:cs="Times New Roman"/>
          <w:sz w:val="26"/>
          <w:szCs w:val="26"/>
        </w:rPr>
      </w:pPr>
      <w:r w:rsidRPr="00A7137B">
        <w:rPr>
          <w:rFonts w:ascii="Times New Roman" w:hAnsi="Times New Roman" w:cs="Times New Roman"/>
          <w:sz w:val="26"/>
          <w:szCs w:val="26"/>
        </w:rPr>
        <w:t xml:space="preserve">В структуре отгруженной продукции обрабатывающих производств удельный вес производства пищевых продуктов, включая </w:t>
      </w:r>
      <w:r w:rsidR="007B1099" w:rsidRPr="00A7137B">
        <w:rPr>
          <w:rFonts w:ascii="Times New Roman" w:hAnsi="Times New Roman" w:cs="Times New Roman"/>
          <w:sz w:val="26"/>
          <w:szCs w:val="26"/>
        </w:rPr>
        <w:t>напитки, в</w:t>
      </w:r>
      <w:r w:rsidRPr="00A7137B">
        <w:rPr>
          <w:rFonts w:ascii="Times New Roman" w:hAnsi="Times New Roman" w:cs="Times New Roman"/>
          <w:sz w:val="26"/>
          <w:szCs w:val="26"/>
        </w:rPr>
        <w:t xml:space="preserve"> 202</w:t>
      </w:r>
      <w:r w:rsidR="00A7137B" w:rsidRPr="00A7137B">
        <w:rPr>
          <w:rFonts w:ascii="Times New Roman" w:hAnsi="Times New Roman" w:cs="Times New Roman"/>
          <w:sz w:val="26"/>
          <w:szCs w:val="26"/>
        </w:rPr>
        <w:t>4</w:t>
      </w:r>
      <w:r w:rsidRPr="00A7137B">
        <w:rPr>
          <w:rFonts w:ascii="Times New Roman" w:hAnsi="Times New Roman" w:cs="Times New Roman"/>
          <w:sz w:val="26"/>
          <w:szCs w:val="26"/>
        </w:rPr>
        <w:t xml:space="preserve"> году составит </w:t>
      </w:r>
      <w:r w:rsidR="00A7137B" w:rsidRPr="00A7137B">
        <w:rPr>
          <w:rFonts w:ascii="Times New Roman" w:hAnsi="Times New Roman" w:cs="Times New Roman"/>
          <w:sz w:val="26"/>
          <w:szCs w:val="26"/>
        </w:rPr>
        <w:t>98,1</w:t>
      </w:r>
      <w:r w:rsidR="007B1099" w:rsidRPr="00A7137B">
        <w:rPr>
          <w:rFonts w:ascii="Times New Roman" w:hAnsi="Times New Roman" w:cs="Times New Roman"/>
          <w:sz w:val="26"/>
          <w:szCs w:val="26"/>
        </w:rPr>
        <w:t>%, издательской</w:t>
      </w:r>
      <w:r w:rsidRPr="00A7137B">
        <w:rPr>
          <w:rFonts w:ascii="Times New Roman" w:hAnsi="Times New Roman" w:cs="Times New Roman"/>
          <w:sz w:val="26"/>
          <w:szCs w:val="26"/>
        </w:rPr>
        <w:t xml:space="preserve"> и полиграфической деятельности – </w:t>
      </w:r>
      <w:r w:rsidR="00A7137B" w:rsidRPr="00A7137B">
        <w:rPr>
          <w:rFonts w:ascii="Times New Roman" w:hAnsi="Times New Roman" w:cs="Times New Roman"/>
          <w:sz w:val="26"/>
          <w:szCs w:val="26"/>
        </w:rPr>
        <w:t>1,9</w:t>
      </w:r>
      <w:r w:rsidRPr="00A7137B">
        <w:rPr>
          <w:rFonts w:ascii="Times New Roman" w:hAnsi="Times New Roman" w:cs="Times New Roman"/>
          <w:sz w:val="26"/>
          <w:szCs w:val="26"/>
        </w:rPr>
        <w:t xml:space="preserve">%. </w:t>
      </w:r>
    </w:p>
    <w:p w:rsidR="00E36A1B" w:rsidRPr="00DE2DFE" w:rsidRDefault="00B5154C" w:rsidP="00B5154C">
      <w:pPr>
        <w:pStyle w:val="a3"/>
        <w:ind w:firstLine="708"/>
        <w:jc w:val="both"/>
        <w:rPr>
          <w:rFonts w:ascii="Times New Roman" w:hAnsi="Times New Roman" w:cs="Times New Roman"/>
          <w:color w:val="000000"/>
          <w:sz w:val="26"/>
          <w:szCs w:val="26"/>
          <w:lang w:eastAsia="ar-SA"/>
        </w:rPr>
      </w:pPr>
      <w:r w:rsidRPr="00DE2DFE">
        <w:rPr>
          <w:rFonts w:ascii="Times New Roman" w:hAnsi="Times New Roman" w:cs="Times New Roman"/>
          <w:sz w:val="26"/>
          <w:szCs w:val="26"/>
        </w:rPr>
        <w:t>В прогнозе социально-экономического развития муниципального района «Забайкальский район» не отражены показатели по видам деятельности «Сельское хозяйство», «Оборот розничной торговли», «Оборот общественного питания».</w:t>
      </w:r>
      <w:r w:rsidR="00E36A1B" w:rsidRPr="00DE2DFE">
        <w:rPr>
          <w:rFonts w:ascii="Times New Roman" w:hAnsi="Times New Roman" w:cs="Times New Roman"/>
          <w:color w:val="000000"/>
          <w:sz w:val="26"/>
          <w:szCs w:val="26"/>
          <w:lang w:eastAsia="ar-SA"/>
        </w:rPr>
        <w:t xml:space="preserve"> </w:t>
      </w:r>
    </w:p>
    <w:p w:rsidR="00E36A1B" w:rsidRPr="003B0762" w:rsidRDefault="00E36A1B" w:rsidP="00E36A1B">
      <w:pPr>
        <w:pStyle w:val="a3"/>
        <w:ind w:firstLine="708"/>
        <w:jc w:val="both"/>
        <w:rPr>
          <w:rFonts w:ascii="Times New Roman" w:hAnsi="Times New Roman" w:cs="Times New Roman"/>
          <w:color w:val="000000"/>
          <w:sz w:val="26"/>
          <w:szCs w:val="26"/>
          <w:lang w:eastAsia="ar-SA"/>
        </w:rPr>
      </w:pPr>
      <w:r w:rsidRPr="003B0762">
        <w:rPr>
          <w:rFonts w:ascii="Times New Roman" w:hAnsi="Times New Roman" w:cs="Times New Roman"/>
          <w:color w:val="000000"/>
          <w:sz w:val="26"/>
          <w:szCs w:val="26"/>
          <w:lang w:eastAsia="ar-SA"/>
        </w:rPr>
        <w:t>По виду деятельности «Строительство» объем выполненных работ в 202</w:t>
      </w:r>
      <w:r w:rsidR="003B0762" w:rsidRPr="003B0762">
        <w:rPr>
          <w:rFonts w:ascii="Times New Roman" w:hAnsi="Times New Roman" w:cs="Times New Roman"/>
          <w:color w:val="000000"/>
          <w:sz w:val="26"/>
          <w:szCs w:val="26"/>
          <w:lang w:eastAsia="ar-SA"/>
        </w:rPr>
        <w:t>3</w:t>
      </w:r>
      <w:r w:rsidRPr="003B0762">
        <w:rPr>
          <w:rFonts w:ascii="Times New Roman" w:hAnsi="Times New Roman" w:cs="Times New Roman"/>
          <w:color w:val="000000"/>
          <w:sz w:val="26"/>
          <w:szCs w:val="26"/>
          <w:lang w:eastAsia="ar-SA"/>
        </w:rPr>
        <w:t xml:space="preserve"> году ожидается в размере </w:t>
      </w:r>
      <w:r w:rsidR="003B0762" w:rsidRPr="003B0762">
        <w:rPr>
          <w:rFonts w:ascii="Times New Roman" w:hAnsi="Times New Roman" w:cs="Times New Roman"/>
          <w:color w:val="000000"/>
          <w:sz w:val="26"/>
          <w:szCs w:val="26"/>
          <w:lang w:eastAsia="ar-SA"/>
        </w:rPr>
        <w:t>768,2</w:t>
      </w:r>
      <w:r w:rsidR="00B5154C" w:rsidRPr="003B0762">
        <w:rPr>
          <w:rFonts w:ascii="Times New Roman" w:hAnsi="Times New Roman" w:cs="Times New Roman"/>
          <w:color w:val="000000"/>
          <w:sz w:val="26"/>
          <w:szCs w:val="26"/>
          <w:lang w:eastAsia="ar-SA"/>
        </w:rPr>
        <w:t xml:space="preserve"> млн. рублей, т.е. мен</w:t>
      </w:r>
      <w:r w:rsidRPr="003B0762">
        <w:rPr>
          <w:rFonts w:ascii="Times New Roman" w:hAnsi="Times New Roman" w:cs="Times New Roman"/>
          <w:color w:val="000000"/>
          <w:sz w:val="26"/>
          <w:szCs w:val="26"/>
          <w:lang w:eastAsia="ar-SA"/>
        </w:rPr>
        <w:t>ьше уровня 20</w:t>
      </w:r>
      <w:r w:rsidR="00BC2C9A" w:rsidRPr="003B0762">
        <w:rPr>
          <w:rFonts w:ascii="Times New Roman" w:hAnsi="Times New Roman" w:cs="Times New Roman"/>
          <w:color w:val="000000"/>
          <w:sz w:val="26"/>
          <w:szCs w:val="26"/>
          <w:lang w:eastAsia="ar-SA"/>
        </w:rPr>
        <w:t>2</w:t>
      </w:r>
      <w:r w:rsidR="003B0762" w:rsidRPr="003B0762">
        <w:rPr>
          <w:rFonts w:ascii="Times New Roman" w:hAnsi="Times New Roman" w:cs="Times New Roman"/>
          <w:color w:val="000000"/>
          <w:sz w:val="26"/>
          <w:szCs w:val="26"/>
          <w:lang w:eastAsia="ar-SA"/>
        </w:rPr>
        <w:t>2</w:t>
      </w:r>
      <w:r w:rsidRPr="003B0762">
        <w:rPr>
          <w:rFonts w:ascii="Times New Roman" w:hAnsi="Times New Roman" w:cs="Times New Roman"/>
          <w:color w:val="000000"/>
          <w:sz w:val="26"/>
          <w:szCs w:val="26"/>
          <w:lang w:eastAsia="ar-SA"/>
        </w:rPr>
        <w:t xml:space="preserve"> года </w:t>
      </w:r>
      <w:r w:rsidR="00B5154C" w:rsidRPr="003B0762">
        <w:rPr>
          <w:rFonts w:ascii="Times New Roman" w:hAnsi="Times New Roman" w:cs="Times New Roman"/>
          <w:color w:val="000000"/>
          <w:sz w:val="26"/>
          <w:szCs w:val="26"/>
          <w:lang w:eastAsia="ar-SA"/>
        </w:rPr>
        <w:t xml:space="preserve">на </w:t>
      </w:r>
      <w:r w:rsidR="003B0762" w:rsidRPr="003B0762">
        <w:rPr>
          <w:rFonts w:ascii="Times New Roman" w:hAnsi="Times New Roman" w:cs="Times New Roman"/>
          <w:color w:val="000000"/>
          <w:sz w:val="26"/>
          <w:szCs w:val="26"/>
          <w:lang w:eastAsia="ar-SA"/>
        </w:rPr>
        <w:t>68,6</w:t>
      </w:r>
      <w:r w:rsidR="00B5154C" w:rsidRPr="003B0762">
        <w:rPr>
          <w:rFonts w:ascii="Times New Roman" w:hAnsi="Times New Roman" w:cs="Times New Roman"/>
          <w:color w:val="000000"/>
          <w:sz w:val="26"/>
          <w:szCs w:val="26"/>
          <w:lang w:eastAsia="ar-SA"/>
        </w:rPr>
        <w:t>%</w:t>
      </w:r>
      <w:r w:rsidRPr="003B0762">
        <w:rPr>
          <w:rFonts w:ascii="Times New Roman" w:hAnsi="Times New Roman" w:cs="Times New Roman"/>
          <w:color w:val="000000"/>
          <w:sz w:val="26"/>
          <w:szCs w:val="26"/>
          <w:lang w:eastAsia="ar-SA"/>
        </w:rPr>
        <w:t>. Прогноз на 202</w:t>
      </w:r>
      <w:r w:rsidR="003B0762" w:rsidRPr="003B0762">
        <w:rPr>
          <w:rFonts w:ascii="Times New Roman" w:hAnsi="Times New Roman" w:cs="Times New Roman"/>
          <w:color w:val="000000"/>
          <w:sz w:val="26"/>
          <w:szCs w:val="26"/>
          <w:lang w:eastAsia="ar-SA"/>
        </w:rPr>
        <w:t>4</w:t>
      </w:r>
      <w:r w:rsidRPr="003B0762">
        <w:rPr>
          <w:rFonts w:ascii="Times New Roman" w:hAnsi="Times New Roman" w:cs="Times New Roman"/>
          <w:color w:val="000000"/>
          <w:sz w:val="26"/>
          <w:szCs w:val="26"/>
          <w:lang w:eastAsia="ar-SA"/>
        </w:rPr>
        <w:t xml:space="preserve"> год предполагает </w:t>
      </w:r>
      <w:r w:rsidR="00B5154C" w:rsidRPr="003B0762">
        <w:rPr>
          <w:rFonts w:ascii="Times New Roman" w:hAnsi="Times New Roman" w:cs="Times New Roman"/>
          <w:color w:val="000000"/>
          <w:sz w:val="26"/>
          <w:szCs w:val="26"/>
          <w:lang w:eastAsia="ar-SA"/>
        </w:rPr>
        <w:t>у</w:t>
      </w:r>
      <w:r w:rsidR="003B0762" w:rsidRPr="003B0762">
        <w:rPr>
          <w:rFonts w:ascii="Times New Roman" w:hAnsi="Times New Roman" w:cs="Times New Roman"/>
          <w:color w:val="000000"/>
          <w:sz w:val="26"/>
          <w:szCs w:val="26"/>
          <w:lang w:eastAsia="ar-SA"/>
        </w:rPr>
        <w:t>велич</w:t>
      </w:r>
      <w:r w:rsidRPr="003B0762">
        <w:rPr>
          <w:rFonts w:ascii="Times New Roman" w:hAnsi="Times New Roman" w:cs="Times New Roman"/>
          <w:color w:val="000000"/>
          <w:sz w:val="26"/>
          <w:szCs w:val="26"/>
          <w:lang w:eastAsia="ar-SA"/>
        </w:rPr>
        <w:t xml:space="preserve">ение объемов выполненных работ </w:t>
      </w:r>
      <w:r w:rsidR="003B0762" w:rsidRPr="003B0762">
        <w:rPr>
          <w:rFonts w:ascii="Times New Roman" w:hAnsi="Times New Roman" w:cs="Times New Roman"/>
          <w:color w:val="000000"/>
          <w:sz w:val="26"/>
          <w:szCs w:val="26"/>
          <w:lang w:eastAsia="ar-SA"/>
        </w:rPr>
        <w:t xml:space="preserve">в 3,9 раза, </w:t>
      </w:r>
      <w:r w:rsidRPr="003B0762">
        <w:rPr>
          <w:rFonts w:ascii="Times New Roman" w:hAnsi="Times New Roman" w:cs="Times New Roman"/>
          <w:color w:val="000000"/>
          <w:sz w:val="26"/>
          <w:szCs w:val="26"/>
          <w:lang w:eastAsia="ar-SA"/>
        </w:rPr>
        <w:t xml:space="preserve">т.е. в сумме </w:t>
      </w:r>
      <w:r w:rsidR="003B0762" w:rsidRPr="003B0762">
        <w:rPr>
          <w:rFonts w:ascii="Times New Roman" w:hAnsi="Times New Roman" w:cs="Times New Roman"/>
          <w:color w:val="000000"/>
          <w:sz w:val="26"/>
          <w:szCs w:val="26"/>
          <w:lang w:eastAsia="ar-SA"/>
        </w:rPr>
        <w:t>3170,4</w:t>
      </w:r>
      <w:r w:rsidRPr="003B0762">
        <w:rPr>
          <w:rFonts w:ascii="Times New Roman" w:hAnsi="Times New Roman" w:cs="Times New Roman"/>
          <w:color w:val="000000"/>
          <w:sz w:val="26"/>
          <w:szCs w:val="26"/>
          <w:lang w:eastAsia="ar-SA"/>
        </w:rPr>
        <w:t xml:space="preserve"> млн. рублей в действующих ценах соответствующего года. На 202</w:t>
      </w:r>
      <w:r w:rsidR="003B0762" w:rsidRPr="003B0762">
        <w:rPr>
          <w:rFonts w:ascii="Times New Roman" w:hAnsi="Times New Roman" w:cs="Times New Roman"/>
          <w:color w:val="000000"/>
          <w:sz w:val="26"/>
          <w:szCs w:val="26"/>
          <w:lang w:eastAsia="ar-SA"/>
        </w:rPr>
        <w:t>5</w:t>
      </w:r>
      <w:r w:rsidRPr="003B0762">
        <w:rPr>
          <w:rFonts w:ascii="Times New Roman" w:hAnsi="Times New Roman" w:cs="Times New Roman"/>
          <w:color w:val="000000"/>
          <w:sz w:val="26"/>
          <w:szCs w:val="26"/>
          <w:lang w:eastAsia="ar-SA"/>
        </w:rPr>
        <w:t>-202</w:t>
      </w:r>
      <w:r w:rsidR="003B0762" w:rsidRPr="003B0762">
        <w:rPr>
          <w:rFonts w:ascii="Times New Roman" w:hAnsi="Times New Roman" w:cs="Times New Roman"/>
          <w:color w:val="000000"/>
          <w:sz w:val="26"/>
          <w:szCs w:val="26"/>
          <w:lang w:eastAsia="ar-SA"/>
        </w:rPr>
        <w:t>6</w:t>
      </w:r>
      <w:r w:rsidRPr="003B0762">
        <w:rPr>
          <w:rFonts w:ascii="Times New Roman" w:hAnsi="Times New Roman" w:cs="Times New Roman"/>
          <w:color w:val="000000"/>
          <w:sz w:val="26"/>
          <w:szCs w:val="26"/>
          <w:lang w:eastAsia="ar-SA"/>
        </w:rPr>
        <w:t xml:space="preserve"> годы прогнозируются объемы выполненных работ по виду деятельности «строительство» </w:t>
      </w:r>
      <w:r w:rsidR="003B0762" w:rsidRPr="003B0762">
        <w:rPr>
          <w:rFonts w:ascii="Times New Roman" w:hAnsi="Times New Roman" w:cs="Times New Roman"/>
          <w:color w:val="000000"/>
          <w:sz w:val="26"/>
          <w:szCs w:val="26"/>
          <w:lang w:eastAsia="ar-SA"/>
        </w:rPr>
        <w:t xml:space="preserve">соответственно </w:t>
      </w:r>
      <w:r w:rsidRPr="003B0762">
        <w:rPr>
          <w:rFonts w:ascii="Times New Roman" w:hAnsi="Times New Roman" w:cs="Times New Roman"/>
          <w:color w:val="000000"/>
          <w:sz w:val="26"/>
          <w:szCs w:val="26"/>
          <w:lang w:eastAsia="ar-SA"/>
        </w:rPr>
        <w:t xml:space="preserve">в объемах </w:t>
      </w:r>
      <w:r w:rsidR="003B0762" w:rsidRPr="003B0762">
        <w:rPr>
          <w:rFonts w:ascii="Times New Roman" w:hAnsi="Times New Roman" w:cs="Times New Roman"/>
          <w:color w:val="000000"/>
          <w:sz w:val="26"/>
          <w:szCs w:val="26"/>
          <w:lang w:eastAsia="ar-SA"/>
        </w:rPr>
        <w:t>1347,6</w:t>
      </w:r>
      <w:r w:rsidRPr="003B0762">
        <w:rPr>
          <w:rFonts w:ascii="Times New Roman" w:hAnsi="Times New Roman" w:cs="Times New Roman"/>
          <w:color w:val="000000"/>
          <w:sz w:val="26"/>
          <w:szCs w:val="26"/>
          <w:lang w:eastAsia="ar-SA"/>
        </w:rPr>
        <w:t xml:space="preserve"> млн. рублей </w:t>
      </w:r>
      <w:r w:rsidR="00CB298C" w:rsidRPr="003B0762">
        <w:rPr>
          <w:rFonts w:ascii="Times New Roman" w:hAnsi="Times New Roman" w:cs="Times New Roman"/>
          <w:color w:val="000000"/>
          <w:sz w:val="26"/>
          <w:szCs w:val="26"/>
          <w:lang w:eastAsia="ar-SA"/>
        </w:rPr>
        <w:t>(</w:t>
      </w:r>
      <w:r w:rsidR="003B0762" w:rsidRPr="003B0762">
        <w:rPr>
          <w:rFonts w:ascii="Times New Roman" w:hAnsi="Times New Roman" w:cs="Times New Roman"/>
          <w:color w:val="000000"/>
          <w:sz w:val="26"/>
          <w:szCs w:val="26"/>
          <w:lang w:eastAsia="ar-SA"/>
        </w:rPr>
        <w:t>40,8</w:t>
      </w:r>
      <w:r w:rsidRPr="003B0762">
        <w:rPr>
          <w:rFonts w:ascii="Times New Roman" w:hAnsi="Times New Roman" w:cs="Times New Roman"/>
          <w:color w:val="000000"/>
          <w:sz w:val="26"/>
          <w:szCs w:val="26"/>
          <w:lang w:eastAsia="ar-SA"/>
        </w:rPr>
        <w:t>% к уровню 202</w:t>
      </w:r>
      <w:r w:rsidR="003B0762" w:rsidRPr="003B0762">
        <w:rPr>
          <w:rFonts w:ascii="Times New Roman" w:hAnsi="Times New Roman" w:cs="Times New Roman"/>
          <w:color w:val="000000"/>
          <w:sz w:val="26"/>
          <w:szCs w:val="26"/>
          <w:lang w:eastAsia="ar-SA"/>
        </w:rPr>
        <w:t>4</w:t>
      </w:r>
      <w:r w:rsidRPr="003B0762">
        <w:rPr>
          <w:rFonts w:ascii="Times New Roman" w:hAnsi="Times New Roman" w:cs="Times New Roman"/>
          <w:color w:val="000000"/>
          <w:sz w:val="26"/>
          <w:szCs w:val="26"/>
          <w:lang w:eastAsia="ar-SA"/>
        </w:rPr>
        <w:t xml:space="preserve"> </w:t>
      </w:r>
      <w:r w:rsidR="00B5154C" w:rsidRPr="003B0762">
        <w:rPr>
          <w:rFonts w:ascii="Times New Roman" w:hAnsi="Times New Roman" w:cs="Times New Roman"/>
          <w:color w:val="000000"/>
          <w:sz w:val="26"/>
          <w:szCs w:val="26"/>
          <w:lang w:eastAsia="ar-SA"/>
        </w:rPr>
        <w:t>года) и</w:t>
      </w:r>
      <w:r w:rsidRPr="003B0762">
        <w:rPr>
          <w:rFonts w:ascii="Times New Roman" w:hAnsi="Times New Roman" w:cs="Times New Roman"/>
          <w:color w:val="000000"/>
          <w:sz w:val="26"/>
          <w:szCs w:val="26"/>
          <w:lang w:eastAsia="ar-SA"/>
        </w:rPr>
        <w:t xml:space="preserve"> </w:t>
      </w:r>
      <w:r w:rsidR="003B0762" w:rsidRPr="003B0762">
        <w:rPr>
          <w:rFonts w:ascii="Times New Roman" w:hAnsi="Times New Roman" w:cs="Times New Roman"/>
          <w:color w:val="000000"/>
          <w:sz w:val="26"/>
          <w:szCs w:val="26"/>
          <w:lang w:eastAsia="ar-SA"/>
        </w:rPr>
        <w:t>106,1</w:t>
      </w:r>
      <w:r w:rsidRPr="003B0762">
        <w:rPr>
          <w:rFonts w:ascii="Times New Roman" w:hAnsi="Times New Roman" w:cs="Times New Roman"/>
          <w:color w:val="000000"/>
          <w:sz w:val="26"/>
          <w:szCs w:val="26"/>
          <w:lang w:eastAsia="ar-SA"/>
        </w:rPr>
        <w:t xml:space="preserve"> млн. рублей (</w:t>
      </w:r>
      <w:r w:rsidR="003B0762" w:rsidRPr="003B0762">
        <w:rPr>
          <w:rFonts w:ascii="Times New Roman" w:hAnsi="Times New Roman" w:cs="Times New Roman"/>
          <w:color w:val="000000"/>
          <w:sz w:val="26"/>
          <w:szCs w:val="26"/>
          <w:lang w:eastAsia="ar-SA"/>
        </w:rPr>
        <w:t>7,6</w:t>
      </w:r>
      <w:r w:rsidRPr="003B0762">
        <w:rPr>
          <w:rFonts w:ascii="Times New Roman" w:hAnsi="Times New Roman" w:cs="Times New Roman"/>
          <w:color w:val="000000"/>
          <w:sz w:val="26"/>
          <w:szCs w:val="26"/>
          <w:lang w:eastAsia="ar-SA"/>
        </w:rPr>
        <w:t>% к уровню 202</w:t>
      </w:r>
      <w:r w:rsidR="003B0762" w:rsidRPr="003B0762">
        <w:rPr>
          <w:rFonts w:ascii="Times New Roman" w:hAnsi="Times New Roman" w:cs="Times New Roman"/>
          <w:color w:val="000000"/>
          <w:sz w:val="26"/>
          <w:szCs w:val="26"/>
          <w:lang w:eastAsia="ar-SA"/>
        </w:rPr>
        <w:t>5</w:t>
      </w:r>
      <w:r w:rsidRPr="003B0762">
        <w:rPr>
          <w:rFonts w:ascii="Times New Roman" w:hAnsi="Times New Roman" w:cs="Times New Roman"/>
          <w:color w:val="000000"/>
          <w:sz w:val="26"/>
          <w:szCs w:val="26"/>
          <w:lang w:eastAsia="ar-SA"/>
        </w:rPr>
        <w:t xml:space="preserve"> года) с учетом индексов-дефляторов.  </w:t>
      </w:r>
    </w:p>
    <w:p w:rsidR="00745A63" w:rsidRPr="00510DC2" w:rsidRDefault="00E36A1B" w:rsidP="00E36A1B">
      <w:pPr>
        <w:pStyle w:val="a3"/>
        <w:ind w:firstLine="708"/>
        <w:jc w:val="both"/>
        <w:rPr>
          <w:rFonts w:ascii="Times New Roman" w:hAnsi="Times New Roman" w:cs="Times New Roman"/>
          <w:color w:val="000000"/>
          <w:sz w:val="26"/>
          <w:szCs w:val="26"/>
          <w:lang w:eastAsia="ar-SA"/>
        </w:rPr>
      </w:pPr>
      <w:r w:rsidRPr="00510DC2">
        <w:rPr>
          <w:rFonts w:ascii="Times New Roman" w:hAnsi="Times New Roman" w:cs="Times New Roman"/>
          <w:color w:val="000000"/>
          <w:sz w:val="26"/>
          <w:szCs w:val="26"/>
          <w:lang w:eastAsia="ar-SA"/>
        </w:rPr>
        <w:t>Объем инвестиций в основной капитал за счет всех источников финансирования в 202</w:t>
      </w:r>
      <w:r w:rsidR="00510DC2" w:rsidRPr="00510DC2">
        <w:rPr>
          <w:rFonts w:ascii="Times New Roman" w:hAnsi="Times New Roman" w:cs="Times New Roman"/>
          <w:color w:val="000000"/>
          <w:sz w:val="26"/>
          <w:szCs w:val="26"/>
          <w:lang w:eastAsia="ar-SA"/>
        </w:rPr>
        <w:t>3</w:t>
      </w:r>
      <w:r w:rsidRPr="00510DC2">
        <w:rPr>
          <w:rFonts w:ascii="Times New Roman" w:hAnsi="Times New Roman" w:cs="Times New Roman"/>
          <w:color w:val="000000"/>
          <w:sz w:val="26"/>
          <w:szCs w:val="26"/>
          <w:lang w:eastAsia="ar-SA"/>
        </w:rPr>
        <w:t xml:space="preserve"> году ожидается в сумме </w:t>
      </w:r>
      <w:r w:rsidR="00510DC2" w:rsidRPr="00510DC2">
        <w:rPr>
          <w:rFonts w:ascii="Times New Roman" w:hAnsi="Times New Roman" w:cs="Times New Roman"/>
          <w:color w:val="000000"/>
          <w:sz w:val="26"/>
          <w:szCs w:val="26"/>
          <w:lang w:eastAsia="ar-SA"/>
        </w:rPr>
        <w:t>793,2</w:t>
      </w:r>
      <w:r w:rsidRPr="00510DC2">
        <w:rPr>
          <w:rFonts w:ascii="Times New Roman" w:hAnsi="Times New Roman" w:cs="Times New Roman"/>
          <w:color w:val="000000"/>
          <w:sz w:val="26"/>
          <w:szCs w:val="26"/>
          <w:lang w:eastAsia="ar-SA"/>
        </w:rPr>
        <w:t xml:space="preserve"> млн. рублей, что </w:t>
      </w:r>
      <w:r w:rsidR="00510DC2" w:rsidRPr="00510DC2">
        <w:rPr>
          <w:rFonts w:ascii="Times New Roman" w:hAnsi="Times New Roman" w:cs="Times New Roman"/>
          <w:color w:val="000000"/>
          <w:sz w:val="26"/>
          <w:szCs w:val="26"/>
          <w:lang w:eastAsia="ar-SA"/>
        </w:rPr>
        <w:t>в 3 раза</w:t>
      </w:r>
      <w:r w:rsidR="009D3E8D" w:rsidRPr="00510DC2">
        <w:rPr>
          <w:rFonts w:ascii="Times New Roman" w:hAnsi="Times New Roman" w:cs="Times New Roman"/>
          <w:color w:val="000000"/>
          <w:sz w:val="26"/>
          <w:szCs w:val="26"/>
          <w:lang w:eastAsia="ar-SA"/>
        </w:rPr>
        <w:t xml:space="preserve"> меньше уровня </w:t>
      </w:r>
      <w:r w:rsidRPr="00510DC2">
        <w:rPr>
          <w:rFonts w:ascii="Times New Roman" w:hAnsi="Times New Roman" w:cs="Times New Roman"/>
          <w:color w:val="000000"/>
          <w:sz w:val="26"/>
          <w:szCs w:val="26"/>
          <w:lang w:eastAsia="ar-SA"/>
        </w:rPr>
        <w:t>20</w:t>
      </w:r>
      <w:r w:rsidR="00745A63" w:rsidRPr="00510DC2">
        <w:rPr>
          <w:rFonts w:ascii="Times New Roman" w:hAnsi="Times New Roman" w:cs="Times New Roman"/>
          <w:color w:val="000000"/>
          <w:sz w:val="26"/>
          <w:szCs w:val="26"/>
          <w:lang w:eastAsia="ar-SA"/>
        </w:rPr>
        <w:t>2</w:t>
      </w:r>
      <w:r w:rsidR="00510DC2" w:rsidRPr="00510DC2">
        <w:rPr>
          <w:rFonts w:ascii="Times New Roman" w:hAnsi="Times New Roman" w:cs="Times New Roman"/>
          <w:color w:val="000000"/>
          <w:sz w:val="26"/>
          <w:szCs w:val="26"/>
          <w:lang w:eastAsia="ar-SA"/>
        </w:rPr>
        <w:t>2</w:t>
      </w:r>
      <w:r w:rsidRPr="00510DC2">
        <w:rPr>
          <w:rFonts w:ascii="Times New Roman" w:hAnsi="Times New Roman" w:cs="Times New Roman"/>
          <w:color w:val="000000"/>
          <w:sz w:val="26"/>
          <w:szCs w:val="26"/>
          <w:lang w:eastAsia="ar-SA"/>
        </w:rPr>
        <w:t xml:space="preserve"> года.  В 202</w:t>
      </w:r>
      <w:r w:rsidR="00510DC2" w:rsidRPr="00510DC2">
        <w:rPr>
          <w:rFonts w:ascii="Times New Roman" w:hAnsi="Times New Roman" w:cs="Times New Roman"/>
          <w:color w:val="000000"/>
          <w:sz w:val="26"/>
          <w:szCs w:val="26"/>
          <w:lang w:eastAsia="ar-SA"/>
        </w:rPr>
        <w:t>4</w:t>
      </w:r>
      <w:r w:rsidRPr="00510DC2">
        <w:rPr>
          <w:rFonts w:ascii="Times New Roman" w:hAnsi="Times New Roman" w:cs="Times New Roman"/>
          <w:color w:val="000000"/>
          <w:sz w:val="26"/>
          <w:szCs w:val="26"/>
          <w:lang w:eastAsia="ar-SA"/>
        </w:rPr>
        <w:t xml:space="preserve"> году прогнозируется </w:t>
      </w:r>
      <w:r w:rsidR="00510DC2" w:rsidRPr="00510DC2">
        <w:rPr>
          <w:rFonts w:ascii="Times New Roman" w:hAnsi="Times New Roman" w:cs="Times New Roman"/>
          <w:color w:val="000000"/>
          <w:sz w:val="26"/>
          <w:szCs w:val="26"/>
          <w:lang w:eastAsia="ar-SA"/>
        </w:rPr>
        <w:t>увеличение</w:t>
      </w:r>
      <w:r w:rsidR="009D3E8D" w:rsidRPr="00510DC2">
        <w:rPr>
          <w:rFonts w:ascii="Times New Roman" w:hAnsi="Times New Roman" w:cs="Times New Roman"/>
          <w:color w:val="000000"/>
          <w:sz w:val="26"/>
          <w:szCs w:val="26"/>
          <w:lang w:eastAsia="ar-SA"/>
        </w:rPr>
        <w:t xml:space="preserve"> </w:t>
      </w:r>
      <w:r w:rsidRPr="00510DC2">
        <w:rPr>
          <w:rFonts w:ascii="Times New Roman" w:hAnsi="Times New Roman" w:cs="Times New Roman"/>
          <w:color w:val="000000"/>
          <w:sz w:val="26"/>
          <w:szCs w:val="26"/>
          <w:lang w:eastAsia="ar-SA"/>
        </w:rPr>
        <w:t>объема инвестиций</w:t>
      </w:r>
      <w:r w:rsidR="00510DC2" w:rsidRPr="00510DC2">
        <w:rPr>
          <w:rFonts w:ascii="Times New Roman" w:hAnsi="Times New Roman" w:cs="Times New Roman"/>
          <w:color w:val="000000"/>
          <w:sz w:val="26"/>
          <w:szCs w:val="26"/>
          <w:lang w:eastAsia="ar-SA"/>
        </w:rPr>
        <w:t xml:space="preserve"> в 15,5 раз</w:t>
      </w:r>
      <w:r w:rsidRPr="00510DC2">
        <w:rPr>
          <w:rFonts w:ascii="Times New Roman" w:hAnsi="Times New Roman" w:cs="Times New Roman"/>
          <w:color w:val="000000"/>
          <w:sz w:val="26"/>
          <w:szCs w:val="26"/>
          <w:lang w:eastAsia="ar-SA"/>
        </w:rPr>
        <w:t xml:space="preserve"> (до </w:t>
      </w:r>
      <w:r w:rsidR="00510DC2" w:rsidRPr="00510DC2">
        <w:rPr>
          <w:rFonts w:ascii="Times New Roman" w:hAnsi="Times New Roman" w:cs="Times New Roman"/>
          <w:color w:val="000000"/>
          <w:sz w:val="26"/>
          <w:szCs w:val="26"/>
          <w:lang w:eastAsia="ar-SA"/>
        </w:rPr>
        <w:t>1549,5</w:t>
      </w:r>
      <w:r w:rsidRPr="00510DC2">
        <w:rPr>
          <w:rFonts w:ascii="Times New Roman" w:hAnsi="Times New Roman" w:cs="Times New Roman"/>
          <w:color w:val="000000"/>
          <w:sz w:val="26"/>
          <w:szCs w:val="26"/>
          <w:lang w:eastAsia="ar-SA"/>
        </w:rPr>
        <w:t xml:space="preserve"> млн. рублей), в 202</w:t>
      </w:r>
      <w:r w:rsidR="00510DC2" w:rsidRPr="00510DC2">
        <w:rPr>
          <w:rFonts w:ascii="Times New Roman" w:hAnsi="Times New Roman" w:cs="Times New Roman"/>
          <w:color w:val="000000"/>
          <w:sz w:val="26"/>
          <w:szCs w:val="26"/>
          <w:lang w:eastAsia="ar-SA"/>
        </w:rPr>
        <w:t>5</w:t>
      </w:r>
      <w:r w:rsidRPr="00510DC2">
        <w:rPr>
          <w:rFonts w:ascii="Times New Roman" w:hAnsi="Times New Roman" w:cs="Times New Roman"/>
          <w:color w:val="000000"/>
          <w:sz w:val="26"/>
          <w:szCs w:val="26"/>
          <w:lang w:eastAsia="ar-SA"/>
        </w:rPr>
        <w:t xml:space="preserve"> году – у</w:t>
      </w:r>
      <w:r w:rsidR="00745A63" w:rsidRPr="00510DC2">
        <w:rPr>
          <w:rFonts w:ascii="Times New Roman" w:hAnsi="Times New Roman" w:cs="Times New Roman"/>
          <w:color w:val="000000"/>
          <w:sz w:val="26"/>
          <w:szCs w:val="26"/>
          <w:lang w:eastAsia="ar-SA"/>
        </w:rPr>
        <w:t>меньш</w:t>
      </w:r>
      <w:r w:rsidRPr="00510DC2">
        <w:rPr>
          <w:rFonts w:ascii="Times New Roman" w:hAnsi="Times New Roman" w:cs="Times New Roman"/>
          <w:color w:val="000000"/>
          <w:sz w:val="26"/>
          <w:szCs w:val="26"/>
          <w:lang w:eastAsia="ar-SA"/>
        </w:rPr>
        <w:t>ение относительно 202</w:t>
      </w:r>
      <w:r w:rsidR="00510DC2" w:rsidRPr="00510DC2">
        <w:rPr>
          <w:rFonts w:ascii="Times New Roman" w:hAnsi="Times New Roman" w:cs="Times New Roman"/>
          <w:color w:val="000000"/>
          <w:sz w:val="26"/>
          <w:szCs w:val="26"/>
          <w:lang w:eastAsia="ar-SA"/>
        </w:rPr>
        <w:t>4</w:t>
      </w:r>
      <w:r w:rsidRPr="00510DC2">
        <w:rPr>
          <w:rFonts w:ascii="Times New Roman" w:hAnsi="Times New Roman" w:cs="Times New Roman"/>
          <w:color w:val="000000"/>
          <w:sz w:val="26"/>
          <w:szCs w:val="26"/>
          <w:lang w:eastAsia="ar-SA"/>
        </w:rPr>
        <w:t xml:space="preserve"> года на </w:t>
      </w:r>
      <w:r w:rsidR="00510DC2" w:rsidRPr="00510DC2">
        <w:rPr>
          <w:rFonts w:ascii="Times New Roman" w:hAnsi="Times New Roman" w:cs="Times New Roman"/>
          <w:color w:val="000000"/>
          <w:sz w:val="26"/>
          <w:szCs w:val="26"/>
          <w:lang w:eastAsia="ar-SA"/>
        </w:rPr>
        <w:t>90%</w:t>
      </w:r>
      <w:r w:rsidRPr="00510DC2">
        <w:rPr>
          <w:rFonts w:ascii="Times New Roman" w:hAnsi="Times New Roman" w:cs="Times New Roman"/>
          <w:color w:val="000000"/>
          <w:sz w:val="26"/>
          <w:szCs w:val="26"/>
          <w:lang w:eastAsia="ar-SA"/>
        </w:rPr>
        <w:t xml:space="preserve"> (до </w:t>
      </w:r>
      <w:r w:rsidR="00510DC2" w:rsidRPr="00510DC2">
        <w:rPr>
          <w:rFonts w:ascii="Times New Roman" w:hAnsi="Times New Roman" w:cs="Times New Roman"/>
          <w:color w:val="000000"/>
          <w:sz w:val="26"/>
          <w:szCs w:val="26"/>
          <w:lang w:eastAsia="ar-SA"/>
        </w:rPr>
        <w:t>1360,6</w:t>
      </w:r>
      <w:r w:rsidRPr="00510DC2">
        <w:rPr>
          <w:rFonts w:ascii="Times New Roman" w:hAnsi="Times New Roman" w:cs="Times New Roman"/>
          <w:color w:val="000000"/>
          <w:sz w:val="26"/>
          <w:szCs w:val="26"/>
          <w:lang w:eastAsia="ar-SA"/>
        </w:rPr>
        <w:t xml:space="preserve"> млн. рублей), в 202</w:t>
      </w:r>
      <w:r w:rsidR="00510DC2" w:rsidRPr="00510DC2">
        <w:rPr>
          <w:rFonts w:ascii="Times New Roman" w:hAnsi="Times New Roman" w:cs="Times New Roman"/>
          <w:color w:val="000000"/>
          <w:sz w:val="26"/>
          <w:szCs w:val="26"/>
          <w:lang w:eastAsia="ar-SA"/>
        </w:rPr>
        <w:t>6</w:t>
      </w:r>
      <w:r w:rsidRPr="00510DC2">
        <w:rPr>
          <w:rFonts w:ascii="Times New Roman" w:hAnsi="Times New Roman" w:cs="Times New Roman"/>
          <w:color w:val="000000"/>
          <w:sz w:val="26"/>
          <w:szCs w:val="26"/>
          <w:lang w:eastAsia="ar-SA"/>
        </w:rPr>
        <w:t xml:space="preserve"> году – на уровне </w:t>
      </w:r>
      <w:r w:rsidR="00510DC2" w:rsidRPr="00510DC2">
        <w:rPr>
          <w:rFonts w:ascii="Times New Roman" w:hAnsi="Times New Roman" w:cs="Times New Roman"/>
          <w:color w:val="000000"/>
          <w:sz w:val="26"/>
          <w:szCs w:val="26"/>
          <w:lang w:eastAsia="ar-SA"/>
        </w:rPr>
        <w:t>8,4</w:t>
      </w:r>
      <w:r w:rsidRPr="00510DC2">
        <w:rPr>
          <w:rFonts w:ascii="Times New Roman" w:hAnsi="Times New Roman" w:cs="Times New Roman"/>
          <w:color w:val="000000"/>
          <w:sz w:val="26"/>
          <w:szCs w:val="26"/>
          <w:lang w:eastAsia="ar-SA"/>
        </w:rPr>
        <w:t>% относительно 202</w:t>
      </w:r>
      <w:r w:rsidR="00510DC2" w:rsidRPr="00510DC2">
        <w:rPr>
          <w:rFonts w:ascii="Times New Roman" w:hAnsi="Times New Roman" w:cs="Times New Roman"/>
          <w:color w:val="000000"/>
          <w:sz w:val="26"/>
          <w:szCs w:val="26"/>
          <w:lang w:eastAsia="ar-SA"/>
        </w:rPr>
        <w:t>5</w:t>
      </w:r>
      <w:r w:rsidRPr="00510DC2">
        <w:rPr>
          <w:rFonts w:ascii="Times New Roman" w:hAnsi="Times New Roman" w:cs="Times New Roman"/>
          <w:color w:val="000000"/>
          <w:sz w:val="26"/>
          <w:szCs w:val="26"/>
          <w:lang w:eastAsia="ar-SA"/>
        </w:rPr>
        <w:t xml:space="preserve"> года (</w:t>
      </w:r>
      <w:r w:rsidR="00510DC2" w:rsidRPr="00510DC2">
        <w:rPr>
          <w:rFonts w:ascii="Times New Roman" w:hAnsi="Times New Roman" w:cs="Times New Roman"/>
          <w:color w:val="000000"/>
          <w:sz w:val="26"/>
          <w:szCs w:val="26"/>
          <w:lang w:eastAsia="ar-SA"/>
        </w:rPr>
        <w:t>8,4</w:t>
      </w:r>
      <w:r w:rsidRPr="00510DC2">
        <w:rPr>
          <w:rFonts w:ascii="Times New Roman" w:hAnsi="Times New Roman" w:cs="Times New Roman"/>
          <w:color w:val="000000"/>
          <w:sz w:val="26"/>
          <w:szCs w:val="26"/>
          <w:lang w:eastAsia="ar-SA"/>
        </w:rPr>
        <w:t xml:space="preserve"> млн. рублей). </w:t>
      </w:r>
    </w:p>
    <w:p w:rsidR="00BD2342" w:rsidRPr="00BD2342" w:rsidRDefault="00BD2342" w:rsidP="00E36A1B">
      <w:pPr>
        <w:pStyle w:val="a3"/>
        <w:ind w:firstLine="708"/>
        <w:jc w:val="both"/>
        <w:rPr>
          <w:rFonts w:ascii="Times New Roman" w:hAnsi="Times New Roman" w:cs="Times New Roman"/>
          <w:color w:val="000000"/>
          <w:sz w:val="26"/>
          <w:szCs w:val="26"/>
          <w:lang w:eastAsia="ar-SA"/>
        </w:rPr>
      </w:pPr>
      <w:r w:rsidRPr="00BD2342">
        <w:rPr>
          <w:rFonts w:ascii="Times New Roman" w:hAnsi="Times New Roman" w:cs="Times New Roman"/>
          <w:color w:val="000000"/>
          <w:sz w:val="26"/>
          <w:szCs w:val="26"/>
          <w:lang w:eastAsia="ar-SA"/>
        </w:rPr>
        <w:t xml:space="preserve">Точками роста экономики муниципального района «Забайкальский район» являются </w:t>
      </w:r>
      <w:proofErr w:type="spellStart"/>
      <w:r w:rsidRPr="00BD2342">
        <w:rPr>
          <w:rFonts w:ascii="Times New Roman" w:hAnsi="Times New Roman" w:cs="Times New Roman"/>
          <w:color w:val="000000"/>
          <w:sz w:val="26"/>
          <w:szCs w:val="26"/>
          <w:lang w:eastAsia="ar-SA"/>
        </w:rPr>
        <w:t>инвестпроекты</w:t>
      </w:r>
      <w:proofErr w:type="spellEnd"/>
      <w:r w:rsidRPr="00BD2342">
        <w:rPr>
          <w:rFonts w:ascii="Times New Roman" w:hAnsi="Times New Roman" w:cs="Times New Roman"/>
          <w:color w:val="000000"/>
          <w:sz w:val="26"/>
          <w:szCs w:val="26"/>
          <w:lang w:eastAsia="ar-SA"/>
        </w:rPr>
        <w:t xml:space="preserve"> по строительству контейнерного терминала (развитие терминальной железнодорожной сети) ООО Терминал Забайкальск», </w:t>
      </w:r>
      <w:r>
        <w:rPr>
          <w:rFonts w:ascii="Times New Roman" w:hAnsi="Times New Roman" w:cs="Times New Roman"/>
          <w:color w:val="000000"/>
          <w:sz w:val="26"/>
          <w:szCs w:val="26"/>
          <w:lang w:eastAsia="ar-SA"/>
        </w:rPr>
        <w:t xml:space="preserve">логистического терминала ООО «ЗТГ Инвест», </w:t>
      </w:r>
      <w:proofErr w:type="spellStart"/>
      <w:r>
        <w:rPr>
          <w:rFonts w:ascii="Times New Roman" w:hAnsi="Times New Roman" w:cs="Times New Roman"/>
          <w:color w:val="000000"/>
          <w:sz w:val="26"/>
          <w:szCs w:val="26"/>
          <w:lang w:eastAsia="ar-SA"/>
        </w:rPr>
        <w:t>Абагайтуйской</w:t>
      </w:r>
      <w:proofErr w:type="spellEnd"/>
      <w:r>
        <w:rPr>
          <w:rFonts w:ascii="Times New Roman" w:hAnsi="Times New Roman" w:cs="Times New Roman"/>
          <w:color w:val="000000"/>
          <w:sz w:val="26"/>
          <w:szCs w:val="26"/>
          <w:lang w:eastAsia="ar-SA"/>
        </w:rPr>
        <w:t xml:space="preserve"> солнечной электростанции 120 МВТ ООО «</w:t>
      </w:r>
      <w:proofErr w:type="spellStart"/>
      <w:r>
        <w:rPr>
          <w:rFonts w:ascii="Times New Roman" w:hAnsi="Times New Roman" w:cs="Times New Roman"/>
          <w:color w:val="000000"/>
          <w:sz w:val="26"/>
          <w:szCs w:val="26"/>
          <w:lang w:eastAsia="ar-SA"/>
        </w:rPr>
        <w:t>Юнигрин</w:t>
      </w:r>
      <w:proofErr w:type="spellEnd"/>
      <w:r>
        <w:rPr>
          <w:rFonts w:ascii="Times New Roman" w:hAnsi="Times New Roman" w:cs="Times New Roman"/>
          <w:color w:val="000000"/>
          <w:sz w:val="26"/>
          <w:szCs w:val="26"/>
          <w:lang w:eastAsia="ar-SA"/>
        </w:rPr>
        <w:t xml:space="preserve"> </w:t>
      </w:r>
      <w:proofErr w:type="spellStart"/>
      <w:r>
        <w:rPr>
          <w:rFonts w:ascii="Times New Roman" w:hAnsi="Times New Roman" w:cs="Times New Roman"/>
          <w:color w:val="000000"/>
          <w:sz w:val="26"/>
          <w:szCs w:val="26"/>
          <w:lang w:eastAsia="ar-SA"/>
        </w:rPr>
        <w:t>Пауэр</w:t>
      </w:r>
      <w:proofErr w:type="spellEnd"/>
      <w:r>
        <w:rPr>
          <w:rFonts w:ascii="Times New Roman" w:hAnsi="Times New Roman" w:cs="Times New Roman"/>
          <w:color w:val="000000"/>
          <w:sz w:val="26"/>
          <w:szCs w:val="26"/>
          <w:lang w:eastAsia="ar-SA"/>
        </w:rPr>
        <w:t xml:space="preserve">» и т.д. </w:t>
      </w:r>
    </w:p>
    <w:p w:rsidR="00625EF4" w:rsidRPr="00625EF4" w:rsidRDefault="00E36A1B" w:rsidP="00625EF4">
      <w:pPr>
        <w:pStyle w:val="a3"/>
        <w:jc w:val="both"/>
        <w:rPr>
          <w:rFonts w:ascii="Times New Roman" w:hAnsi="Times New Roman"/>
          <w:iCs/>
          <w:sz w:val="26"/>
          <w:szCs w:val="26"/>
          <w:lang w:eastAsia="ru-RU"/>
        </w:rPr>
      </w:pPr>
      <w:r w:rsidRPr="00625EF4">
        <w:rPr>
          <w:rFonts w:ascii="Times New Roman" w:hAnsi="Times New Roman" w:cs="Times New Roman"/>
          <w:color w:val="000000"/>
          <w:sz w:val="26"/>
          <w:szCs w:val="26"/>
          <w:lang w:eastAsia="ar-SA"/>
        </w:rPr>
        <w:tab/>
        <w:t>В 20</w:t>
      </w:r>
      <w:r w:rsidR="00D50101" w:rsidRPr="00625EF4">
        <w:rPr>
          <w:rFonts w:ascii="Times New Roman" w:hAnsi="Times New Roman" w:cs="Times New Roman"/>
          <w:color w:val="000000"/>
          <w:sz w:val="26"/>
          <w:szCs w:val="26"/>
          <w:lang w:eastAsia="ar-SA"/>
        </w:rPr>
        <w:t>2</w:t>
      </w:r>
      <w:r w:rsidR="00625EF4" w:rsidRPr="00625EF4">
        <w:rPr>
          <w:rFonts w:ascii="Times New Roman" w:hAnsi="Times New Roman" w:cs="Times New Roman"/>
          <w:color w:val="000000"/>
          <w:sz w:val="26"/>
          <w:szCs w:val="26"/>
          <w:lang w:eastAsia="ar-SA"/>
        </w:rPr>
        <w:t>2</w:t>
      </w:r>
      <w:r w:rsidRPr="00625EF4">
        <w:rPr>
          <w:rFonts w:ascii="Times New Roman" w:hAnsi="Times New Roman" w:cs="Times New Roman"/>
          <w:color w:val="000000"/>
          <w:sz w:val="26"/>
          <w:szCs w:val="26"/>
          <w:lang w:eastAsia="ar-SA"/>
        </w:rPr>
        <w:t xml:space="preserve"> году фонд заработной платы работников организаций составил </w:t>
      </w:r>
      <w:r w:rsidR="00625EF4" w:rsidRPr="00625EF4">
        <w:rPr>
          <w:rFonts w:ascii="Times New Roman" w:hAnsi="Times New Roman" w:cs="Times New Roman"/>
          <w:color w:val="000000"/>
          <w:sz w:val="26"/>
          <w:szCs w:val="26"/>
          <w:lang w:eastAsia="ar-SA"/>
        </w:rPr>
        <w:t>4003,7</w:t>
      </w:r>
      <w:r w:rsidRPr="00625EF4">
        <w:rPr>
          <w:rFonts w:ascii="Times New Roman" w:hAnsi="Times New Roman" w:cs="Times New Roman"/>
          <w:color w:val="000000"/>
          <w:sz w:val="26"/>
          <w:szCs w:val="26"/>
          <w:lang w:eastAsia="ar-SA"/>
        </w:rPr>
        <w:t xml:space="preserve"> млн. рублей</w:t>
      </w:r>
      <w:r w:rsidR="00D50101" w:rsidRPr="00625EF4">
        <w:rPr>
          <w:rFonts w:ascii="Times New Roman" w:hAnsi="Times New Roman" w:cs="Times New Roman"/>
          <w:color w:val="000000"/>
          <w:sz w:val="26"/>
          <w:szCs w:val="26"/>
          <w:lang w:eastAsia="ar-SA"/>
        </w:rPr>
        <w:t xml:space="preserve"> или </w:t>
      </w:r>
      <w:r w:rsidR="00625EF4" w:rsidRPr="00625EF4">
        <w:rPr>
          <w:rFonts w:ascii="Times New Roman" w:hAnsi="Times New Roman" w:cs="Times New Roman"/>
          <w:color w:val="000000"/>
          <w:sz w:val="26"/>
          <w:szCs w:val="26"/>
          <w:lang w:eastAsia="ar-SA"/>
        </w:rPr>
        <w:t>116,3</w:t>
      </w:r>
      <w:r w:rsidR="00D50101" w:rsidRPr="00625EF4">
        <w:rPr>
          <w:rFonts w:ascii="Times New Roman" w:hAnsi="Times New Roman" w:cs="Times New Roman"/>
          <w:color w:val="000000"/>
          <w:sz w:val="26"/>
          <w:szCs w:val="26"/>
          <w:lang w:eastAsia="ar-SA"/>
        </w:rPr>
        <w:t>% к уровню предыдущего года</w:t>
      </w:r>
      <w:r w:rsidR="00D41F4B" w:rsidRPr="00625EF4">
        <w:rPr>
          <w:rFonts w:ascii="Times New Roman" w:hAnsi="Times New Roman" w:cs="Times New Roman"/>
          <w:color w:val="000000"/>
          <w:sz w:val="26"/>
          <w:szCs w:val="26"/>
          <w:lang w:eastAsia="ar-SA"/>
        </w:rPr>
        <w:t>. В</w:t>
      </w:r>
      <w:r w:rsidRPr="00625EF4">
        <w:rPr>
          <w:rFonts w:ascii="Times New Roman" w:hAnsi="Times New Roman" w:cs="Times New Roman"/>
          <w:color w:val="000000"/>
          <w:sz w:val="26"/>
          <w:szCs w:val="26"/>
          <w:lang w:eastAsia="ar-SA"/>
        </w:rPr>
        <w:t xml:space="preserve"> 202</w:t>
      </w:r>
      <w:r w:rsidR="00625EF4" w:rsidRPr="00625EF4">
        <w:rPr>
          <w:rFonts w:ascii="Times New Roman" w:hAnsi="Times New Roman" w:cs="Times New Roman"/>
          <w:color w:val="000000"/>
          <w:sz w:val="26"/>
          <w:szCs w:val="26"/>
          <w:lang w:eastAsia="ar-SA"/>
        </w:rPr>
        <w:t>3</w:t>
      </w:r>
      <w:r w:rsidRPr="00625EF4">
        <w:rPr>
          <w:rFonts w:ascii="Times New Roman" w:hAnsi="Times New Roman" w:cs="Times New Roman"/>
          <w:color w:val="000000"/>
          <w:sz w:val="26"/>
          <w:szCs w:val="26"/>
          <w:lang w:eastAsia="ar-SA"/>
        </w:rPr>
        <w:t xml:space="preserve"> году, по оценке, фонд заработной платы работников организаций составит </w:t>
      </w:r>
      <w:r w:rsidR="00625EF4" w:rsidRPr="00625EF4">
        <w:rPr>
          <w:rFonts w:ascii="Times New Roman" w:hAnsi="Times New Roman" w:cs="Times New Roman"/>
          <w:color w:val="000000"/>
          <w:sz w:val="26"/>
          <w:szCs w:val="26"/>
          <w:lang w:eastAsia="ar-SA"/>
        </w:rPr>
        <w:t>4444,1</w:t>
      </w:r>
      <w:r w:rsidRPr="00625EF4">
        <w:rPr>
          <w:rFonts w:ascii="Times New Roman" w:hAnsi="Times New Roman" w:cs="Times New Roman"/>
          <w:color w:val="000000"/>
          <w:sz w:val="26"/>
          <w:szCs w:val="26"/>
          <w:lang w:eastAsia="ar-SA"/>
        </w:rPr>
        <w:t xml:space="preserve"> млн. рублей (</w:t>
      </w:r>
      <w:r w:rsidR="00625EF4" w:rsidRPr="00625EF4">
        <w:rPr>
          <w:rFonts w:ascii="Times New Roman" w:hAnsi="Times New Roman" w:cs="Times New Roman"/>
          <w:color w:val="000000"/>
          <w:sz w:val="26"/>
          <w:szCs w:val="26"/>
          <w:lang w:eastAsia="ar-SA"/>
        </w:rPr>
        <w:t>111</w:t>
      </w:r>
      <w:r w:rsidRPr="00625EF4">
        <w:rPr>
          <w:rFonts w:ascii="Times New Roman" w:hAnsi="Times New Roman" w:cs="Times New Roman"/>
          <w:color w:val="000000"/>
          <w:sz w:val="26"/>
          <w:szCs w:val="26"/>
          <w:lang w:eastAsia="ar-SA"/>
        </w:rPr>
        <w:t>% к уровню 20</w:t>
      </w:r>
      <w:r w:rsidR="00D41F4B" w:rsidRPr="00625EF4">
        <w:rPr>
          <w:rFonts w:ascii="Times New Roman" w:hAnsi="Times New Roman" w:cs="Times New Roman"/>
          <w:color w:val="000000"/>
          <w:sz w:val="26"/>
          <w:szCs w:val="26"/>
          <w:lang w:eastAsia="ar-SA"/>
        </w:rPr>
        <w:t>2</w:t>
      </w:r>
      <w:r w:rsidR="00625EF4" w:rsidRPr="00625EF4">
        <w:rPr>
          <w:rFonts w:ascii="Times New Roman" w:hAnsi="Times New Roman" w:cs="Times New Roman"/>
          <w:color w:val="000000"/>
          <w:sz w:val="26"/>
          <w:szCs w:val="26"/>
          <w:lang w:eastAsia="ar-SA"/>
        </w:rPr>
        <w:t>2</w:t>
      </w:r>
      <w:r w:rsidRPr="00625EF4">
        <w:rPr>
          <w:rFonts w:ascii="Times New Roman" w:hAnsi="Times New Roman" w:cs="Times New Roman"/>
          <w:color w:val="000000"/>
          <w:sz w:val="26"/>
          <w:szCs w:val="26"/>
          <w:lang w:eastAsia="ar-SA"/>
        </w:rPr>
        <w:t xml:space="preserve"> года). </w:t>
      </w:r>
      <w:r w:rsidR="00D02250" w:rsidRPr="00625EF4">
        <w:rPr>
          <w:rFonts w:ascii="Times New Roman" w:hAnsi="Times New Roman" w:cs="Times New Roman"/>
          <w:color w:val="000000"/>
          <w:sz w:val="26"/>
          <w:szCs w:val="26"/>
          <w:lang w:eastAsia="ar-SA"/>
        </w:rPr>
        <w:t>На о</w:t>
      </w:r>
      <w:r w:rsidR="00D41F4B" w:rsidRPr="00625EF4">
        <w:rPr>
          <w:rFonts w:ascii="Times New Roman" w:hAnsi="Times New Roman" w:cs="Times New Roman"/>
          <w:color w:val="000000"/>
          <w:sz w:val="26"/>
          <w:szCs w:val="26"/>
          <w:lang w:eastAsia="ar-SA"/>
        </w:rPr>
        <w:t>ценк</w:t>
      </w:r>
      <w:r w:rsidR="00D02250" w:rsidRPr="00625EF4">
        <w:rPr>
          <w:rFonts w:ascii="Times New Roman" w:hAnsi="Times New Roman" w:cs="Times New Roman"/>
          <w:color w:val="000000"/>
          <w:sz w:val="26"/>
          <w:szCs w:val="26"/>
          <w:lang w:eastAsia="ar-SA"/>
        </w:rPr>
        <w:t>у</w:t>
      </w:r>
      <w:r w:rsidR="00D41F4B" w:rsidRPr="00625EF4">
        <w:rPr>
          <w:rFonts w:ascii="Times New Roman" w:hAnsi="Times New Roman" w:cs="Times New Roman"/>
          <w:color w:val="000000"/>
          <w:sz w:val="26"/>
          <w:szCs w:val="26"/>
          <w:lang w:eastAsia="ar-SA"/>
        </w:rPr>
        <w:t xml:space="preserve"> параметров прогноза </w:t>
      </w:r>
      <w:r w:rsidR="00D02250" w:rsidRPr="00625EF4">
        <w:rPr>
          <w:rFonts w:ascii="Times New Roman" w:hAnsi="Times New Roman" w:cs="Times New Roman"/>
          <w:color w:val="000000"/>
          <w:sz w:val="26"/>
          <w:szCs w:val="26"/>
          <w:lang w:eastAsia="ar-SA"/>
        </w:rPr>
        <w:t xml:space="preserve">повлияло ежегодное увеличение МРОТ до уровня прожиточного минимума трудоспособного населения, индексация заработной платы работников </w:t>
      </w:r>
      <w:r w:rsidR="00625EF4" w:rsidRPr="00625EF4">
        <w:rPr>
          <w:rFonts w:ascii="Times New Roman" w:hAnsi="Times New Roman" w:cs="Times New Roman"/>
          <w:color w:val="000000"/>
          <w:sz w:val="26"/>
          <w:szCs w:val="26"/>
          <w:lang w:eastAsia="ar-SA"/>
        </w:rPr>
        <w:t xml:space="preserve">во всех отраслях экономки, в том числе </w:t>
      </w:r>
      <w:r w:rsidR="00D02250" w:rsidRPr="00625EF4">
        <w:rPr>
          <w:rFonts w:ascii="Times New Roman" w:hAnsi="Times New Roman" w:cs="Times New Roman"/>
          <w:color w:val="000000"/>
          <w:sz w:val="26"/>
          <w:szCs w:val="26"/>
          <w:lang w:eastAsia="ar-SA"/>
        </w:rPr>
        <w:t xml:space="preserve">бюджетной </w:t>
      </w:r>
      <w:r w:rsidR="00D02250" w:rsidRPr="00625EF4">
        <w:rPr>
          <w:rFonts w:ascii="Times New Roman" w:hAnsi="Times New Roman" w:cs="Times New Roman"/>
          <w:color w:val="000000"/>
          <w:sz w:val="26"/>
          <w:szCs w:val="26"/>
          <w:lang w:eastAsia="ar-SA"/>
        </w:rPr>
        <w:lastRenderedPageBreak/>
        <w:t>сферы</w:t>
      </w:r>
      <w:r w:rsidR="00625EF4" w:rsidRPr="00625EF4">
        <w:rPr>
          <w:rFonts w:ascii="Times New Roman" w:hAnsi="Times New Roman" w:cs="Times New Roman"/>
          <w:color w:val="000000"/>
          <w:sz w:val="26"/>
          <w:szCs w:val="26"/>
          <w:lang w:eastAsia="ar-SA"/>
        </w:rPr>
        <w:t xml:space="preserve">. Также </w:t>
      </w:r>
      <w:r w:rsidR="00625EF4">
        <w:rPr>
          <w:rFonts w:ascii="Times New Roman" w:hAnsi="Times New Roman" w:cs="Times New Roman"/>
          <w:color w:val="000000"/>
          <w:sz w:val="26"/>
          <w:szCs w:val="26"/>
          <w:lang w:eastAsia="ar-SA"/>
        </w:rPr>
        <w:t>у</w:t>
      </w:r>
      <w:r w:rsidR="00625EF4" w:rsidRPr="00625EF4">
        <w:rPr>
          <w:rFonts w:ascii="Times New Roman" w:hAnsi="Times New Roman"/>
          <w:iCs/>
          <w:sz w:val="26"/>
          <w:szCs w:val="26"/>
          <w:lang w:eastAsia="ru-RU"/>
        </w:rPr>
        <w:t>величение фонда начисленной заработной платы работников обеспечено за счет:</w:t>
      </w:r>
    </w:p>
    <w:p w:rsidR="00625EF4" w:rsidRPr="00625EF4" w:rsidRDefault="00625EF4" w:rsidP="00625EF4">
      <w:pPr>
        <w:keepNext/>
        <w:spacing w:after="0" w:line="240" w:lineRule="auto"/>
        <w:ind w:firstLine="709"/>
        <w:jc w:val="both"/>
        <w:rPr>
          <w:rFonts w:ascii="Times New Roman" w:hAnsi="Times New Roman"/>
          <w:iCs/>
          <w:sz w:val="26"/>
          <w:szCs w:val="26"/>
          <w:lang w:eastAsia="ru-RU"/>
        </w:rPr>
      </w:pPr>
      <w:r w:rsidRPr="00625EF4">
        <w:rPr>
          <w:rFonts w:ascii="Times New Roman" w:hAnsi="Times New Roman"/>
          <w:iCs/>
          <w:sz w:val="26"/>
          <w:szCs w:val="26"/>
          <w:lang w:eastAsia="ru-RU"/>
        </w:rPr>
        <w:t>индексации минимального размера оплаты труда (далее – МРОТ).</w:t>
      </w:r>
    </w:p>
    <w:p w:rsidR="00625EF4" w:rsidRPr="00625EF4" w:rsidRDefault="00625EF4" w:rsidP="00625EF4">
      <w:pPr>
        <w:keepNext/>
        <w:spacing w:after="0" w:line="240" w:lineRule="auto"/>
        <w:ind w:firstLine="709"/>
        <w:jc w:val="both"/>
        <w:rPr>
          <w:rFonts w:ascii="Times New Roman" w:hAnsi="Times New Roman"/>
          <w:iCs/>
          <w:sz w:val="26"/>
          <w:szCs w:val="26"/>
          <w:lang w:eastAsia="ru-RU"/>
        </w:rPr>
      </w:pPr>
      <w:r w:rsidRPr="00625EF4">
        <w:rPr>
          <w:rFonts w:ascii="Times New Roman" w:hAnsi="Times New Roman"/>
          <w:iCs/>
          <w:sz w:val="26"/>
          <w:szCs w:val="26"/>
          <w:lang w:eastAsia="ru-RU"/>
        </w:rPr>
        <w:t>С 1 января 2023 года МРОТ был проиндексирован на 6,3 % и составил 16242 рубля;</w:t>
      </w:r>
    </w:p>
    <w:p w:rsidR="00625EF4" w:rsidRPr="00625EF4" w:rsidRDefault="00625EF4" w:rsidP="00625EF4">
      <w:pPr>
        <w:keepNext/>
        <w:spacing w:after="0" w:line="240" w:lineRule="auto"/>
        <w:ind w:firstLine="709"/>
        <w:jc w:val="both"/>
        <w:rPr>
          <w:rFonts w:ascii="Times New Roman" w:hAnsi="Times New Roman"/>
          <w:iCs/>
          <w:sz w:val="26"/>
          <w:szCs w:val="26"/>
          <w:lang w:eastAsia="ru-RU"/>
        </w:rPr>
      </w:pPr>
      <w:r w:rsidRPr="00625EF4">
        <w:rPr>
          <w:rFonts w:ascii="Times New Roman" w:hAnsi="Times New Roman"/>
          <w:iCs/>
          <w:sz w:val="26"/>
          <w:szCs w:val="26"/>
          <w:lang w:eastAsia="ru-RU"/>
        </w:rPr>
        <w:t>сохранени</w:t>
      </w:r>
      <w:r>
        <w:rPr>
          <w:rFonts w:ascii="Times New Roman" w:hAnsi="Times New Roman"/>
          <w:iCs/>
          <w:sz w:val="26"/>
          <w:szCs w:val="26"/>
          <w:lang w:eastAsia="ru-RU"/>
        </w:rPr>
        <w:t>я</w:t>
      </w:r>
      <w:r w:rsidRPr="00625EF4">
        <w:rPr>
          <w:rFonts w:ascii="Times New Roman" w:hAnsi="Times New Roman"/>
          <w:iCs/>
          <w:sz w:val="26"/>
          <w:szCs w:val="26"/>
          <w:lang w:eastAsia="ru-RU"/>
        </w:rPr>
        <w:t xml:space="preserve"> достигнутого соотношения между уровнем оплаты труда отдельных категорий работников бюджетной сферы, определенных указами Президента РФ, и уровнем средней заработной платы в регионе; </w:t>
      </w:r>
    </w:p>
    <w:p w:rsidR="00625EF4" w:rsidRPr="00625EF4" w:rsidRDefault="00625EF4" w:rsidP="00625EF4">
      <w:pPr>
        <w:keepNext/>
        <w:spacing w:after="0" w:line="240" w:lineRule="auto"/>
        <w:ind w:firstLine="709"/>
        <w:jc w:val="both"/>
        <w:rPr>
          <w:rFonts w:ascii="Times New Roman" w:hAnsi="Times New Roman"/>
          <w:iCs/>
          <w:sz w:val="26"/>
          <w:szCs w:val="26"/>
          <w:lang w:eastAsia="ru-RU"/>
        </w:rPr>
      </w:pPr>
      <w:r w:rsidRPr="00625EF4">
        <w:rPr>
          <w:rFonts w:ascii="Times New Roman" w:hAnsi="Times New Roman"/>
          <w:iCs/>
          <w:sz w:val="26"/>
          <w:szCs w:val="26"/>
          <w:lang w:eastAsia="ru-RU"/>
        </w:rPr>
        <w:t xml:space="preserve">индексации заработной платы работников бюджетной сферы. С 1 октября 2022 года произведена индексация в 1,04 раза заработной платы работников государственных учреждений Забайкальского края, на которых не распространяется действие указов Президента Российской Федерации от  7 мая 2012 года № 597, от 1 июня 2012 года № 761, от 28 декабря 2012 года № 1688, размеров окладов денежного содержания по должностям государственной гражданской службы Забайкальского края, иных категорий должностных лиц, в том числе для работников государственных учреждений Забайкальского края; </w:t>
      </w:r>
    </w:p>
    <w:p w:rsidR="00625EF4" w:rsidRDefault="00625EF4" w:rsidP="00625EF4">
      <w:pPr>
        <w:keepNext/>
        <w:spacing w:after="0" w:line="240" w:lineRule="auto"/>
        <w:ind w:firstLine="709"/>
        <w:jc w:val="both"/>
        <w:rPr>
          <w:rFonts w:ascii="Times New Roman" w:hAnsi="Times New Roman"/>
          <w:iCs/>
          <w:sz w:val="26"/>
          <w:szCs w:val="26"/>
          <w:lang w:eastAsia="ru-RU"/>
        </w:rPr>
      </w:pPr>
      <w:r w:rsidRPr="00625EF4">
        <w:rPr>
          <w:rFonts w:ascii="Times New Roman" w:hAnsi="Times New Roman"/>
          <w:iCs/>
          <w:sz w:val="26"/>
          <w:szCs w:val="26"/>
          <w:lang w:eastAsia="ru-RU"/>
        </w:rPr>
        <w:t>реализации инвестиционных проектов, в том числе в территории опережающего развития «Забайкалье».</w:t>
      </w:r>
    </w:p>
    <w:p w:rsidR="00D02250" w:rsidRPr="00625EF4" w:rsidRDefault="00D02250" w:rsidP="00E36A1B">
      <w:pPr>
        <w:pStyle w:val="a3"/>
        <w:ind w:firstLine="708"/>
        <w:jc w:val="both"/>
        <w:rPr>
          <w:rFonts w:ascii="Times New Roman" w:hAnsi="Times New Roman" w:cs="Times New Roman"/>
          <w:color w:val="000000"/>
          <w:sz w:val="26"/>
          <w:szCs w:val="26"/>
          <w:lang w:eastAsia="ar-SA"/>
        </w:rPr>
      </w:pPr>
      <w:r w:rsidRPr="00625EF4">
        <w:rPr>
          <w:rFonts w:ascii="Times New Roman" w:hAnsi="Times New Roman" w:cs="Times New Roman"/>
          <w:color w:val="000000"/>
          <w:sz w:val="26"/>
          <w:szCs w:val="26"/>
          <w:lang w:eastAsia="ar-SA"/>
        </w:rPr>
        <w:t>В 202</w:t>
      </w:r>
      <w:r w:rsidR="00625EF4" w:rsidRPr="00625EF4">
        <w:rPr>
          <w:rFonts w:ascii="Times New Roman" w:hAnsi="Times New Roman" w:cs="Times New Roman"/>
          <w:color w:val="000000"/>
          <w:sz w:val="26"/>
          <w:szCs w:val="26"/>
          <w:lang w:eastAsia="ar-SA"/>
        </w:rPr>
        <w:t>4</w:t>
      </w:r>
      <w:r w:rsidRPr="00625EF4">
        <w:rPr>
          <w:rFonts w:ascii="Times New Roman" w:hAnsi="Times New Roman" w:cs="Times New Roman"/>
          <w:color w:val="000000"/>
          <w:sz w:val="26"/>
          <w:szCs w:val="26"/>
          <w:lang w:eastAsia="ar-SA"/>
        </w:rPr>
        <w:t xml:space="preserve"> году темп роста фонда заработной платы работников организаций по базовому варианту прогноза составит </w:t>
      </w:r>
      <w:r w:rsidR="00625EF4" w:rsidRPr="00625EF4">
        <w:rPr>
          <w:rFonts w:ascii="Times New Roman" w:hAnsi="Times New Roman" w:cs="Times New Roman"/>
          <w:color w:val="000000"/>
          <w:sz w:val="26"/>
          <w:szCs w:val="26"/>
          <w:lang w:eastAsia="ar-SA"/>
        </w:rPr>
        <w:t>110,0</w:t>
      </w:r>
      <w:r w:rsidRPr="00625EF4">
        <w:rPr>
          <w:rFonts w:ascii="Times New Roman" w:hAnsi="Times New Roman" w:cs="Times New Roman"/>
          <w:color w:val="000000"/>
          <w:sz w:val="26"/>
          <w:szCs w:val="26"/>
          <w:lang w:eastAsia="ar-SA"/>
        </w:rPr>
        <w:t xml:space="preserve">% к уровню предыдущего года или </w:t>
      </w:r>
      <w:r w:rsidR="00625EF4" w:rsidRPr="00625EF4">
        <w:rPr>
          <w:rFonts w:ascii="Times New Roman" w:hAnsi="Times New Roman" w:cs="Times New Roman"/>
          <w:color w:val="000000"/>
          <w:sz w:val="26"/>
          <w:szCs w:val="26"/>
          <w:lang w:eastAsia="ar-SA"/>
        </w:rPr>
        <w:t>4890,3</w:t>
      </w:r>
      <w:r w:rsidRPr="00625EF4">
        <w:rPr>
          <w:rFonts w:ascii="Times New Roman" w:hAnsi="Times New Roman" w:cs="Times New Roman"/>
          <w:color w:val="000000"/>
          <w:sz w:val="26"/>
          <w:szCs w:val="26"/>
          <w:lang w:eastAsia="ar-SA"/>
        </w:rPr>
        <w:t xml:space="preserve"> млн. рублей, в 202</w:t>
      </w:r>
      <w:r w:rsidR="00625EF4" w:rsidRPr="00625EF4">
        <w:rPr>
          <w:rFonts w:ascii="Times New Roman" w:hAnsi="Times New Roman" w:cs="Times New Roman"/>
          <w:color w:val="000000"/>
          <w:sz w:val="26"/>
          <w:szCs w:val="26"/>
          <w:lang w:eastAsia="ar-SA"/>
        </w:rPr>
        <w:t>5</w:t>
      </w:r>
      <w:r w:rsidRPr="00625EF4">
        <w:rPr>
          <w:rFonts w:ascii="Times New Roman" w:hAnsi="Times New Roman" w:cs="Times New Roman"/>
          <w:color w:val="000000"/>
          <w:sz w:val="26"/>
          <w:szCs w:val="26"/>
          <w:lang w:eastAsia="ar-SA"/>
        </w:rPr>
        <w:t xml:space="preserve"> году – </w:t>
      </w:r>
      <w:r w:rsidR="00625EF4" w:rsidRPr="00625EF4">
        <w:rPr>
          <w:rFonts w:ascii="Times New Roman" w:hAnsi="Times New Roman" w:cs="Times New Roman"/>
          <w:color w:val="000000"/>
          <w:sz w:val="26"/>
          <w:szCs w:val="26"/>
          <w:lang w:eastAsia="ar-SA"/>
        </w:rPr>
        <w:t>108,2</w:t>
      </w:r>
      <w:r w:rsidRPr="00625EF4">
        <w:rPr>
          <w:rFonts w:ascii="Times New Roman" w:hAnsi="Times New Roman" w:cs="Times New Roman"/>
          <w:color w:val="000000"/>
          <w:sz w:val="26"/>
          <w:szCs w:val="26"/>
          <w:lang w:eastAsia="ar-SA"/>
        </w:rPr>
        <w:t xml:space="preserve">% к предыдущему году или </w:t>
      </w:r>
      <w:r w:rsidR="00625EF4" w:rsidRPr="00625EF4">
        <w:rPr>
          <w:rFonts w:ascii="Times New Roman" w:hAnsi="Times New Roman" w:cs="Times New Roman"/>
          <w:color w:val="000000"/>
          <w:sz w:val="26"/>
          <w:szCs w:val="26"/>
          <w:lang w:eastAsia="ar-SA"/>
        </w:rPr>
        <w:t>5288,9</w:t>
      </w:r>
      <w:r w:rsidRPr="00625EF4">
        <w:rPr>
          <w:rFonts w:ascii="Times New Roman" w:hAnsi="Times New Roman" w:cs="Times New Roman"/>
          <w:color w:val="000000"/>
          <w:sz w:val="26"/>
          <w:szCs w:val="26"/>
          <w:lang w:eastAsia="ar-SA"/>
        </w:rPr>
        <w:t xml:space="preserve"> млн. рублей, в 202</w:t>
      </w:r>
      <w:r w:rsidR="00625EF4" w:rsidRPr="00625EF4">
        <w:rPr>
          <w:rFonts w:ascii="Times New Roman" w:hAnsi="Times New Roman" w:cs="Times New Roman"/>
          <w:color w:val="000000"/>
          <w:sz w:val="26"/>
          <w:szCs w:val="26"/>
          <w:lang w:eastAsia="ar-SA"/>
        </w:rPr>
        <w:t>6</w:t>
      </w:r>
      <w:r w:rsidRPr="00625EF4">
        <w:rPr>
          <w:rFonts w:ascii="Times New Roman" w:hAnsi="Times New Roman" w:cs="Times New Roman"/>
          <w:color w:val="000000"/>
          <w:sz w:val="26"/>
          <w:szCs w:val="26"/>
          <w:lang w:eastAsia="ar-SA"/>
        </w:rPr>
        <w:t xml:space="preserve"> году – </w:t>
      </w:r>
      <w:r w:rsidR="007D61FA" w:rsidRPr="00625EF4">
        <w:rPr>
          <w:rFonts w:ascii="Times New Roman" w:hAnsi="Times New Roman" w:cs="Times New Roman"/>
          <w:color w:val="000000"/>
          <w:sz w:val="26"/>
          <w:szCs w:val="26"/>
          <w:lang w:eastAsia="ar-SA"/>
        </w:rPr>
        <w:t>10</w:t>
      </w:r>
      <w:r w:rsidR="00625EF4" w:rsidRPr="00625EF4">
        <w:rPr>
          <w:rFonts w:ascii="Times New Roman" w:hAnsi="Times New Roman" w:cs="Times New Roman"/>
          <w:color w:val="000000"/>
          <w:sz w:val="26"/>
          <w:szCs w:val="26"/>
          <w:lang w:eastAsia="ar-SA"/>
        </w:rPr>
        <w:t>6,7</w:t>
      </w:r>
      <w:r w:rsidRPr="00625EF4">
        <w:rPr>
          <w:rFonts w:ascii="Times New Roman" w:hAnsi="Times New Roman" w:cs="Times New Roman"/>
          <w:color w:val="000000"/>
          <w:sz w:val="26"/>
          <w:szCs w:val="26"/>
          <w:lang w:eastAsia="ar-SA"/>
        </w:rPr>
        <w:t xml:space="preserve">% к предыдущему году или </w:t>
      </w:r>
      <w:r w:rsidR="00625EF4" w:rsidRPr="00625EF4">
        <w:rPr>
          <w:rFonts w:ascii="Times New Roman" w:hAnsi="Times New Roman" w:cs="Times New Roman"/>
          <w:color w:val="000000"/>
          <w:sz w:val="26"/>
          <w:szCs w:val="26"/>
          <w:lang w:eastAsia="ar-SA"/>
        </w:rPr>
        <w:t>5642,4</w:t>
      </w:r>
      <w:r w:rsidRPr="00625EF4">
        <w:rPr>
          <w:rFonts w:ascii="Times New Roman" w:hAnsi="Times New Roman" w:cs="Times New Roman"/>
          <w:color w:val="000000"/>
          <w:sz w:val="26"/>
          <w:szCs w:val="26"/>
          <w:lang w:eastAsia="ar-SA"/>
        </w:rPr>
        <w:t xml:space="preserve"> млн. рублей.  </w:t>
      </w:r>
    </w:p>
    <w:p w:rsidR="00E36A1B" w:rsidRPr="00423EE9" w:rsidRDefault="00E36A1B" w:rsidP="00E36A1B">
      <w:pPr>
        <w:pStyle w:val="a3"/>
        <w:ind w:firstLine="708"/>
        <w:jc w:val="both"/>
        <w:rPr>
          <w:rFonts w:ascii="Times New Roman" w:hAnsi="Times New Roman" w:cs="Times New Roman"/>
          <w:color w:val="000000"/>
          <w:sz w:val="26"/>
          <w:szCs w:val="26"/>
          <w:lang w:eastAsia="ar-SA"/>
        </w:rPr>
      </w:pPr>
      <w:r w:rsidRPr="00423EE9">
        <w:rPr>
          <w:rFonts w:ascii="Times New Roman" w:hAnsi="Times New Roman" w:cs="Times New Roman"/>
          <w:color w:val="000000"/>
          <w:sz w:val="26"/>
          <w:szCs w:val="26"/>
          <w:lang w:eastAsia="ar-SA"/>
        </w:rPr>
        <w:t>Среднесписочная численность работников организаций в районе прогнозируется в 202</w:t>
      </w:r>
      <w:r w:rsidR="00E35AB5" w:rsidRPr="00423EE9">
        <w:rPr>
          <w:rFonts w:ascii="Times New Roman" w:hAnsi="Times New Roman" w:cs="Times New Roman"/>
          <w:color w:val="000000"/>
          <w:sz w:val="26"/>
          <w:szCs w:val="26"/>
          <w:lang w:eastAsia="ar-SA"/>
        </w:rPr>
        <w:t>4</w:t>
      </w:r>
      <w:r w:rsidRPr="00423EE9">
        <w:rPr>
          <w:rFonts w:ascii="Times New Roman" w:hAnsi="Times New Roman" w:cs="Times New Roman"/>
          <w:color w:val="000000"/>
          <w:sz w:val="26"/>
          <w:szCs w:val="26"/>
          <w:lang w:eastAsia="ar-SA"/>
        </w:rPr>
        <w:t xml:space="preserve"> году с </w:t>
      </w:r>
      <w:r w:rsidR="00D80D4D" w:rsidRPr="00423EE9">
        <w:rPr>
          <w:rFonts w:ascii="Times New Roman" w:hAnsi="Times New Roman" w:cs="Times New Roman"/>
          <w:color w:val="000000"/>
          <w:sz w:val="26"/>
          <w:szCs w:val="26"/>
          <w:lang w:eastAsia="ar-SA"/>
        </w:rPr>
        <w:t>увеличе</w:t>
      </w:r>
      <w:r w:rsidRPr="00423EE9">
        <w:rPr>
          <w:rFonts w:ascii="Times New Roman" w:hAnsi="Times New Roman" w:cs="Times New Roman"/>
          <w:color w:val="000000"/>
          <w:sz w:val="26"/>
          <w:szCs w:val="26"/>
          <w:lang w:eastAsia="ar-SA"/>
        </w:rPr>
        <w:t xml:space="preserve">нием до </w:t>
      </w:r>
      <w:r w:rsidR="00E35AB5" w:rsidRPr="00423EE9">
        <w:rPr>
          <w:rFonts w:ascii="Times New Roman" w:hAnsi="Times New Roman" w:cs="Times New Roman"/>
          <w:color w:val="000000"/>
          <w:sz w:val="26"/>
          <w:szCs w:val="26"/>
          <w:lang w:eastAsia="ar-SA"/>
        </w:rPr>
        <w:t>5430</w:t>
      </w:r>
      <w:r w:rsidR="00D80D4D" w:rsidRPr="00423EE9">
        <w:rPr>
          <w:rFonts w:ascii="Times New Roman" w:hAnsi="Times New Roman" w:cs="Times New Roman"/>
          <w:color w:val="000000"/>
          <w:sz w:val="26"/>
          <w:szCs w:val="26"/>
          <w:lang w:eastAsia="ar-SA"/>
        </w:rPr>
        <w:t xml:space="preserve"> </w:t>
      </w:r>
      <w:r w:rsidRPr="00423EE9">
        <w:rPr>
          <w:rFonts w:ascii="Times New Roman" w:hAnsi="Times New Roman" w:cs="Times New Roman"/>
          <w:color w:val="000000"/>
          <w:sz w:val="26"/>
          <w:szCs w:val="26"/>
          <w:lang w:eastAsia="ar-SA"/>
        </w:rPr>
        <w:t xml:space="preserve">человек (отклонение – </w:t>
      </w:r>
      <w:r w:rsidR="00E35AB5" w:rsidRPr="00423EE9">
        <w:rPr>
          <w:rFonts w:ascii="Times New Roman" w:hAnsi="Times New Roman" w:cs="Times New Roman"/>
          <w:color w:val="000000"/>
          <w:sz w:val="26"/>
          <w:szCs w:val="26"/>
          <w:lang w:eastAsia="ar-SA"/>
        </w:rPr>
        <w:t xml:space="preserve">154 </w:t>
      </w:r>
      <w:r w:rsidRPr="00423EE9">
        <w:rPr>
          <w:rFonts w:ascii="Times New Roman" w:hAnsi="Times New Roman" w:cs="Times New Roman"/>
          <w:color w:val="000000"/>
          <w:sz w:val="26"/>
          <w:szCs w:val="26"/>
          <w:lang w:eastAsia="ar-SA"/>
        </w:rPr>
        <w:t>человек</w:t>
      </w:r>
      <w:r w:rsidR="00E35AB5" w:rsidRPr="00423EE9">
        <w:rPr>
          <w:rFonts w:ascii="Times New Roman" w:hAnsi="Times New Roman" w:cs="Times New Roman"/>
          <w:color w:val="000000"/>
          <w:sz w:val="26"/>
          <w:szCs w:val="26"/>
          <w:lang w:eastAsia="ar-SA"/>
        </w:rPr>
        <w:t>а</w:t>
      </w:r>
      <w:r w:rsidRPr="00423EE9">
        <w:rPr>
          <w:rFonts w:ascii="Times New Roman" w:hAnsi="Times New Roman" w:cs="Times New Roman"/>
          <w:color w:val="000000"/>
          <w:sz w:val="26"/>
          <w:szCs w:val="26"/>
          <w:lang w:eastAsia="ar-SA"/>
        </w:rPr>
        <w:t xml:space="preserve">), среднемесячная заработная плата одного работающего предполагается в размере </w:t>
      </w:r>
      <w:r w:rsidR="00E35AB5" w:rsidRPr="00423EE9">
        <w:rPr>
          <w:rFonts w:ascii="Times New Roman" w:hAnsi="Times New Roman" w:cs="Times New Roman"/>
          <w:color w:val="000000"/>
          <w:sz w:val="26"/>
          <w:szCs w:val="26"/>
          <w:lang w:eastAsia="ar-SA"/>
        </w:rPr>
        <w:t>75051,0</w:t>
      </w:r>
      <w:r w:rsidR="00D80D4D" w:rsidRPr="00423EE9">
        <w:rPr>
          <w:rFonts w:ascii="Times New Roman" w:hAnsi="Times New Roman" w:cs="Times New Roman"/>
          <w:color w:val="000000"/>
          <w:sz w:val="26"/>
          <w:szCs w:val="26"/>
          <w:lang w:eastAsia="ar-SA"/>
        </w:rPr>
        <w:t xml:space="preserve"> </w:t>
      </w:r>
      <w:r w:rsidRPr="00423EE9">
        <w:rPr>
          <w:rFonts w:ascii="Times New Roman" w:hAnsi="Times New Roman" w:cs="Times New Roman"/>
          <w:color w:val="000000"/>
          <w:sz w:val="26"/>
          <w:szCs w:val="26"/>
          <w:lang w:eastAsia="ar-SA"/>
        </w:rPr>
        <w:t xml:space="preserve">рублей. </w:t>
      </w:r>
      <w:r w:rsidR="00D80D4D" w:rsidRPr="00423EE9">
        <w:rPr>
          <w:rFonts w:ascii="Times New Roman" w:hAnsi="Times New Roman" w:cs="Times New Roman"/>
          <w:color w:val="000000"/>
          <w:sz w:val="26"/>
          <w:szCs w:val="26"/>
          <w:lang w:eastAsia="ar-SA"/>
        </w:rPr>
        <w:t xml:space="preserve">По ожидаемой оценке, </w:t>
      </w:r>
      <w:r w:rsidRPr="00423EE9">
        <w:rPr>
          <w:rFonts w:ascii="Times New Roman" w:hAnsi="Times New Roman" w:cs="Times New Roman"/>
          <w:color w:val="000000"/>
          <w:sz w:val="26"/>
          <w:szCs w:val="26"/>
          <w:lang w:eastAsia="ar-SA"/>
        </w:rPr>
        <w:t>среднемесячная заработная плата одного работающего в 202</w:t>
      </w:r>
      <w:r w:rsidR="00E35AB5" w:rsidRPr="00423EE9">
        <w:rPr>
          <w:rFonts w:ascii="Times New Roman" w:hAnsi="Times New Roman" w:cs="Times New Roman"/>
          <w:color w:val="000000"/>
          <w:sz w:val="26"/>
          <w:szCs w:val="26"/>
          <w:lang w:eastAsia="ar-SA"/>
        </w:rPr>
        <w:t>3</w:t>
      </w:r>
      <w:r w:rsidRPr="00423EE9">
        <w:rPr>
          <w:rFonts w:ascii="Times New Roman" w:hAnsi="Times New Roman" w:cs="Times New Roman"/>
          <w:color w:val="000000"/>
          <w:sz w:val="26"/>
          <w:szCs w:val="26"/>
          <w:lang w:eastAsia="ar-SA"/>
        </w:rPr>
        <w:t xml:space="preserve"> году составит </w:t>
      </w:r>
      <w:r w:rsidR="00E35AB5" w:rsidRPr="00423EE9">
        <w:rPr>
          <w:rFonts w:ascii="Times New Roman" w:hAnsi="Times New Roman" w:cs="Times New Roman"/>
          <w:color w:val="000000"/>
          <w:sz w:val="26"/>
          <w:szCs w:val="26"/>
          <w:lang w:eastAsia="ar-SA"/>
        </w:rPr>
        <w:t xml:space="preserve">70194 </w:t>
      </w:r>
      <w:r w:rsidRPr="00423EE9">
        <w:rPr>
          <w:rFonts w:ascii="Times New Roman" w:hAnsi="Times New Roman" w:cs="Times New Roman"/>
          <w:color w:val="000000"/>
          <w:sz w:val="26"/>
          <w:szCs w:val="26"/>
          <w:lang w:eastAsia="ar-SA"/>
        </w:rPr>
        <w:t>рубл</w:t>
      </w:r>
      <w:r w:rsidR="00E35AB5" w:rsidRPr="00423EE9">
        <w:rPr>
          <w:rFonts w:ascii="Times New Roman" w:hAnsi="Times New Roman" w:cs="Times New Roman"/>
          <w:color w:val="000000"/>
          <w:sz w:val="26"/>
          <w:szCs w:val="26"/>
          <w:lang w:eastAsia="ar-SA"/>
        </w:rPr>
        <w:t>я</w:t>
      </w:r>
      <w:r w:rsidRPr="00423EE9">
        <w:rPr>
          <w:rFonts w:ascii="Times New Roman" w:hAnsi="Times New Roman" w:cs="Times New Roman"/>
          <w:color w:val="000000"/>
          <w:sz w:val="26"/>
          <w:szCs w:val="26"/>
          <w:lang w:eastAsia="ar-SA"/>
        </w:rPr>
        <w:t>. В 202</w:t>
      </w:r>
      <w:r w:rsidR="00E35AB5" w:rsidRPr="00423EE9">
        <w:rPr>
          <w:rFonts w:ascii="Times New Roman" w:hAnsi="Times New Roman" w:cs="Times New Roman"/>
          <w:color w:val="000000"/>
          <w:sz w:val="26"/>
          <w:szCs w:val="26"/>
          <w:lang w:eastAsia="ar-SA"/>
        </w:rPr>
        <w:t>5</w:t>
      </w:r>
      <w:r w:rsidRPr="00423EE9">
        <w:rPr>
          <w:rFonts w:ascii="Times New Roman" w:hAnsi="Times New Roman" w:cs="Times New Roman"/>
          <w:color w:val="000000"/>
          <w:sz w:val="26"/>
          <w:szCs w:val="26"/>
          <w:lang w:eastAsia="ar-SA"/>
        </w:rPr>
        <w:t xml:space="preserve"> году среднесписочная численность работающих составит </w:t>
      </w:r>
      <w:r w:rsidR="00E35AB5" w:rsidRPr="00423EE9">
        <w:rPr>
          <w:rFonts w:ascii="Times New Roman" w:hAnsi="Times New Roman" w:cs="Times New Roman"/>
          <w:color w:val="000000"/>
          <w:sz w:val="26"/>
          <w:szCs w:val="26"/>
          <w:lang w:eastAsia="ar-SA"/>
        </w:rPr>
        <w:t>5504</w:t>
      </w:r>
      <w:r w:rsidRPr="00423EE9">
        <w:rPr>
          <w:rFonts w:ascii="Times New Roman" w:hAnsi="Times New Roman" w:cs="Times New Roman"/>
          <w:color w:val="000000"/>
          <w:sz w:val="26"/>
          <w:szCs w:val="26"/>
          <w:lang w:eastAsia="ar-SA"/>
        </w:rPr>
        <w:t xml:space="preserve"> человек</w:t>
      </w:r>
      <w:r w:rsidR="00E35AB5" w:rsidRPr="00423EE9">
        <w:rPr>
          <w:rFonts w:ascii="Times New Roman" w:hAnsi="Times New Roman" w:cs="Times New Roman"/>
          <w:color w:val="000000"/>
          <w:sz w:val="26"/>
          <w:szCs w:val="26"/>
          <w:lang w:eastAsia="ar-SA"/>
        </w:rPr>
        <w:t>а</w:t>
      </w:r>
      <w:r w:rsidRPr="00423EE9">
        <w:rPr>
          <w:rFonts w:ascii="Times New Roman" w:hAnsi="Times New Roman" w:cs="Times New Roman"/>
          <w:color w:val="000000"/>
          <w:sz w:val="26"/>
          <w:szCs w:val="26"/>
          <w:lang w:eastAsia="ar-SA"/>
        </w:rPr>
        <w:t xml:space="preserve">, среднемесячная заработная плата одного работающего достигнет </w:t>
      </w:r>
      <w:r w:rsidR="00E35AB5" w:rsidRPr="00423EE9">
        <w:rPr>
          <w:rFonts w:ascii="Times New Roman" w:hAnsi="Times New Roman" w:cs="Times New Roman"/>
          <w:color w:val="000000"/>
          <w:sz w:val="26"/>
          <w:szCs w:val="26"/>
          <w:lang w:eastAsia="ar-SA"/>
        </w:rPr>
        <w:t>80077</w:t>
      </w:r>
      <w:r w:rsidR="000676A7" w:rsidRPr="00423EE9">
        <w:rPr>
          <w:rFonts w:ascii="Times New Roman" w:hAnsi="Times New Roman" w:cs="Times New Roman"/>
          <w:color w:val="000000"/>
          <w:sz w:val="26"/>
          <w:szCs w:val="26"/>
          <w:lang w:eastAsia="ar-SA"/>
        </w:rPr>
        <w:t xml:space="preserve"> рубл</w:t>
      </w:r>
      <w:r w:rsidR="00E35AB5" w:rsidRPr="00423EE9">
        <w:rPr>
          <w:rFonts w:ascii="Times New Roman" w:hAnsi="Times New Roman" w:cs="Times New Roman"/>
          <w:color w:val="000000"/>
          <w:sz w:val="26"/>
          <w:szCs w:val="26"/>
          <w:lang w:eastAsia="ar-SA"/>
        </w:rPr>
        <w:t>ей</w:t>
      </w:r>
      <w:r w:rsidRPr="00423EE9">
        <w:rPr>
          <w:rFonts w:ascii="Times New Roman" w:hAnsi="Times New Roman" w:cs="Times New Roman"/>
          <w:color w:val="000000"/>
          <w:sz w:val="26"/>
          <w:szCs w:val="26"/>
          <w:lang w:eastAsia="ar-SA"/>
        </w:rPr>
        <w:t>, в 202</w:t>
      </w:r>
      <w:r w:rsidR="00E35AB5" w:rsidRPr="00423EE9">
        <w:rPr>
          <w:rFonts w:ascii="Times New Roman" w:hAnsi="Times New Roman" w:cs="Times New Roman"/>
          <w:color w:val="000000"/>
          <w:sz w:val="26"/>
          <w:szCs w:val="26"/>
          <w:lang w:eastAsia="ar-SA"/>
        </w:rPr>
        <w:t>6</w:t>
      </w:r>
      <w:r w:rsidRPr="00423EE9">
        <w:rPr>
          <w:rFonts w:ascii="Times New Roman" w:hAnsi="Times New Roman" w:cs="Times New Roman"/>
          <w:color w:val="000000"/>
          <w:sz w:val="26"/>
          <w:szCs w:val="26"/>
          <w:lang w:eastAsia="ar-SA"/>
        </w:rPr>
        <w:t xml:space="preserve"> году – </w:t>
      </w:r>
      <w:r w:rsidR="00E35AB5" w:rsidRPr="00423EE9">
        <w:rPr>
          <w:rFonts w:ascii="Times New Roman" w:hAnsi="Times New Roman" w:cs="Times New Roman"/>
          <w:color w:val="000000"/>
          <w:sz w:val="26"/>
          <w:szCs w:val="26"/>
          <w:lang w:eastAsia="ar-SA"/>
        </w:rPr>
        <w:t>5520</w:t>
      </w:r>
      <w:r w:rsidR="001412DF" w:rsidRPr="00423EE9">
        <w:rPr>
          <w:rFonts w:ascii="Times New Roman" w:hAnsi="Times New Roman" w:cs="Times New Roman"/>
          <w:color w:val="000000"/>
          <w:sz w:val="26"/>
          <w:szCs w:val="26"/>
          <w:lang w:eastAsia="ar-SA"/>
        </w:rPr>
        <w:t xml:space="preserve"> </w:t>
      </w:r>
      <w:r w:rsidRPr="00423EE9">
        <w:rPr>
          <w:rFonts w:ascii="Times New Roman" w:hAnsi="Times New Roman" w:cs="Times New Roman"/>
          <w:color w:val="000000"/>
          <w:sz w:val="26"/>
          <w:szCs w:val="26"/>
          <w:lang w:eastAsia="ar-SA"/>
        </w:rPr>
        <w:t>человек, средн</w:t>
      </w:r>
      <w:r w:rsidR="000676A7" w:rsidRPr="00423EE9">
        <w:rPr>
          <w:rFonts w:ascii="Times New Roman" w:hAnsi="Times New Roman" w:cs="Times New Roman"/>
          <w:color w:val="000000"/>
          <w:sz w:val="26"/>
          <w:szCs w:val="26"/>
          <w:lang w:eastAsia="ar-SA"/>
        </w:rPr>
        <w:t xml:space="preserve">емесячная </w:t>
      </w:r>
      <w:r w:rsidRPr="00423EE9">
        <w:rPr>
          <w:rFonts w:ascii="Times New Roman" w:hAnsi="Times New Roman" w:cs="Times New Roman"/>
          <w:color w:val="000000"/>
          <w:sz w:val="26"/>
          <w:szCs w:val="26"/>
          <w:lang w:eastAsia="ar-SA"/>
        </w:rPr>
        <w:t xml:space="preserve">заработная плата – </w:t>
      </w:r>
      <w:r w:rsidR="00423EE9" w:rsidRPr="00423EE9">
        <w:rPr>
          <w:rFonts w:ascii="Times New Roman" w:hAnsi="Times New Roman" w:cs="Times New Roman"/>
          <w:color w:val="000000"/>
          <w:sz w:val="26"/>
          <w:szCs w:val="26"/>
          <w:lang w:eastAsia="ar-SA"/>
        </w:rPr>
        <w:t>85181</w:t>
      </w:r>
      <w:r w:rsidRPr="00423EE9">
        <w:rPr>
          <w:rFonts w:ascii="Times New Roman" w:hAnsi="Times New Roman" w:cs="Times New Roman"/>
          <w:color w:val="000000"/>
          <w:sz w:val="26"/>
          <w:szCs w:val="26"/>
          <w:lang w:eastAsia="ar-SA"/>
        </w:rPr>
        <w:t xml:space="preserve"> рубл</w:t>
      </w:r>
      <w:r w:rsidR="000676A7" w:rsidRPr="00423EE9">
        <w:rPr>
          <w:rFonts w:ascii="Times New Roman" w:hAnsi="Times New Roman" w:cs="Times New Roman"/>
          <w:color w:val="000000"/>
          <w:sz w:val="26"/>
          <w:szCs w:val="26"/>
          <w:lang w:eastAsia="ar-SA"/>
        </w:rPr>
        <w:t>ь</w:t>
      </w:r>
      <w:r w:rsidRPr="00423EE9">
        <w:rPr>
          <w:rFonts w:ascii="Times New Roman" w:hAnsi="Times New Roman" w:cs="Times New Roman"/>
          <w:color w:val="000000"/>
          <w:sz w:val="26"/>
          <w:szCs w:val="26"/>
          <w:lang w:eastAsia="ar-SA"/>
        </w:rPr>
        <w:t>.</w:t>
      </w:r>
    </w:p>
    <w:p w:rsidR="002C49C9" w:rsidRPr="00423EE9" w:rsidRDefault="006B4613" w:rsidP="002D7422">
      <w:pPr>
        <w:pStyle w:val="a3"/>
        <w:ind w:firstLine="708"/>
        <w:jc w:val="both"/>
        <w:rPr>
          <w:rFonts w:ascii="Times New Roman" w:hAnsi="Times New Roman" w:cs="Times New Roman"/>
          <w:b/>
          <w:sz w:val="26"/>
          <w:szCs w:val="26"/>
        </w:rPr>
      </w:pPr>
      <w:r w:rsidRPr="00423EE9">
        <w:rPr>
          <w:rFonts w:ascii="Times New Roman" w:hAnsi="Times New Roman" w:cs="Times New Roman"/>
          <w:b/>
          <w:sz w:val="26"/>
          <w:szCs w:val="26"/>
        </w:rPr>
        <w:t>Общая характеристика проекта решения о бюджете на 20</w:t>
      </w:r>
      <w:r w:rsidR="00FC0FAD" w:rsidRPr="00423EE9">
        <w:rPr>
          <w:rFonts w:ascii="Times New Roman" w:hAnsi="Times New Roman" w:cs="Times New Roman"/>
          <w:b/>
          <w:sz w:val="26"/>
          <w:szCs w:val="26"/>
        </w:rPr>
        <w:t>2</w:t>
      </w:r>
      <w:r w:rsidR="00423EE9" w:rsidRPr="00423EE9">
        <w:rPr>
          <w:rFonts w:ascii="Times New Roman" w:hAnsi="Times New Roman" w:cs="Times New Roman"/>
          <w:b/>
          <w:sz w:val="26"/>
          <w:szCs w:val="26"/>
        </w:rPr>
        <w:t>4</w:t>
      </w:r>
      <w:r w:rsidRPr="00423EE9">
        <w:rPr>
          <w:rFonts w:ascii="Times New Roman" w:hAnsi="Times New Roman" w:cs="Times New Roman"/>
          <w:b/>
          <w:sz w:val="26"/>
          <w:szCs w:val="26"/>
        </w:rPr>
        <w:t xml:space="preserve"> год </w:t>
      </w:r>
      <w:r w:rsidR="00066BF7" w:rsidRPr="00423EE9">
        <w:rPr>
          <w:rFonts w:ascii="Times New Roman" w:hAnsi="Times New Roman" w:cs="Times New Roman"/>
          <w:b/>
          <w:sz w:val="26"/>
          <w:szCs w:val="26"/>
        </w:rPr>
        <w:t>и плановый период 202</w:t>
      </w:r>
      <w:r w:rsidR="00423EE9" w:rsidRPr="00423EE9">
        <w:rPr>
          <w:rFonts w:ascii="Times New Roman" w:hAnsi="Times New Roman" w:cs="Times New Roman"/>
          <w:b/>
          <w:sz w:val="26"/>
          <w:szCs w:val="26"/>
        </w:rPr>
        <w:t>5</w:t>
      </w:r>
      <w:r w:rsidR="00581EDF" w:rsidRPr="00423EE9">
        <w:rPr>
          <w:rFonts w:ascii="Times New Roman" w:hAnsi="Times New Roman" w:cs="Times New Roman"/>
          <w:b/>
          <w:sz w:val="26"/>
          <w:szCs w:val="26"/>
        </w:rPr>
        <w:t xml:space="preserve"> и 202</w:t>
      </w:r>
      <w:r w:rsidR="00423EE9" w:rsidRPr="00423EE9">
        <w:rPr>
          <w:rFonts w:ascii="Times New Roman" w:hAnsi="Times New Roman" w:cs="Times New Roman"/>
          <w:b/>
          <w:sz w:val="26"/>
          <w:szCs w:val="26"/>
        </w:rPr>
        <w:t>6</w:t>
      </w:r>
      <w:r w:rsidR="00D016F5" w:rsidRPr="00423EE9">
        <w:rPr>
          <w:rFonts w:ascii="Times New Roman" w:hAnsi="Times New Roman" w:cs="Times New Roman"/>
          <w:b/>
          <w:sz w:val="26"/>
          <w:szCs w:val="26"/>
        </w:rPr>
        <w:t xml:space="preserve"> годов</w:t>
      </w:r>
    </w:p>
    <w:p w:rsidR="006B4613" w:rsidRPr="00423EE9" w:rsidRDefault="006B4613" w:rsidP="006B4613">
      <w:pPr>
        <w:pStyle w:val="a3"/>
        <w:jc w:val="both"/>
        <w:rPr>
          <w:rFonts w:ascii="Times New Roman" w:hAnsi="Times New Roman" w:cs="Times New Roman"/>
          <w:sz w:val="26"/>
          <w:szCs w:val="26"/>
        </w:rPr>
      </w:pPr>
      <w:r w:rsidRPr="00423EE9">
        <w:rPr>
          <w:rFonts w:ascii="Times New Roman" w:hAnsi="Times New Roman" w:cs="Times New Roman"/>
          <w:sz w:val="26"/>
          <w:szCs w:val="26"/>
        </w:rPr>
        <w:tab/>
        <w:t>Основные показатели проекта решения о бюджете, представленные для экспертизы, приведены в следующей таблице:</w:t>
      </w:r>
    </w:p>
    <w:p w:rsidR="006B4613" w:rsidRPr="00423EE9" w:rsidRDefault="006B4613" w:rsidP="002C49C9">
      <w:pPr>
        <w:pStyle w:val="a3"/>
        <w:jc w:val="right"/>
        <w:rPr>
          <w:rFonts w:ascii="Times New Roman" w:hAnsi="Times New Roman" w:cs="Times New Roman"/>
          <w:sz w:val="20"/>
          <w:szCs w:val="20"/>
        </w:rPr>
      </w:pPr>
      <w:r w:rsidRPr="00423EE9">
        <w:rPr>
          <w:rFonts w:ascii="Times New Roman" w:hAnsi="Times New Roman" w:cs="Times New Roman"/>
          <w:sz w:val="20"/>
          <w:szCs w:val="20"/>
        </w:rPr>
        <w:t>тыс. руб.</w:t>
      </w:r>
    </w:p>
    <w:tbl>
      <w:tblPr>
        <w:tblW w:w="9771" w:type="dxa"/>
        <w:tblLook w:val="04A0" w:firstRow="1" w:lastRow="0" w:firstColumn="1" w:lastColumn="0" w:noHBand="0" w:noVBand="1"/>
      </w:tblPr>
      <w:tblGrid>
        <w:gridCol w:w="585"/>
        <w:gridCol w:w="2949"/>
        <w:gridCol w:w="1132"/>
        <w:gridCol w:w="966"/>
        <w:gridCol w:w="976"/>
        <w:gridCol w:w="966"/>
        <w:gridCol w:w="699"/>
        <w:gridCol w:w="799"/>
        <w:gridCol w:w="699"/>
      </w:tblGrid>
      <w:tr w:rsidR="008B64BE" w:rsidRPr="008B64BE" w:rsidTr="0040540A">
        <w:trPr>
          <w:trHeight w:val="192"/>
        </w:trPr>
        <w:tc>
          <w:tcPr>
            <w:tcW w:w="585" w:type="dxa"/>
            <w:vMerge w:val="restart"/>
            <w:tcBorders>
              <w:top w:val="single" w:sz="8" w:space="0" w:color="auto"/>
              <w:left w:val="single" w:sz="8" w:space="0" w:color="auto"/>
              <w:bottom w:val="single" w:sz="8" w:space="0" w:color="000000"/>
              <w:right w:val="nil"/>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№п/п</w:t>
            </w:r>
          </w:p>
        </w:tc>
        <w:tc>
          <w:tcPr>
            <w:tcW w:w="29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Показатели</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Оценка ожидаемого исполнения в 2023 году</w:t>
            </w:r>
          </w:p>
        </w:tc>
        <w:tc>
          <w:tcPr>
            <w:tcW w:w="2908" w:type="dxa"/>
            <w:gridSpan w:val="3"/>
            <w:tcBorders>
              <w:top w:val="single" w:sz="4" w:space="0" w:color="auto"/>
              <w:left w:val="nil"/>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Проект решения о бюджете на 2024  год и плановый период 2025 и 2026 годов</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2024г. к 2023г. %</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2025г. к 2024г. %</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2026г. к 2025г. %</w:t>
            </w:r>
          </w:p>
        </w:tc>
      </w:tr>
      <w:tr w:rsidR="008B64BE" w:rsidRPr="008B64BE" w:rsidTr="0040540A">
        <w:trPr>
          <w:trHeight w:val="84"/>
        </w:trPr>
        <w:tc>
          <w:tcPr>
            <w:tcW w:w="585" w:type="dxa"/>
            <w:vMerge/>
            <w:tcBorders>
              <w:top w:val="single" w:sz="8" w:space="0" w:color="auto"/>
              <w:left w:val="single" w:sz="8" w:space="0" w:color="auto"/>
              <w:bottom w:val="single" w:sz="8" w:space="0" w:color="000000"/>
              <w:right w:val="nil"/>
            </w:tcBorders>
            <w:hideMark/>
          </w:tcPr>
          <w:p w:rsidR="008B64BE" w:rsidRPr="008B64BE" w:rsidRDefault="008B64BE" w:rsidP="008B64BE">
            <w:pPr>
              <w:pStyle w:val="a3"/>
              <w:rPr>
                <w:rFonts w:ascii="Times New Roman" w:hAnsi="Times New Roman" w:cs="Times New Roman"/>
                <w:sz w:val="20"/>
                <w:szCs w:val="20"/>
                <w:lang w:eastAsia="ru-RU"/>
              </w:rPr>
            </w:pPr>
          </w:p>
        </w:tc>
        <w:tc>
          <w:tcPr>
            <w:tcW w:w="2949" w:type="dxa"/>
            <w:vMerge/>
            <w:tcBorders>
              <w:top w:val="single" w:sz="4" w:space="0" w:color="auto"/>
              <w:left w:val="single" w:sz="4" w:space="0" w:color="auto"/>
              <w:bottom w:val="single" w:sz="4" w:space="0" w:color="auto"/>
              <w:right w:val="single" w:sz="4" w:space="0" w:color="auto"/>
            </w:tcBorders>
            <w:hideMark/>
          </w:tcPr>
          <w:p w:rsidR="008B64BE" w:rsidRPr="008B64BE" w:rsidRDefault="008B64BE" w:rsidP="008B64BE">
            <w:pPr>
              <w:pStyle w:val="a3"/>
              <w:rPr>
                <w:rFonts w:ascii="Times New Roman" w:hAnsi="Times New Roman" w:cs="Times New Roman"/>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hideMark/>
          </w:tcPr>
          <w:p w:rsidR="008B64BE" w:rsidRPr="008B64BE" w:rsidRDefault="008B64BE" w:rsidP="008B64BE">
            <w:pPr>
              <w:pStyle w:val="a3"/>
              <w:rPr>
                <w:rFonts w:ascii="Times New Roman" w:hAnsi="Times New Roman" w:cs="Times New Roman"/>
                <w:sz w:val="20"/>
                <w:szCs w:val="20"/>
                <w:lang w:eastAsia="ru-RU"/>
              </w:rPr>
            </w:pPr>
          </w:p>
        </w:tc>
        <w:tc>
          <w:tcPr>
            <w:tcW w:w="966" w:type="dxa"/>
            <w:tcBorders>
              <w:top w:val="nil"/>
              <w:left w:val="nil"/>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2024г.</w:t>
            </w:r>
          </w:p>
        </w:tc>
        <w:tc>
          <w:tcPr>
            <w:tcW w:w="976" w:type="dxa"/>
            <w:tcBorders>
              <w:top w:val="nil"/>
              <w:left w:val="nil"/>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2025г.</w:t>
            </w:r>
          </w:p>
        </w:tc>
        <w:tc>
          <w:tcPr>
            <w:tcW w:w="966" w:type="dxa"/>
            <w:tcBorders>
              <w:top w:val="nil"/>
              <w:left w:val="nil"/>
              <w:bottom w:val="single" w:sz="4" w:space="0" w:color="auto"/>
              <w:right w:val="single" w:sz="4" w:space="0" w:color="auto"/>
            </w:tcBorders>
            <w:shd w:val="clear" w:color="auto" w:fill="auto"/>
            <w:hideMark/>
          </w:tcPr>
          <w:p w:rsidR="008B64BE" w:rsidRPr="008B64BE" w:rsidRDefault="008B64BE" w:rsidP="008B64BE">
            <w:pPr>
              <w:pStyle w:val="a3"/>
              <w:jc w:val="center"/>
              <w:rPr>
                <w:rFonts w:ascii="Times New Roman" w:hAnsi="Times New Roman" w:cs="Times New Roman"/>
                <w:sz w:val="16"/>
                <w:szCs w:val="16"/>
                <w:lang w:eastAsia="ru-RU"/>
              </w:rPr>
            </w:pPr>
            <w:r w:rsidRPr="008B64BE">
              <w:rPr>
                <w:rFonts w:ascii="Times New Roman" w:hAnsi="Times New Roman" w:cs="Times New Roman"/>
                <w:sz w:val="16"/>
                <w:szCs w:val="16"/>
                <w:lang w:eastAsia="ru-RU"/>
              </w:rPr>
              <w:t>2026г.</w:t>
            </w:r>
          </w:p>
        </w:tc>
        <w:tc>
          <w:tcPr>
            <w:tcW w:w="699" w:type="dxa"/>
            <w:vMerge/>
            <w:tcBorders>
              <w:top w:val="single" w:sz="4" w:space="0" w:color="auto"/>
              <w:left w:val="single" w:sz="4" w:space="0" w:color="auto"/>
              <w:bottom w:val="single" w:sz="4" w:space="0" w:color="auto"/>
              <w:right w:val="single" w:sz="4" w:space="0" w:color="auto"/>
            </w:tcBorders>
            <w:hideMark/>
          </w:tcPr>
          <w:p w:rsidR="008B64BE" w:rsidRPr="008B64BE" w:rsidRDefault="008B64BE" w:rsidP="008B64BE">
            <w:pPr>
              <w:pStyle w:val="a3"/>
              <w:rPr>
                <w:rFonts w:ascii="Times New Roman" w:hAnsi="Times New Roman" w:cs="Times New Roman"/>
                <w:sz w:val="20"/>
                <w:szCs w:val="20"/>
                <w:lang w:eastAsia="ru-RU"/>
              </w:rPr>
            </w:pPr>
          </w:p>
        </w:tc>
        <w:tc>
          <w:tcPr>
            <w:tcW w:w="799" w:type="dxa"/>
            <w:vMerge/>
            <w:tcBorders>
              <w:top w:val="single" w:sz="4" w:space="0" w:color="auto"/>
              <w:left w:val="single" w:sz="4" w:space="0" w:color="auto"/>
              <w:bottom w:val="single" w:sz="4" w:space="0" w:color="auto"/>
              <w:right w:val="single" w:sz="4" w:space="0" w:color="auto"/>
            </w:tcBorders>
            <w:hideMark/>
          </w:tcPr>
          <w:p w:rsidR="008B64BE" w:rsidRPr="008B64BE" w:rsidRDefault="008B64BE" w:rsidP="008B64BE">
            <w:pPr>
              <w:pStyle w:val="a3"/>
              <w:rPr>
                <w:rFonts w:ascii="Times New Roman" w:hAnsi="Times New Roman" w:cs="Times New Roman"/>
                <w:sz w:val="20"/>
                <w:szCs w:val="20"/>
                <w:lang w:eastAsia="ru-RU"/>
              </w:rPr>
            </w:pPr>
          </w:p>
        </w:tc>
        <w:tc>
          <w:tcPr>
            <w:tcW w:w="699" w:type="dxa"/>
            <w:vMerge/>
            <w:tcBorders>
              <w:top w:val="single" w:sz="4" w:space="0" w:color="auto"/>
              <w:left w:val="single" w:sz="4" w:space="0" w:color="auto"/>
              <w:bottom w:val="single" w:sz="4" w:space="0" w:color="auto"/>
              <w:right w:val="single" w:sz="4" w:space="0" w:color="auto"/>
            </w:tcBorders>
            <w:hideMark/>
          </w:tcPr>
          <w:p w:rsidR="008B64BE" w:rsidRPr="008B64BE" w:rsidRDefault="008B64BE" w:rsidP="008B64BE">
            <w:pPr>
              <w:pStyle w:val="a3"/>
              <w:rPr>
                <w:rFonts w:ascii="Times New Roman" w:hAnsi="Times New Roman" w:cs="Times New Roman"/>
                <w:sz w:val="20"/>
                <w:szCs w:val="20"/>
                <w:lang w:eastAsia="ru-RU"/>
              </w:rPr>
            </w:pPr>
          </w:p>
        </w:tc>
      </w:tr>
      <w:tr w:rsidR="0040540A" w:rsidRPr="008B64BE" w:rsidTr="0040540A">
        <w:trPr>
          <w:trHeight w:val="145"/>
        </w:trPr>
        <w:tc>
          <w:tcPr>
            <w:tcW w:w="585" w:type="dxa"/>
            <w:tcBorders>
              <w:top w:val="nil"/>
              <w:left w:val="single" w:sz="8" w:space="0" w:color="auto"/>
              <w:bottom w:val="single" w:sz="8" w:space="0" w:color="000000"/>
              <w:right w:val="nil"/>
            </w:tcBorders>
            <w:shd w:val="clear" w:color="auto" w:fill="auto"/>
            <w:hideMark/>
          </w:tcPr>
          <w:p w:rsidR="008B64BE" w:rsidRPr="008B64BE" w:rsidRDefault="008B64BE"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1.</w:t>
            </w:r>
          </w:p>
        </w:tc>
        <w:tc>
          <w:tcPr>
            <w:tcW w:w="2949" w:type="dxa"/>
            <w:tcBorders>
              <w:top w:val="nil"/>
              <w:left w:val="single" w:sz="4" w:space="0" w:color="auto"/>
              <w:bottom w:val="single" w:sz="4" w:space="0" w:color="auto"/>
              <w:right w:val="single" w:sz="4" w:space="0" w:color="auto"/>
            </w:tcBorders>
            <w:shd w:val="clear" w:color="auto" w:fill="auto"/>
            <w:hideMark/>
          </w:tcPr>
          <w:p w:rsidR="008B64BE" w:rsidRPr="008B64BE" w:rsidRDefault="0040540A" w:rsidP="008B64BE">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Доходы</w:t>
            </w:r>
          </w:p>
        </w:tc>
        <w:tc>
          <w:tcPr>
            <w:tcW w:w="1132"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892329,6</w:t>
            </w:r>
          </w:p>
        </w:tc>
        <w:tc>
          <w:tcPr>
            <w:tcW w:w="966"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789215,5</w:t>
            </w:r>
          </w:p>
        </w:tc>
        <w:tc>
          <w:tcPr>
            <w:tcW w:w="976"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715990,1</w:t>
            </w:r>
          </w:p>
        </w:tc>
        <w:tc>
          <w:tcPr>
            <w:tcW w:w="966"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707737,8</w:t>
            </w:r>
          </w:p>
        </w:tc>
        <w:tc>
          <w:tcPr>
            <w:tcW w:w="699"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88,4</w:t>
            </w:r>
          </w:p>
        </w:tc>
        <w:tc>
          <w:tcPr>
            <w:tcW w:w="799"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90,7</w:t>
            </w:r>
          </w:p>
        </w:tc>
        <w:tc>
          <w:tcPr>
            <w:tcW w:w="699"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98,8</w:t>
            </w:r>
          </w:p>
        </w:tc>
      </w:tr>
      <w:tr w:rsidR="0040540A" w:rsidRPr="008B64BE" w:rsidTr="0040540A">
        <w:trPr>
          <w:trHeight w:val="164"/>
        </w:trPr>
        <w:tc>
          <w:tcPr>
            <w:tcW w:w="585" w:type="dxa"/>
            <w:vMerge w:val="restart"/>
            <w:tcBorders>
              <w:top w:val="nil"/>
              <w:left w:val="single" w:sz="8" w:space="0" w:color="auto"/>
              <w:right w:val="nil"/>
            </w:tcBorders>
            <w:shd w:val="clear" w:color="auto" w:fill="auto"/>
            <w:hideMark/>
          </w:tcPr>
          <w:p w:rsidR="0040540A" w:rsidRPr="008B64BE" w:rsidRDefault="0040540A"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 </w:t>
            </w:r>
          </w:p>
          <w:p w:rsidR="0040540A" w:rsidRPr="008B64BE" w:rsidRDefault="0040540A"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 </w:t>
            </w:r>
          </w:p>
        </w:tc>
        <w:tc>
          <w:tcPr>
            <w:tcW w:w="2949" w:type="dxa"/>
            <w:tcBorders>
              <w:top w:val="nil"/>
              <w:left w:val="single" w:sz="4" w:space="0" w:color="auto"/>
              <w:bottom w:val="single" w:sz="4" w:space="0" w:color="auto"/>
              <w:right w:val="single" w:sz="4" w:space="0" w:color="auto"/>
            </w:tcBorders>
            <w:shd w:val="clear" w:color="auto" w:fill="auto"/>
            <w:hideMark/>
          </w:tcPr>
          <w:p w:rsidR="0040540A" w:rsidRPr="008B64BE" w:rsidRDefault="0040540A"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 xml:space="preserve">в </w:t>
            </w:r>
            <w:proofErr w:type="spellStart"/>
            <w:r w:rsidRPr="008B64BE">
              <w:rPr>
                <w:rFonts w:ascii="Times New Roman" w:hAnsi="Times New Roman" w:cs="Times New Roman"/>
                <w:sz w:val="20"/>
                <w:szCs w:val="20"/>
                <w:lang w:eastAsia="ru-RU"/>
              </w:rPr>
              <w:t>т.ч</w:t>
            </w:r>
            <w:proofErr w:type="spellEnd"/>
            <w:r w:rsidRPr="008B64BE">
              <w:rPr>
                <w:rFonts w:ascii="Times New Roman" w:hAnsi="Times New Roman" w:cs="Times New Roman"/>
                <w:sz w:val="20"/>
                <w:szCs w:val="20"/>
                <w:lang w:eastAsia="ru-RU"/>
              </w:rPr>
              <w:t>. собственные доходы</w:t>
            </w:r>
          </w:p>
        </w:tc>
        <w:tc>
          <w:tcPr>
            <w:tcW w:w="1132" w:type="dxa"/>
            <w:tcBorders>
              <w:top w:val="nil"/>
              <w:left w:val="nil"/>
              <w:bottom w:val="single" w:sz="4" w:space="0" w:color="auto"/>
              <w:right w:val="single" w:sz="4" w:space="0" w:color="auto"/>
            </w:tcBorders>
            <w:shd w:val="clear" w:color="auto" w:fill="auto"/>
            <w:noWrap/>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217263,9</w:t>
            </w:r>
          </w:p>
        </w:tc>
        <w:tc>
          <w:tcPr>
            <w:tcW w:w="966"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227903,2</w:t>
            </w:r>
          </w:p>
        </w:tc>
        <w:tc>
          <w:tcPr>
            <w:tcW w:w="976"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226490,7</w:t>
            </w:r>
          </w:p>
        </w:tc>
        <w:tc>
          <w:tcPr>
            <w:tcW w:w="966"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233949,2</w:t>
            </w:r>
          </w:p>
        </w:tc>
        <w:tc>
          <w:tcPr>
            <w:tcW w:w="699"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104,9</w:t>
            </w:r>
          </w:p>
        </w:tc>
        <w:tc>
          <w:tcPr>
            <w:tcW w:w="799"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99,4</w:t>
            </w:r>
          </w:p>
        </w:tc>
        <w:tc>
          <w:tcPr>
            <w:tcW w:w="699"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103,3</w:t>
            </w:r>
          </w:p>
        </w:tc>
      </w:tr>
      <w:tr w:rsidR="0040540A" w:rsidRPr="008B64BE" w:rsidTr="0040540A">
        <w:trPr>
          <w:trHeight w:val="206"/>
        </w:trPr>
        <w:tc>
          <w:tcPr>
            <w:tcW w:w="585" w:type="dxa"/>
            <w:vMerge/>
            <w:tcBorders>
              <w:left w:val="single" w:sz="8" w:space="0" w:color="auto"/>
              <w:bottom w:val="single" w:sz="8" w:space="0" w:color="auto"/>
              <w:right w:val="nil"/>
            </w:tcBorders>
            <w:shd w:val="clear" w:color="auto" w:fill="auto"/>
            <w:hideMark/>
          </w:tcPr>
          <w:p w:rsidR="0040540A" w:rsidRPr="008B64BE" w:rsidRDefault="0040540A" w:rsidP="008B64BE">
            <w:pPr>
              <w:pStyle w:val="a3"/>
              <w:rPr>
                <w:rFonts w:ascii="Times New Roman" w:hAnsi="Times New Roman" w:cs="Times New Roman"/>
                <w:sz w:val="20"/>
                <w:szCs w:val="20"/>
                <w:lang w:eastAsia="ru-RU"/>
              </w:rPr>
            </w:pPr>
          </w:p>
        </w:tc>
        <w:tc>
          <w:tcPr>
            <w:tcW w:w="2949" w:type="dxa"/>
            <w:tcBorders>
              <w:top w:val="nil"/>
              <w:left w:val="single" w:sz="4" w:space="0" w:color="auto"/>
              <w:bottom w:val="single" w:sz="4" w:space="0" w:color="auto"/>
              <w:right w:val="single" w:sz="4" w:space="0" w:color="auto"/>
            </w:tcBorders>
            <w:shd w:val="clear" w:color="auto" w:fill="auto"/>
            <w:hideMark/>
          </w:tcPr>
          <w:p w:rsidR="0040540A" w:rsidRPr="008B64BE" w:rsidRDefault="0040540A"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межбюджетные трансферты</w:t>
            </w:r>
          </w:p>
        </w:tc>
        <w:tc>
          <w:tcPr>
            <w:tcW w:w="1132"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675065,7</w:t>
            </w:r>
          </w:p>
        </w:tc>
        <w:tc>
          <w:tcPr>
            <w:tcW w:w="966"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561312,3</w:t>
            </w:r>
          </w:p>
        </w:tc>
        <w:tc>
          <w:tcPr>
            <w:tcW w:w="976" w:type="dxa"/>
            <w:tcBorders>
              <w:top w:val="nil"/>
              <w:left w:val="nil"/>
              <w:bottom w:val="single" w:sz="4" w:space="0" w:color="auto"/>
              <w:right w:val="single" w:sz="4" w:space="0" w:color="auto"/>
            </w:tcBorders>
            <w:shd w:val="clear" w:color="auto" w:fill="auto"/>
            <w:noWrap/>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489499,4</w:t>
            </w:r>
          </w:p>
        </w:tc>
        <w:tc>
          <w:tcPr>
            <w:tcW w:w="966" w:type="dxa"/>
            <w:tcBorders>
              <w:top w:val="nil"/>
              <w:left w:val="nil"/>
              <w:bottom w:val="single" w:sz="4" w:space="0" w:color="auto"/>
              <w:right w:val="single" w:sz="4" w:space="0" w:color="auto"/>
            </w:tcBorders>
            <w:shd w:val="clear" w:color="auto" w:fill="auto"/>
            <w:noWrap/>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473788,6</w:t>
            </w:r>
          </w:p>
        </w:tc>
        <w:tc>
          <w:tcPr>
            <w:tcW w:w="699"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83,1</w:t>
            </w:r>
          </w:p>
        </w:tc>
        <w:tc>
          <w:tcPr>
            <w:tcW w:w="799"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87,2</w:t>
            </w:r>
          </w:p>
        </w:tc>
        <w:tc>
          <w:tcPr>
            <w:tcW w:w="699" w:type="dxa"/>
            <w:tcBorders>
              <w:top w:val="nil"/>
              <w:left w:val="nil"/>
              <w:bottom w:val="single" w:sz="4" w:space="0" w:color="auto"/>
              <w:right w:val="single" w:sz="4" w:space="0" w:color="auto"/>
            </w:tcBorders>
            <w:shd w:val="clear" w:color="auto" w:fill="auto"/>
            <w:hideMark/>
          </w:tcPr>
          <w:p w:rsidR="0040540A" w:rsidRPr="008B64BE" w:rsidRDefault="0040540A"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96,8</w:t>
            </w:r>
          </w:p>
        </w:tc>
      </w:tr>
      <w:tr w:rsidR="0040540A" w:rsidRPr="008B64BE" w:rsidTr="0040540A">
        <w:trPr>
          <w:trHeight w:val="242"/>
        </w:trPr>
        <w:tc>
          <w:tcPr>
            <w:tcW w:w="585" w:type="dxa"/>
            <w:tcBorders>
              <w:top w:val="nil"/>
              <w:left w:val="single" w:sz="8" w:space="0" w:color="auto"/>
              <w:bottom w:val="single" w:sz="8" w:space="0" w:color="auto"/>
              <w:right w:val="nil"/>
            </w:tcBorders>
            <w:shd w:val="clear" w:color="auto" w:fill="auto"/>
            <w:hideMark/>
          </w:tcPr>
          <w:p w:rsidR="008B64BE" w:rsidRPr="008B64BE" w:rsidRDefault="008B64BE"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 xml:space="preserve">2. </w:t>
            </w:r>
          </w:p>
        </w:tc>
        <w:tc>
          <w:tcPr>
            <w:tcW w:w="2949" w:type="dxa"/>
            <w:tcBorders>
              <w:top w:val="nil"/>
              <w:left w:val="single" w:sz="4" w:space="0" w:color="auto"/>
              <w:bottom w:val="single" w:sz="4" w:space="0" w:color="auto"/>
              <w:right w:val="single" w:sz="4" w:space="0" w:color="auto"/>
            </w:tcBorders>
            <w:shd w:val="clear" w:color="auto" w:fill="auto"/>
            <w:hideMark/>
          </w:tcPr>
          <w:p w:rsidR="008B64BE" w:rsidRPr="008B64BE" w:rsidRDefault="0040540A" w:rsidP="0040540A">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Всего расходов</w:t>
            </w:r>
          </w:p>
        </w:tc>
        <w:tc>
          <w:tcPr>
            <w:tcW w:w="1132"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872797,1</w:t>
            </w:r>
          </w:p>
        </w:tc>
        <w:tc>
          <w:tcPr>
            <w:tcW w:w="966"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787948,6</w:t>
            </w:r>
          </w:p>
        </w:tc>
        <w:tc>
          <w:tcPr>
            <w:tcW w:w="976"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714757,8</w:t>
            </w:r>
          </w:p>
        </w:tc>
        <w:tc>
          <w:tcPr>
            <w:tcW w:w="966"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706505,5</w:t>
            </w:r>
          </w:p>
        </w:tc>
        <w:tc>
          <w:tcPr>
            <w:tcW w:w="699"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90,3</w:t>
            </w:r>
          </w:p>
        </w:tc>
        <w:tc>
          <w:tcPr>
            <w:tcW w:w="799"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90,7</w:t>
            </w:r>
          </w:p>
        </w:tc>
        <w:tc>
          <w:tcPr>
            <w:tcW w:w="699"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r w:rsidRPr="008B64BE">
              <w:rPr>
                <w:rFonts w:ascii="Times New Roman" w:hAnsi="Times New Roman" w:cs="Times New Roman"/>
                <w:sz w:val="20"/>
                <w:szCs w:val="20"/>
                <w:lang w:eastAsia="ru-RU"/>
              </w:rPr>
              <w:t>98,8</w:t>
            </w:r>
          </w:p>
        </w:tc>
      </w:tr>
      <w:tr w:rsidR="0040540A" w:rsidRPr="008B64BE" w:rsidTr="0040540A">
        <w:trPr>
          <w:trHeight w:val="104"/>
        </w:trPr>
        <w:tc>
          <w:tcPr>
            <w:tcW w:w="585" w:type="dxa"/>
            <w:tcBorders>
              <w:top w:val="nil"/>
              <w:left w:val="single" w:sz="8" w:space="0" w:color="auto"/>
              <w:bottom w:val="single" w:sz="8" w:space="0" w:color="auto"/>
              <w:right w:val="nil"/>
            </w:tcBorders>
            <w:shd w:val="clear" w:color="auto" w:fill="auto"/>
            <w:hideMark/>
          </w:tcPr>
          <w:p w:rsidR="008B64BE" w:rsidRPr="008B64BE" w:rsidRDefault="008B64BE" w:rsidP="008B64BE">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3.</w:t>
            </w:r>
          </w:p>
        </w:tc>
        <w:tc>
          <w:tcPr>
            <w:tcW w:w="2949" w:type="dxa"/>
            <w:tcBorders>
              <w:top w:val="nil"/>
              <w:left w:val="single" w:sz="4" w:space="0" w:color="auto"/>
              <w:bottom w:val="single" w:sz="4" w:space="0" w:color="auto"/>
              <w:right w:val="single" w:sz="4" w:space="0" w:color="auto"/>
            </w:tcBorders>
            <w:shd w:val="clear" w:color="auto" w:fill="auto"/>
            <w:hideMark/>
          </w:tcPr>
          <w:p w:rsidR="008B64BE" w:rsidRPr="008B64BE" w:rsidRDefault="008B64BE" w:rsidP="0040540A">
            <w:pPr>
              <w:pStyle w:val="a3"/>
              <w:rPr>
                <w:rFonts w:ascii="Times New Roman" w:hAnsi="Times New Roman" w:cs="Times New Roman"/>
                <w:sz w:val="20"/>
                <w:szCs w:val="20"/>
                <w:lang w:eastAsia="ru-RU"/>
              </w:rPr>
            </w:pPr>
            <w:r w:rsidRPr="008B64BE">
              <w:rPr>
                <w:rFonts w:ascii="Times New Roman" w:hAnsi="Times New Roman" w:cs="Times New Roman"/>
                <w:sz w:val="20"/>
                <w:szCs w:val="20"/>
                <w:lang w:eastAsia="ru-RU"/>
              </w:rPr>
              <w:t>Дефицит</w:t>
            </w:r>
            <w:r w:rsidR="0040540A">
              <w:rPr>
                <w:rFonts w:ascii="Times New Roman" w:hAnsi="Times New Roman" w:cs="Times New Roman"/>
                <w:sz w:val="20"/>
                <w:szCs w:val="20"/>
                <w:lang w:eastAsia="ru-RU"/>
              </w:rPr>
              <w:t>(-), профицит(+)</w:t>
            </w:r>
          </w:p>
        </w:tc>
        <w:tc>
          <w:tcPr>
            <w:tcW w:w="1132" w:type="dxa"/>
            <w:tcBorders>
              <w:top w:val="nil"/>
              <w:left w:val="nil"/>
              <w:bottom w:val="single" w:sz="4" w:space="0" w:color="auto"/>
              <w:right w:val="single" w:sz="4" w:space="0" w:color="auto"/>
            </w:tcBorders>
            <w:shd w:val="clear" w:color="auto" w:fill="auto"/>
            <w:hideMark/>
          </w:tcPr>
          <w:p w:rsidR="008B64BE" w:rsidRPr="008B64BE" w:rsidRDefault="0040540A" w:rsidP="0040540A">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8B64BE" w:rsidRPr="008B64BE">
              <w:rPr>
                <w:rFonts w:ascii="Times New Roman" w:hAnsi="Times New Roman" w:cs="Times New Roman"/>
                <w:sz w:val="20"/>
                <w:szCs w:val="20"/>
                <w:lang w:eastAsia="ru-RU"/>
              </w:rPr>
              <w:t>19532,5</w:t>
            </w:r>
          </w:p>
        </w:tc>
        <w:tc>
          <w:tcPr>
            <w:tcW w:w="966" w:type="dxa"/>
            <w:tcBorders>
              <w:top w:val="nil"/>
              <w:left w:val="nil"/>
              <w:bottom w:val="single" w:sz="4" w:space="0" w:color="auto"/>
              <w:right w:val="single" w:sz="4" w:space="0" w:color="auto"/>
            </w:tcBorders>
            <w:shd w:val="clear" w:color="auto" w:fill="auto"/>
            <w:hideMark/>
          </w:tcPr>
          <w:p w:rsidR="008B64BE" w:rsidRPr="008B64BE" w:rsidRDefault="0040540A" w:rsidP="0040540A">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8B64BE" w:rsidRPr="008B64BE">
              <w:rPr>
                <w:rFonts w:ascii="Times New Roman" w:hAnsi="Times New Roman" w:cs="Times New Roman"/>
                <w:sz w:val="20"/>
                <w:szCs w:val="20"/>
                <w:lang w:eastAsia="ru-RU"/>
              </w:rPr>
              <w:t>1266,9</w:t>
            </w:r>
          </w:p>
        </w:tc>
        <w:tc>
          <w:tcPr>
            <w:tcW w:w="976" w:type="dxa"/>
            <w:tcBorders>
              <w:top w:val="nil"/>
              <w:left w:val="nil"/>
              <w:bottom w:val="single" w:sz="4" w:space="0" w:color="auto"/>
              <w:right w:val="single" w:sz="4" w:space="0" w:color="auto"/>
            </w:tcBorders>
            <w:shd w:val="clear" w:color="auto" w:fill="auto"/>
            <w:hideMark/>
          </w:tcPr>
          <w:p w:rsidR="008B64BE" w:rsidRPr="008B64BE" w:rsidRDefault="0040540A" w:rsidP="0040540A">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8B64BE" w:rsidRPr="008B64BE">
              <w:rPr>
                <w:rFonts w:ascii="Times New Roman" w:hAnsi="Times New Roman" w:cs="Times New Roman"/>
                <w:sz w:val="20"/>
                <w:szCs w:val="20"/>
                <w:lang w:eastAsia="ru-RU"/>
              </w:rPr>
              <w:t>1232,3</w:t>
            </w:r>
          </w:p>
        </w:tc>
        <w:tc>
          <w:tcPr>
            <w:tcW w:w="966" w:type="dxa"/>
            <w:tcBorders>
              <w:top w:val="nil"/>
              <w:left w:val="nil"/>
              <w:bottom w:val="single" w:sz="4" w:space="0" w:color="auto"/>
              <w:right w:val="single" w:sz="4" w:space="0" w:color="auto"/>
            </w:tcBorders>
            <w:shd w:val="clear" w:color="auto" w:fill="auto"/>
            <w:hideMark/>
          </w:tcPr>
          <w:p w:rsidR="008B64BE" w:rsidRPr="008B64BE" w:rsidRDefault="0040540A" w:rsidP="0040540A">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8B64BE" w:rsidRPr="008B64BE">
              <w:rPr>
                <w:rFonts w:ascii="Times New Roman" w:hAnsi="Times New Roman" w:cs="Times New Roman"/>
                <w:sz w:val="20"/>
                <w:szCs w:val="20"/>
                <w:lang w:eastAsia="ru-RU"/>
              </w:rPr>
              <w:t>1232,3</w:t>
            </w:r>
          </w:p>
        </w:tc>
        <w:tc>
          <w:tcPr>
            <w:tcW w:w="699"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p>
        </w:tc>
        <w:tc>
          <w:tcPr>
            <w:tcW w:w="799"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p>
        </w:tc>
        <w:tc>
          <w:tcPr>
            <w:tcW w:w="699" w:type="dxa"/>
            <w:tcBorders>
              <w:top w:val="nil"/>
              <w:left w:val="nil"/>
              <w:bottom w:val="single" w:sz="4" w:space="0" w:color="auto"/>
              <w:right w:val="single" w:sz="4" w:space="0" w:color="auto"/>
            </w:tcBorders>
            <w:shd w:val="clear" w:color="auto" w:fill="auto"/>
            <w:hideMark/>
          </w:tcPr>
          <w:p w:rsidR="008B64BE" w:rsidRPr="008B64BE" w:rsidRDefault="008B64BE" w:rsidP="0040540A">
            <w:pPr>
              <w:pStyle w:val="a3"/>
              <w:jc w:val="center"/>
              <w:rPr>
                <w:rFonts w:ascii="Times New Roman" w:hAnsi="Times New Roman" w:cs="Times New Roman"/>
                <w:sz w:val="20"/>
                <w:szCs w:val="20"/>
                <w:lang w:eastAsia="ru-RU"/>
              </w:rPr>
            </w:pPr>
          </w:p>
        </w:tc>
      </w:tr>
    </w:tbl>
    <w:p w:rsidR="00B011D2" w:rsidRDefault="00B011D2" w:rsidP="002C49C9">
      <w:pPr>
        <w:pStyle w:val="a3"/>
        <w:jc w:val="right"/>
        <w:rPr>
          <w:rFonts w:ascii="Times New Roman" w:hAnsi="Times New Roman" w:cs="Times New Roman"/>
          <w:sz w:val="20"/>
          <w:szCs w:val="20"/>
          <w:highlight w:val="yellow"/>
        </w:rPr>
      </w:pPr>
    </w:p>
    <w:p w:rsidR="00E6265A" w:rsidRPr="00F46BFB" w:rsidRDefault="00E6265A" w:rsidP="0074036D">
      <w:pPr>
        <w:pStyle w:val="a3"/>
        <w:ind w:firstLine="708"/>
        <w:jc w:val="both"/>
        <w:rPr>
          <w:rFonts w:ascii="Times New Roman" w:hAnsi="Times New Roman" w:cs="Times New Roman"/>
          <w:sz w:val="26"/>
          <w:szCs w:val="26"/>
        </w:rPr>
      </w:pPr>
      <w:r w:rsidRPr="00F46BFB">
        <w:rPr>
          <w:rFonts w:ascii="Times New Roman" w:hAnsi="Times New Roman" w:cs="Times New Roman"/>
          <w:sz w:val="26"/>
          <w:szCs w:val="26"/>
        </w:rPr>
        <w:t>Бюджет</w:t>
      </w:r>
      <w:r w:rsidR="003E39DA" w:rsidRPr="00F46BFB">
        <w:rPr>
          <w:rFonts w:ascii="Times New Roman" w:hAnsi="Times New Roman" w:cs="Times New Roman"/>
          <w:sz w:val="26"/>
          <w:szCs w:val="26"/>
        </w:rPr>
        <w:t xml:space="preserve"> </w:t>
      </w:r>
      <w:r w:rsidRPr="00F46BFB">
        <w:rPr>
          <w:rFonts w:ascii="Times New Roman" w:hAnsi="Times New Roman" w:cs="Times New Roman"/>
          <w:sz w:val="26"/>
          <w:szCs w:val="26"/>
        </w:rPr>
        <w:t>муниципального района «Забайкальский район» остается дотационным, доля межбюджетных трансфертов в общем объеме расходов в 20</w:t>
      </w:r>
      <w:r w:rsidR="00450156" w:rsidRPr="00F46BFB">
        <w:rPr>
          <w:rFonts w:ascii="Times New Roman" w:hAnsi="Times New Roman" w:cs="Times New Roman"/>
          <w:sz w:val="26"/>
          <w:szCs w:val="26"/>
        </w:rPr>
        <w:t>2</w:t>
      </w:r>
      <w:r w:rsidR="00F46BFB" w:rsidRPr="00F46BFB">
        <w:rPr>
          <w:rFonts w:ascii="Times New Roman" w:hAnsi="Times New Roman" w:cs="Times New Roman"/>
          <w:sz w:val="26"/>
          <w:szCs w:val="26"/>
        </w:rPr>
        <w:t>4</w:t>
      </w:r>
      <w:r w:rsidRPr="00F46BFB">
        <w:rPr>
          <w:rFonts w:ascii="Times New Roman" w:hAnsi="Times New Roman" w:cs="Times New Roman"/>
          <w:sz w:val="26"/>
          <w:szCs w:val="26"/>
        </w:rPr>
        <w:t xml:space="preserve"> году составит </w:t>
      </w:r>
      <w:r w:rsidR="00F46BFB" w:rsidRPr="00F46BFB">
        <w:rPr>
          <w:rFonts w:ascii="Times New Roman" w:hAnsi="Times New Roman" w:cs="Times New Roman"/>
          <w:sz w:val="26"/>
          <w:szCs w:val="26"/>
        </w:rPr>
        <w:t>71,1</w:t>
      </w:r>
      <w:r w:rsidRPr="00F46BFB">
        <w:rPr>
          <w:rFonts w:ascii="Times New Roman" w:hAnsi="Times New Roman" w:cs="Times New Roman"/>
          <w:sz w:val="26"/>
          <w:szCs w:val="26"/>
        </w:rPr>
        <w:t>%</w:t>
      </w:r>
      <w:r w:rsidR="000E74AF" w:rsidRPr="00F46BFB">
        <w:rPr>
          <w:rFonts w:ascii="Times New Roman" w:hAnsi="Times New Roman" w:cs="Times New Roman"/>
          <w:sz w:val="26"/>
          <w:szCs w:val="26"/>
        </w:rPr>
        <w:t>, в</w:t>
      </w:r>
      <w:r w:rsidR="003E39DA" w:rsidRPr="00F46BFB">
        <w:rPr>
          <w:rFonts w:ascii="Times New Roman" w:hAnsi="Times New Roman" w:cs="Times New Roman"/>
          <w:sz w:val="26"/>
          <w:szCs w:val="26"/>
        </w:rPr>
        <w:t xml:space="preserve"> </w:t>
      </w:r>
      <w:r w:rsidR="000E74AF" w:rsidRPr="00F46BFB">
        <w:rPr>
          <w:rFonts w:ascii="Times New Roman" w:hAnsi="Times New Roman" w:cs="Times New Roman"/>
          <w:sz w:val="26"/>
          <w:szCs w:val="26"/>
        </w:rPr>
        <w:t>20</w:t>
      </w:r>
      <w:r w:rsidR="0074036D" w:rsidRPr="00F46BFB">
        <w:rPr>
          <w:rFonts w:ascii="Times New Roman" w:hAnsi="Times New Roman" w:cs="Times New Roman"/>
          <w:sz w:val="26"/>
          <w:szCs w:val="26"/>
        </w:rPr>
        <w:t>2</w:t>
      </w:r>
      <w:r w:rsidR="00F46BFB" w:rsidRPr="00F46BFB">
        <w:rPr>
          <w:rFonts w:ascii="Times New Roman" w:hAnsi="Times New Roman" w:cs="Times New Roman"/>
          <w:sz w:val="26"/>
          <w:szCs w:val="26"/>
        </w:rPr>
        <w:t>5</w:t>
      </w:r>
      <w:r w:rsidR="000E74AF" w:rsidRPr="00F46BFB">
        <w:rPr>
          <w:rFonts w:ascii="Times New Roman" w:hAnsi="Times New Roman" w:cs="Times New Roman"/>
          <w:sz w:val="26"/>
          <w:szCs w:val="26"/>
        </w:rPr>
        <w:t xml:space="preserve"> году – </w:t>
      </w:r>
      <w:r w:rsidR="00F46BFB" w:rsidRPr="00F46BFB">
        <w:rPr>
          <w:rFonts w:ascii="Times New Roman" w:hAnsi="Times New Roman" w:cs="Times New Roman"/>
          <w:sz w:val="26"/>
          <w:szCs w:val="26"/>
        </w:rPr>
        <w:t>68,4</w:t>
      </w:r>
      <w:r w:rsidR="000E74AF" w:rsidRPr="00F46BFB">
        <w:rPr>
          <w:rFonts w:ascii="Times New Roman" w:hAnsi="Times New Roman" w:cs="Times New Roman"/>
          <w:sz w:val="26"/>
          <w:szCs w:val="26"/>
        </w:rPr>
        <w:t>%, в 20</w:t>
      </w:r>
      <w:r w:rsidR="003E39DA" w:rsidRPr="00F46BFB">
        <w:rPr>
          <w:rFonts w:ascii="Times New Roman" w:hAnsi="Times New Roman" w:cs="Times New Roman"/>
          <w:sz w:val="26"/>
          <w:szCs w:val="26"/>
        </w:rPr>
        <w:t>2</w:t>
      </w:r>
      <w:r w:rsidR="00F46BFB" w:rsidRPr="00F46BFB">
        <w:rPr>
          <w:rFonts w:ascii="Times New Roman" w:hAnsi="Times New Roman" w:cs="Times New Roman"/>
          <w:sz w:val="26"/>
          <w:szCs w:val="26"/>
        </w:rPr>
        <w:t>6</w:t>
      </w:r>
      <w:r w:rsidR="000E74AF" w:rsidRPr="00F46BFB">
        <w:rPr>
          <w:rFonts w:ascii="Times New Roman" w:hAnsi="Times New Roman" w:cs="Times New Roman"/>
          <w:sz w:val="26"/>
          <w:szCs w:val="26"/>
        </w:rPr>
        <w:t xml:space="preserve"> году – </w:t>
      </w:r>
      <w:r w:rsidR="00F46BFB" w:rsidRPr="00F46BFB">
        <w:rPr>
          <w:rFonts w:ascii="Times New Roman" w:hAnsi="Times New Roman" w:cs="Times New Roman"/>
          <w:sz w:val="26"/>
          <w:szCs w:val="26"/>
        </w:rPr>
        <w:t>66,9</w:t>
      </w:r>
      <w:r w:rsidR="000E74AF" w:rsidRPr="00F46BFB">
        <w:rPr>
          <w:rFonts w:ascii="Times New Roman" w:hAnsi="Times New Roman" w:cs="Times New Roman"/>
          <w:sz w:val="26"/>
          <w:szCs w:val="26"/>
        </w:rPr>
        <w:t>%.</w:t>
      </w:r>
    </w:p>
    <w:p w:rsidR="000C53FF" w:rsidRPr="00F46BFB" w:rsidRDefault="000C53FF" w:rsidP="0040540A">
      <w:pPr>
        <w:pStyle w:val="a3"/>
        <w:jc w:val="center"/>
        <w:rPr>
          <w:rFonts w:ascii="Times New Roman" w:hAnsi="Times New Roman" w:cs="Times New Roman"/>
          <w:b/>
          <w:sz w:val="26"/>
          <w:szCs w:val="26"/>
          <w:lang w:eastAsia="ru-RU"/>
        </w:rPr>
      </w:pPr>
      <w:r w:rsidRPr="00F46BFB">
        <w:rPr>
          <w:rFonts w:ascii="Times New Roman" w:hAnsi="Times New Roman" w:cs="Times New Roman"/>
          <w:b/>
          <w:sz w:val="26"/>
          <w:szCs w:val="26"/>
          <w:lang w:eastAsia="ru-RU"/>
        </w:rPr>
        <w:t>Оценка формирования доходной части бюджета</w:t>
      </w:r>
    </w:p>
    <w:p w:rsidR="000C53FF" w:rsidRPr="00F46BFB" w:rsidRDefault="000C53FF" w:rsidP="00EB389B">
      <w:pPr>
        <w:pStyle w:val="a3"/>
        <w:jc w:val="center"/>
        <w:rPr>
          <w:rFonts w:ascii="Times New Roman" w:hAnsi="Times New Roman" w:cs="Times New Roman"/>
          <w:b/>
          <w:sz w:val="26"/>
          <w:szCs w:val="26"/>
          <w:lang w:eastAsia="ru-RU"/>
        </w:rPr>
      </w:pPr>
      <w:r w:rsidRPr="00F46BFB">
        <w:rPr>
          <w:rFonts w:ascii="Times New Roman" w:hAnsi="Times New Roman" w:cs="Times New Roman"/>
          <w:b/>
          <w:sz w:val="26"/>
          <w:szCs w:val="26"/>
          <w:lang w:eastAsia="ru-RU"/>
        </w:rPr>
        <w:t xml:space="preserve">муниципального района </w:t>
      </w:r>
      <w:r w:rsidR="00E6265A" w:rsidRPr="00F46BFB">
        <w:rPr>
          <w:rFonts w:ascii="Times New Roman" w:hAnsi="Times New Roman" w:cs="Times New Roman"/>
          <w:b/>
          <w:sz w:val="26"/>
          <w:szCs w:val="26"/>
          <w:lang w:eastAsia="ru-RU"/>
        </w:rPr>
        <w:t>«</w:t>
      </w:r>
      <w:r w:rsidRPr="00F46BFB">
        <w:rPr>
          <w:rFonts w:ascii="Times New Roman" w:hAnsi="Times New Roman" w:cs="Times New Roman"/>
          <w:b/>
          <w:sz w:val="26"/>
          <w:szCs w:val="26"/>
          <w:lang w:eastAsia="ru-RU"/>
        </w:rPr>
        <w:t>Забайкальский район</w:t>
      </w:r>
      <w:r w:rsidR="00E6265A" w:rsidRPr="00F46BFB">
        <w:rPr>
          <w:rFonts w:ascii="Times New Roman" w:hAnsi="Times New Roman" w:cs="Times New Roman"/>
          <w:b/>
          <w:sz w:val="26"/>
          <w:szCs w:val="26"/>
          <w:lang w:eastAsia="ru-RU"/>
        </w:rPr>
        <w:t>»</w:t>
      </w:r>
    </w:p>
    <w:p w:rsidR="00222BF4" w:rsidRPr="00F46BFB" w:rsidRDefault="00222BF4" w:rsidP="000C53FF">
      <w:pPr>
        <w:spacing w:after="0" w:line="240" w:lineRule="auto"/>
        <w:ind w:firstLine="720"/>
        <w:jc w:val="center"/>
        <w:rPr>
          <w:rFonts w:ascii="Times New Roman" w:eastAsia="Times New Roman" w:hAnsi="Times New Roman" w:cs="Times New Roman"/>
          <w:sz w:val="26"/>
          <w:szCs w:val="26"/>
          <w:lang w:eastAsia="ru-RU"/>
        </w:rPr>
      </w:pPr>
    </w:p>
    <w:p w:rsidR="000C53FF" w:rsidRPr="003F22DD" w:rsidRDefault="000C53FF" w:rsidP="00EB389B">
      <w:pPr>
        <w:pStyle w:val="a3"/>
        <w:jc w:val="both"/>
        <w:rPr>
          <w:rFonts w:ascii="Times New Roman" w:hAnsi="Times New Roman" w:cs="Times New Roman"/>
          <w:sz w:val="26"/>
          <w:szCs w:val="26"/>
          <w:lang w:eastAsia="ru-RU"/>
        </w:rPr>
      </w:pPr>
      <w:r w:rsidRPr="003F22DD">
        <w:rPr>
          <w:lang w:eastAsia="ru-RU"/>
        </w:rPr>
        <w:tab/>
      </w:r>
      <w:r w:rsidRPr="003F22DD">
        <w:rPr>
          <w:rFonts w:ascii="Times New Roman" w:hAnsi="Times New Roman" w:cs="Times New Roman"/>
          <w:sz w:val="26"/>
          <w:szCs w:val="26"/>
          <w:lang w:eastAsia="ru-RU"/>
        </w:rPr>
        <w:t xml:space="preserve">Согласно представленному проекту доходная часть бюджета муниципального района "Забайкальский район" </w:t>
      </w:r>
      <w:r w:rsidR="00990CA8" w:rsidRPr="003F22DD">
        <w:rPr>
          <w:rFonts w:ascii="Times New Roman" w:hAnsi="Times New Roman" w:cs="Times New Roman"/>
          <w:sz w:val="26"/>
          <w:szCs w:val="26"/>
          <w:lang w:eastAsia="ru-RU"/>
        </w:rPr>
        <w:t>на 202</w:t>
      </w:r>
      <w:r w:rsidR="003F22DD" w:rsidRPr="003F22DD">
        <w:rPr>
          <w:rFonts w:ascii="Times New Roman" w:hAnsi="Times New Roman" w:cs="Times New Roman"/>
          <w:sz w:val="26"/>
          <w:szCs w:val="26"/>
          <w:lang w:eastAsia="ru-RU"/>
        </w:rPr>
        <w:t>4</w:t>
      </w:r>
      <w:r w:rsidR="00990CA8" w:rsidRPr="003F22DD">
        <w:rPr>
          <w:rFonts w:ascii="Times New Roman" w:hAnsi="Times New Roman" w:cs="Times New Roman"/>
          <w:sz w:val="26"/>
          <w:szCs w:val="26"/>
          <w:lang w:eastAsia="ru-RU"/>
        </w:rPr>
        <w:t xml:space="preserve"> год </w:t>
      </w:r>
      <w:r w:rsidRPr="003F22DD">
        <w:rPr>
          <w:rFonts w:ascii="Times New Roman" w:hAnsi="Times New Roman" w:cs="Times New Roman"/>
          <w:sz w:val="26"/>
          <w:szCs w:val="26"/>
          <w:lang w:eastAsia="ru-RU"/>
        </w:rPr>
        <w:t>сформирована</w:t>
      </w:r>
      <w:r w:rsidR="001D231D" w:rsidRPr="003F22DD">
        <w:rPr>
          <w:rFonts w:ascii="Times New Roman" w:hAnsi="Times New Roman" w:cs="Times New Roman"/>
          <w:sz w:val="26"/>
          <w:szCs w:val="26"/>
          <w:lang w:eastAsia="ru-RU"/>
        </w:rPr>
        <w:t xml:space="preserve"> </w:t>
      </w:r>
      <w:r w:rsidR="003F22DD" w:rsidRPr="003F22DD">
        <w:rPr>
          <w:rFonts w:ascii="Times New Roman" w:hAnsi="Times New Roman" w:cs="Times New Roman"/>
          <w:sz w:val="26"/>
          <w:szCs w:val="26"/>
          <w:lang w:eastAsia="ru-RU"/>
        </w:rPr>
        <w:t>со снижением</w:t>
      </w:r>
      <w:r w:rsidR="00BD613C" w:rsidRPr="003F22DD">
        <w:rPr>
          <w:rFonts w:ascii="Times New Roman" w:hAnsi="Times New Roman" w:cs="Times New Roman"/>
          <w:sz w:val="26"/>
          <w:szCs w:val="26"/>
          <w:lang w:eastAsia="ru-RU"/>
        </w:rPr>
        <w:t xml:space="preserve"> на </w:t>
      </w:r>
      <w:r w:rsidR="003F22DD" w:rsidRPr="003F22DD">
        <w:rPr>
          <w:rFonts w:ascii="Times New Roman" w:hAnsi="Times New Roman" w:cs="Times New Roman"/>
          <w:sz w:val="26"/>
          <w:szCs w:val="26"/>
          <w:lang w:eastAsia="ru-RU"/>
        </w:rPr>
        <w:t>11,6</w:t>
      </w:r>
      <w:r w:rsidR="00BD613C" w:rsidRPr="003F22DD">
        <w:rPr>
          <w:rFonts w:ascii="Times New Roman" w:hAnsi="Times New Roman" w:cs="Times New Roman"/>
          <w:sz w:val="26"/>
          <w:szCs w:val="26"/>
          <w:lang w:eastAsia="ru-RU"/>
        </w:rPr>
        <w:t xml:space="preserve">% </w:t>
      </w:r>
      <w:r w:rsidR="001D231D" w:rsidRPr="003F22DD">
        <w:rPr>
          <w:rFonts w:ascii="Times New Roman" w:hAnsi="Times New Roman" w:cs="Times New Roman"/>
          <w:sz w:val="26"/>
          <w:szCs w:val="26"/>
          <w:lang w:eastAsia="ru-RU"/>
        </w:rPr>
        <w:t>от</w:t>
      </w:r>
      <w:r w:rsidR="00456DE7" w:rsidRPr="003F22DD">
        <w:rPr>
          <w:rFonts w:ascii="Times New Roman" w:hAnsi="Times New Roman" w:cs="Times New Roman"/>
          <w:sz w:val="26"/>
          <w:szCs w:val="26"/>
          <w:lang w:eastAsia="ru-RU"/>
        </w:rPr>
        <w:t>носительно</w:t>
      </w:r>
      <w:r w:rsidR="001D231D" w:rsidRPr="003F22DD">
        <w:rPr>
          <w:rFonts w:ascii="Times New Roman" w:hAnsi="Times New Roman" w:cs="Times New Roman"/>
          <w:sz w:val="26"/>
          <w:szCs w:val="26"/>
          <w:lang w:eastAsia="ru-RU"/>
        </w:rPr>
        <w:t xml:space="preserve"> ожидаемых значений 20</w:t>
      </w:r>
      <w:r w:rsidR="00456DE7" w:rsidRPr="003F22DD">
        <w:rPr>
          <w:rFonts w:ascii="Times New Roman" w:hAnsi="Times New Roman" w:cs="Times New Roman"/>
          <w:sz w:val="26"/>
          <w:szCs w:val="26"/>
          <w:lang w:eastAsia="ru-RU"/>
        </w:rPr>
        <w:t>2</w:t>
      </w:r>
      <w:r w:rsidR="003F22DD" w:rsidRPr="003F22DD">
        <w:rPr>
          <w:rFonts w:ascii="Times New Roman" w:hAnsi="Times New Roman" w:cs="Times New Roman"/>
          <w:sz w:val="26"/>
          <w:szCs w:val="26"/>
          <w:lang w:eastAsia="ru-RU"/>
        </w:rPr>
        <w:t>3</w:t>
      </w:r>
      <w:r w:rsidR="001D231D" w:rsidRPr="003F22DD">
        <w:rPr>
          <w:rFonts w:ascii="Times New Roman" w:hAnsi="Times New Roman" w:cs="Times New Roman"/>
          <w:sz w:val="26"/>
          <w:szCs w:val="26"/>
          <w:lang w:eastAsia="ru-RU"/>
        </w:rPr>
        <w:t xml:space="preserve"> года.</w:t>
      </w:r>
    </w:p>
    <w:p w:rsidR="003F22DD" w:rsidRPr="003F22DD" w:rsidRDefault="003F22DD" w:rsidP="00EB389B">
      <w:pPr>
        <w:pStyle w:val="a3"/>
        <w:jc w:val="both"/>
        <w:rPr>
          <w:rFonts w:ascii="Times New Roman" w:hAnsi="Times New Roman" w:cs="Times New Roman"/>
          <w:sz w:val="26"/>
          <w:szCs w:val="26"/>
          <w:lang w:eastAsia="ru-RU"/>
        </w:rPr>
      </w:pPr>
    </w:p>
    <w:tbl>
      <w:tblPr>
        <w:tblW w:w="8500" w:type="dxa"/>
        <w:tblLook w:val="04A0" w:firstRow="1" w:lastRow="0" w:firstColumn="1" w:lastColumn="0" w:noHBand="0" w:noVBand="1"/>
      </w:tblPr>
      <w:tblGrid>
        <w:gridCol w:w="1440"/>
        <w:gridCol w:w="1532"/>
        <w:gridCol w:w="5528"/>
      </w:tblGrid>
      <w:tr w:rsidR="003F22DD" w:rsidRPr="003F22DD" w:rsidTr="003F22DD">
        <w:trPr>
          <w:trHeight w:val="247"/>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16"/>
                <w:szCs w:val="16"/>
                <w:lang w:eastAsia="ru-RU"/>
              </w:rPr>
            </w:pPr>
            <w:r w:rsidRPr="003F22DD">
              <w:rPr>
                <w:rFonts w:ascii="Times New Roman" w:hAnsi="Times New Roman" w:cs="Times New Roman"/>
                <w:sz w:val="16"/>
                <w:szCs w:val="16"/>
                <w:lang w:eastAsia="ru-RU"/>
              </w:rPr>
              <w:t>Год</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16"/>
                <w:szCs w:val="16"/>
                <w:lang w:eastAsia="ru-RU"/>
              </w:rPr>
            </w:pPr>
            <w:r w:rsidRPr="003F22DD">
              <w:rPr>
                <w:rFonts w:ascii="Times New Roman" w:hAnsi="Times New Roman" w:cs="Times New Roman"/>
                <w:sz w:val="16"/>
                <w:szCs w:val="16"/>
                <w:lang w:eastAsia="ru-RU"/>
              </w:rPr>
              <w:t>Сумма, тыс. руб.</w:t>
            </w:r>
          </w:p>
        </w:tc>
        <w:tc>
          <w:tcPr>
            <w:tcW w:w="5528" w:type="dxa"/>
            <w:tcBorders>
              <w:top w:val="single" w:sz="4" w:space="0" w:color="auto"/>
              <w:left w:val="nil"/>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16"/>
                <w:szCs w:val="16"/>
                <w:lang w:eastAsia="ru-RU"/>
              </w:rPr>
            </w:pPr>
            <w:r w:rsidRPr="003F22DD">
              <w:rPr>
                <w:rFonts w:ascii="Times New Roman" w:hAnsi="Times New Roman" w:cs="Times New Roman"/>
                <w:sz w:val="16"/>
                <w:szCs w:val="16"/>
                <w:lang w:eastAsia="ru-RU"/>
              </w:rPr>
              <w:t>Рост (снижение) к предшествующему периоду, %</w:t>
            </w:r>
          </w:p>
        </w:tc>
      </w:tr>
      <w:tr w:rsidR="003F22DD" w:rsidRPr="003F22DD" w:rsidTr="003F22DD">
        <w:trPr>
          <w:trHeight w:val="70"/>
        </w:trPr>
        <w:tc>
          <w:tcPr>
            <w:tcW w:w="1440" w:type="dxa"/>
            <w:tcBorders>
              <w:top w:val="nil"/>
              <w:left w:val="single" w:sz="4" w:space="0" w:color="auto"/>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20"/>
                <w:szCs w:val="20"/>
                <w:lang w:eastAsia="ru-RU"/>
              </w:rPr>
            </w:pPr>
            <w:r w:rsidRPr="003F22DD">
              <w:rPr>
                <w:rFonts w:ascii="Times New Roman" w:hAnsi="Times New Roman" w:cs="Times New Roman"/>
                <w:sz w:val="20"/>
                <w:szCs w:val="20"/>
                <w:lang w:eastAsia="ru-RU"/>
              </w:rPr>
              <w:t>2024</w:t>
            </w:r>
          </w:p>
        </w:tc>
        <w:tc>
          <w:tcPr>
            <w:tcW w:w="1532" w:type="dxa"/>
            <w:tcBorders>
              <w:top w:val="nil"/>
              <w:left w:val="nil"/>
              <w:bottom w:val="single" w:sz="4" w:space="0" w:color="auto"/>
              <w:right w:val="single" w:sz="4" w:space="0" w:color="auto"/>
            </w:tcBorders>
            <w:shd w:val="clear" w:color="auto" w:fill="auto"/>
            <w:noWrap/>
            <w:hideMark/>
          </w:tcPr>
          <w:p w:rsidR="003F22DD" w:rsidRPr="003F22DD" w:rsidRDefault="003F22DD" w:rsidP="003F22DD">
            <w:pPr>
              <w:pStyle w:val="a3"/>
              <w:jc w:val="center"/>
              <w:rPr>
                <w:rFonts w:ascii="Times New Roman" w:hAnsi="Times New Roman" w:cs="Times New Roman"/>
                <w:iCs/>
                <w:sz w:val="20"/>
                <w:szCs w:val="20"/>
                <w:lang w:eastAsia="ru-RU"/>
              </w:rPr>
            </w:pPr>
            <w:r w:rsidRPr="003F22DD">
              <w:rPr>
                <w:rFonts w:ascii="Times New Roman" w:hAnsi="Times New Roman" w:cs="Times New Roman"/>
                <w:iCs/>
                <w:sz w:val="20"/>
                <w:szCs w:val="20"/>
                <w:lang w:eastAsia="ru-RU"/>
              </w:rPr>
              <w:t>789 215,50</w:t>
            </w:r>
          </w:p>
        </w:tc>
        <w:tc>
          <w:tcPr>
            <w:tcW w:w="5528" w:type="dxa"/>
            <w:tcBorders>
              <w:top w:val="nil"/>
              <w:left w:val="nil"/>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20"/>
                <w:szCs w:val="20"/>
                <w:lang w:eastAsia="ru-RU"/>
              </w:rPr>
            </w:pPr>
            <w:r w:rsidRPr="003F22DD">
              <w:rPr>
                <w:rFonts w:ascii="Times New Roman" w:hAnsi="Times New Roman" w:cs="Times New Roman"/>
                <w:sz w:val="20"/>
                <w:szCs w:val="20"/>
                <w:lang w:eastAsia="ru-RU"/>
              </w:rPr>
              <w:t>-11,6</w:t>
            </w:r>
          </w:p>
        </w:tc>
      </w:tr>
      <w:tr w:rsidR="003F22DD" w:rsidRPr="003F22DD" w:rsidTr="003F22DD">
        <w:trPr>
          <w:trHeight w:val="70"/>
        </w:trPr>
        <w:tc>
          <w:tcPr>
            <w:tcW w:w="1440" w:type="dxa"/>
            <w:tcBorders>
              <w:top w:val="nil"/>
              <w:left w:val="single" w:sz="4" w:space="0" w:color="auto"/>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20"/>
                <w:szCs w:val="20"/>
                <w:lang w:eastAsia="ru-RU"/>
              </w:rPr>
            </w:pPr>
            <w:r w:rsidRPr="003F22DD">
              <w:rPr>
                <w:rFonts w:ascii="Times New Roman" w:hAnsi="Times New Roman" w:cs="Times New Roman"/>
                <w:sz w:val="20"/>
                <w:szCs w:val="20"/>
                <w:lang w:eastAsia="ru-RU"/>
              </w:rPr>
              <w:t>2025</w:t>
            </w:r>
          </w:p>
        </w:tc>
        <w:tc>
          <w:tcPr>
            <w:tcW w:w="1532" w:type="dxa"/>
            <w:tcBorders>
              <w:top w:val="nil"/>
              <w:left w:val="nil"/>
              <w:bottom w:val="single" w:sz="4" w:space="0" w:color="auto"/>
              <w:right w:val="single" w:sz="4" w:space="0" w:color="auto"/>
            </w:tcBorders>
            <w:shd w:val="clear" w:color="auto" w:fill="auto"/>
            <w:noWrap/>
            <w:hideMark/>
          </w:tcPr>
          <w:p w:rsidR="003F22DD" w:rsidRPr="003F22DD" w:rsidRDefault="003F22DD" w:rsidP="003F22DD">
            <w:pPr>
              <w:pStyle w:val="a3"/>
              <w:jc w:val="center"/>
              <w:rPr>
                <w:rFonts w:ascii="Times New Roman" w:hAnsi="Times New Roman" w:cs="Times New Roman"/>
                <w:iCs/>
                <w:sz w:val="20"/>
                <w:szCs w:val="20"/>
                <w:lang w:eastAsia="ru-RU"/>
              </w:rPr>
            </w:pPr>
            <w:r w:rsidRPr="003F22DD">
              <w:rPr>
                <w:rFonts w:ascii="Times New Roman" w:hAnsi="Times New Roman" w:cs="Times New Roman"/>
                <w:iCs/>
                <w:sz w:val="20"/>
                <w:szCs w:val="20"/>
                <w:lang w:eastAsia="ru-RU"/>
              </w:rPr>
              <w:t>715990,1</w:t>
            </w:r>
          </w:p>
        </w:tc>
        <w:tc>
          <w:tcPr>
            <w:tcW w:w="5528" w:type="dxa"/>
            <w:tcBorders>
              <w:top w:val="nil"/>
              <w:left w:val="nil"/>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20"/>
                <w:szCs w:val="20"/>
                <w:lang w:eastAsia="ru-RU"/>
              </w:rPr>
            </w:pPr>
            <w:r w:rsidRPr="003F22DD">
              <w:rPr>
                <w:rFonts w:ascii="Times New Roman" w:hAnsi="Times New Roman" w:cs="Times New Roman"/>
                <w:sz w:val="20"/>
                <w:szCs w:val="20"/>
                <w:lang w:eastAsia="ru-RU"/>
              </w:rPr>
              <w:t>-9,3</w:t>
            </w:r>
          </w:p>
        </w:tc>
      </w:tr>
      <w:tr w:rsidR="003F22DD" w:rsidRPr="003F22DD" w:rsidTr="003F22DD">
        <w:trPr>
          <w:trHeight w:val="74"/>
        </w:trPr>
        <w:tc>
          <w:tcPr>
            <w:tcW w:w="1440" w:type="dxa"/>
            <w:tcBorders>
              <w:top w:val="nil"/>
              <w:left w:val="single" w:sz="4" w:space="0" w:color="auto"/>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20"/>
                <w:szCs w:val="20"/>
                <w:lang w:eastAsia="ru-RU"/>
              </w:rPr>
            </w:pPr>
            <w:r w:rsidRPr="003F22DD">
              <w:rPr>
                <w:rFonts w:ascii="Times New Roman" w:hAnsi="Times New Roman" w:cs="Times New Roman"/>
                <w:sz w:val="20"/>
                <w:szCs w:val="20"/>
                <w:lang w:eastAsia="ru-RU"/>
              </w:rPr>
              <w:t>2026</w:t>
            </w:r>
          </w:p>
        </w:tc>
        <w:tc>
          <w:tcPr>
            <w:tcW w:w="1532" w:type="dxa"/>
            <w:tcBorders>
              <w:top w:val="nil"/>
              <w:left w:val="nil"/>
              <w:bottom w:val="single" w:sz="4" w:space="0" w:color="auto"/>
              <w:right w:val="single" w:sz="4" w:space="0" w:color="auto"/>
            </w:tcBorders>
            <w:shd w:val="clear" w:color="auto" w:fill="auto"/>
            <w:noWrap/>
            <w:hideMark/>
          </w:tcPr>
          <w:p w:rsidR="003F22DD" w:rsidRPr="003F22DD" w:rsidRDefault="003F22DD" w:rsidP="003F22DD">
            <w:pPr>
              <w:pStyle w:val="a3"/>
              <w:jc w:val="center"/>
              <w:rPr>
                <w:rFonts w:ascii="Times New Roman" w:hAnsi="Times New Roman" w:cs="Times New Roman"/>
                <w:iCs/>
                <w:sz w:val="20"/>
                <w:szCs w:val="20"/>
                <w:lang w:eastAsia="ru-RU"/>
              </w:rPr>
            </w:pPr>
            <w:r w:rsidRPr="003F22DD">
              <w:rPr>
                <w:rFonts w:ascii="Times New Roman" w:hAnsi="Times New Roman" w:cs="Times New Roman"/>
                <w:iCs/>
                <w:sz w:val="20"/>
                <w:szCs w:val="20"/>
                <w:lang w:eastAsia="ru-RU"/>
              </w:rPr>
              <w:t>707737,8</w:t>
            </w:r>
          </w:p>
        </w:tc>
        <w:tc>
          <w:tcPr>
            <w:tcW w:w="5528" w:type="dxa"/>
            <w:tcBorders>
              <w:top w:val="nil"/>
              <w:left w:val="nil"/>
              <w:bottom w:val="single" w:sz="4" w:space="0" w:color="auto"/>
              <w:right w:val="single" w:sz="4" w:space="0" w:color="auto"/>
            </w:tcBorders>
            <w:shd w:val="clear" w:color="auto" w:fill="auto"/>
            <w:hideMark/>
          </w:tcPr>
          <w:p w:rsidR="003F22DD" w:rsidRPr="003F22DD" w:rsidRDefault="003F22DD" w:rsidP="003F22DD">
            <w:pPr>
              <w:pStyle w:val="a3"/>
              <w:jc w:val="center"/>
              <w:rPr>
                <w:rFonts w:ascii="Times New Roman" w:hAnsi="Times New Roman" w:cs="Times New Roman"/>
                <w:sz w:val="20"/>
                <w:szCs w:val="20"/>
                <w:lang w:eastAsia="ru-RU"/>
              </w:rPr>
            </w:pPr>
            <w:r w:rsidRPr="003F22DD">
              <w:rPr>
                <w:rFonts w:ascii="Times New Roman" w:hAnsi="Times New Roman" w:cs="Times New Roman"/>
                <w:sz w:val="20"/>
                <w:szCs w:val="20"/>
                <w:lang w:eastAsia="ru-RU"/>
              </w:rPr>
              <w:t>-1,2</w:t>
            </w:r>
          </w:p>
        </w:tc>
      </w:tr>
    </w:tbl>
    <w:p w:rsidR="002A3D82" w:rsidRDefault="002A3D82" w:rsidP="00EB389B">
      <w:pPr>
        <w:pStyle w:val="a3"/>
        <w:jc w:val="both"/>
        <w:rPr>
          <w:highlight w:val="yellow"/>
          <w:lang w:eastAsia="ru-RU"/>
        </w:rPr>
      </w:pPr>
    </w:p>
    <w:p w:rsidR="000C53FF" w:rsidRDefault="000C53FF" w:rsidP="00EB389B">
      <w:pPr>
        <w:pStyle w:val="a3"/>
        <w:jc w:val="both"/>
        <w:rPr>
          <w:rFonts w:ascii="Times New Roman" w:hAnsi="Times New Roman" w:cs="Times New Roman"/>
          <w:sz w:val="26"/>
          <w:szCs w:val="26"/>
          <w:lang w:eastAsia="ru-RU"/>
        </w:rPr>
      </w:pPr>
      <w:r w:rsidRPr="002A3D82">
        <w:rPr>
          <w:lang w:eastAsia="ru-RU"/>
        </w:rPr>
        <w:t xml:space="preserve">  </w:t>
      </w:r>
      <w:r w:rsidRPr="002A3D82">
        <w:rPr>
          <w:lang w:eastAsia="ru-RU"/>
        </w:rPr>
        <w:tab/>
      </w:r>
      <w:r w:rsidRPr="002A3D82">
        <w:rPr>
          <w:rFonts w:ascii="Times New Roman" w:hAnsi="Times New Roman" w:cs="Times New Roman"/>
          <w:sz w:val="26"/>
          <w:szCs w:val="26"/>
          <w:lang w:eastAsia="ru-RU"/>
        </w:rPr>
        <w:t>Сравнительный анализ прогнозируемых доходов бюджета района</w:t>
      </w:r>
      <w:r w:rsidR="00BC61D2" w:rsidRPr="002A3D82">
        <w:rPr>
          <w:rFonts w:ascii="Times New Roman" w:hAnsi="Times New Roman" w:cs="Times New Roman"/>
          <w:sz w:val="26"/>
          <w:szCs w:val="26"/>
          <w:lang w:eastAsia="ru-RU"/>
        </w:rPr>
        <w:t xml:space="preserve"> на 20</w:t>
      </w:r>
      <w:r w:rsidR="00990CA8" w:rsidRPr="002A3D82">
        <w:rPr>
          <w:rFonts w:ascii="Times New Roman" w:hAnsi="Times New Roman" w:cs="Times New Roman"/>
          <w:sz w:val="26"/>
          <w:szCs w:val="26"/>
          <w:lang w:eastAsia="ru-RU"/>
        </w:rPr>
        <w:t>2</w:t>
      </w:r>
      <w:r w:rsidR="002A3D82" w:rsidRPr="002A3D82">
        <w:rPr>
          <w:rFonts w:ascii="Times New Roman" w:hAnsi="Times New Roman" w:cs="Times New Roman"/>
          <w:sz w:val="26"/>
          <w:szCs w:val="26"/>
          <w:lang w:eastAsia="ru-RU"/>
        </w:rPr>
        <w:t>4</w:t>
      </w:r>
      <w:r w:rsidR="00BC61D2" w:rsidRPr="002A3D82">
        <w:rPr>
          <w:rFonts w:ascii="Times New Roman" w:hAnsi="Times New Roman" w:cs="Times New Roman"/>
          <w:sz w:val="26"/>
          <w:szCs w:val="26"/>
          <w:lang w:eastAsia="ru-RU"/>
        </w:rPr>
        <w:t xml:space="preserve"> год</w:t>
      </w:r>
      <w:r w:rsidRPr="002A3D82">
        <w:rPr>
          <w:rFonts w:ascii="Times New Roman" w:hAnsi="Times New Roman" w:cs="Times New Roman"/>
          <w:sz w:val="26"/>
          <w:szCs w:val="26"/>
          <w:lang w:eastAsia="ru-RU"/>
        </w:rPr>
        <w:t xml:space="preserve"> по отношению к ожидаемым поступлениям за 20</w:t>
      </w:r>
      <w:r w:rsidR="00456DE7" w:rsidRPr="002A3D82">
        <w:rPr>
          <w:rFonts w:ascii="Times New Roman" w:hAnsi="Times New Roman" w:cs="Times New Roman"/>
          <w:sz w:val="26"/>
          <w:szCs w:val="26"/>
          <w:lang w:eastAsia="ru-RU"/>
        </w:rPr>
        <w:t>2</w:t>
      </w:r>
      <w:r w:rsidR="002A3D82" w:rsidRPr="002A3D82">
        <w:rPr>
          <w:rFonts w:ascii="Times New Roman" w:hAnsi="Times New Roman" w:cs="Times New Roman"/>
          <w:sz w:val="26"/>
          <w:szCs w:val="26"/>
          <w:lang w:eastAsia="ru-RU"/>
        </w:rPr>
        <w:t>3</w:t>
      </w:r>
      <w:r w:rsidRPr="002A3D82">
        <w:rPr>
          <w:rFonts w:ascii="Times New Roman" w:hAnsi="Times New Roman" w:cs="Times New Roman"/>
          <w:sz w:val="26"/>
          <w:szCs w:val="26"/>
          <w:lang w:eastAsia="ru-RU"/>
        </w:rPr>
        <w:t xml:space="preserve"> год представлен в таблице: </w:t>
      </w:r>
    </w:p>
    <w:p w:rsidR="009F3B79" w:rsidRDefault="009F3B79" w:rsidP="00EB389B">
      <w:pPr>
        <w:pStyle w:val="a3"/>
        <w:jc w:val="both"/>
        <w:rPr>
          <w:rFonts w:ascii="Times New Roman" w:hAnsi="Times New Roman" w:cs="Times New Roman"/>
          <w:sz w:val="26"/>
          <w:szCs w:val="26"/>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2"/>
        <w:gridCol w:w="1203"/>
        <w:gridCol w:w="1078"/>
        <w:gridCol w:w="1048"/>
        <w:gridCol w:w="851"/>
      </w:tblGrid>
      <w:tr w:rsidR="009277C0" w:rsidRPr="009277C0" w:rsidTr="009277C0">
        <w:trPr>
          <w:trHeight w:val="300"/>
        </w:trPr>
        <w:tc>
          <w:tcPr>
            <w:tcW w:w="5602" w:type="dxa"/>
            <w:vMerge w:val="restart"/>
          </w:tcPr>
          <w:p w:rsidR="009277C0" w:rsidRPr="009277C0" w:rsidRDefault="009277C0" w:rsidP="009277C0">
            <w:pPr>
              <w:pStyle w:val="a3"/>
              <w:jc w:val="center"/>
              <w:rPr>
                <w:rFonts w:ascii="Times New Roman" w:hAnsi="Times New Roman" w:cs="Times New Roman"/>
                <w:sz w:val="16"/>
                <w:szCs w:val="16"/>
                <w:lang w:eastAsia="ru-RU"/>
              </w:rPr>
            </w:pPr>
          </w:p>
        </w:tc>
        <w:tc>
          <w:tcPr>
            <w:tcW w:w="1203" w:type="dxa"/>
            <w:shd w:val="clear" w:color="auto" w:fill="auto"/>
          </w:tcPr>
          <w:p w:rsidR="009277C0" w:rsidRPr="009277C0" w:rsidRDefault="009277C0" w:rsidP="009277C0">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Предлагаемые проектом назначения на 2024 год </w:t>
            </w:r>
          </w:p>
        </w:tc>
        <w:tc>
          <w:tcPr>
            <w:tcW w:w="1078" w:type="dxa"/>
            <w:shd w:val="clear" w:color="auto" w:fill="auto"/>
          </w:tcPr>
          <w:p w:rsidR="009277C0" w:rsidRPr="009277C0" w:rsidRDefault="009277C0" w:rsidP="009277C0">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Ожидаемое исполнение за 2023 год </w:t>
            </w:r>
          </w:p>
        </w:tc>
        <w:tc>
          <w:tcPr>
            <w:tcW w:w="1899" w:type="dxa"/>
            <w:gridSpan w:val="2"/>
            <w:shd w:val="clear" w:color="auto" w:fill="auto"/>
          </w:tcPr>
          <w:p w:rsidR="009277C0" w:rsidRPr="009277C0" w:rsidRDefault="009277C0" w:rsidP="009277C0">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t>Изменение плановых значений 2024 года от ожидаемого исполнения за 2023 год</w:t>
            </w:r>
          </w:p>
        </w:tc>
      </w:tr>
      <w:tr w:rsidR="009277C0" w:rsidRPr="009277C0" w:rsidTr="009277C0">
        <w:trPr>
          <w:trHeight w:val="300"/>
        </w:trPr>
        <w:tc>
          <w:tcPr>
            <w:tcW w:w="5602" w:type="dxa"/>
            <w:vMerge/>
            <w:hideMark/>
          </w:tcPr>
          <w:p w:rsidR="009277C0" w:rsidRPr="009277C0" w:rsidRDefault="009277C0" w:rsidP="009277C0">
            <w:pPr>
              <w:pStyle w:val="a3"/>
              <w:jc w:val="center"/>
              <w:rPr>
                <w:rFonts w:ascii="Times New Roman" w:hAnsi="Times New Roman" w:cs="Times New Roman"/>
                <w:sz w:val="16"/>
                <w:szCs w:val="16"/>
                <w:lang w:eastAsia="ru-RU"/>
              </w:rPr>
            </w:pPr>
          </w:p>
        </w:tc>
        <w:tc>
          <w:tcPr>
            <w:tcW w:w="1203" w:type="dxa"/>
            <w:shd w:val="clear" w:color="auto" w:fill="auto"/>
            <w:hideMark/>
          </w:tcPr>
          <w:p w:rsidR="009277C0" w:rsidRPr="009277C0" w:rsidRDefault="009277C0" w:rsidP="009277C0">
            <w:pPr>
              <w:pStyle w:val="a3"/>
              <w:jc w:val="center"/>
              <w:rPr>
                <w:rFonts w:ascii="Times New Roman" w:hAnsi="Times New Roman" w:cs="Times New Roman"/>
                <w:sz w:val="16"/>
                <w:szCs w:val="16"/>
                <w:lang w:eastAsia="ru-RU"/>
              </w:rPr>
            </w:pPr>
          </w:p>
        </w:tc>
        <w:tc>
          <w:tcPr>
            <w:tcW w:w="1078" w:type="dxa"/>
            <w:shd w:val="clear" w:color="auto" w:fill="auto"/>
            <w:hideMark/>
          </w:tcPr>
          <w:p w:rsidR="009277C0" w:rsidRPr="009277C0" w:rsidRDefault="009277C0" w:rsidP="009277C0">
            <w:pPr>
              <w:pStyle w:val="a3"/>
              <w:jc w:val="center"/>
              <w:rPr>
                <w:rFonts w:ascii="Times New Roman" w:hAnsi="Times New Roman" w:cs="Times New Roman"/>
                <w:sz w:val="16"/>
                <w:szCs w:val="16"/>
                <w:lang w:eastAsia="ru-RU"/>
              </w:rPr>
            </w:pPr>
            <w:r w:rsidRPr="009277C0">
              <w:rPr>
                <w:rFonts w:ascii="Times New Roman" w:hAnsi="Times New Roman" w:cs="Times New Roman"/>
                <w:sz w:val="16"/>
                <w:szCs w:val="16"/>
                <w:lang w:eastAsia="ru-RU"/>
              </w:rPr>
              <w:t>тыс. руб.</w:t>
            </w:r>
          </w:p>
        </w:tc>
        <w:tc>
          <w:tcPr>
            <w:tcW w:w="1048" w:type="dxa"/>
            <w:shd w:val="clear" w:color="auto" w:fill="auto"/>
            <w:hideMark/>
          </w:tcPr>
          <w:p w:rsidR="009277C0" w:rsidRPr="009277C0" w:rsidRDefault="009277C0" w:rsidP="009277C0">
            <w:pPr>
              <w:pStyle w:val="a3"/>
              <w:jc w:val="center"/>
              <w:rPr>
                <w:rFonts w:ascii="Times New Roman" w:hAnsi="Times New Roman" w:cs="Times New Roman"/>
                <w:sz w:val="16"/>
                <w:szCs w:val="16"/>
                <w:lang w:eastAsia="ru-RU"/>
              </w:rPr>
            </w:pPr>
            <w:r w:rsidRPr="009277C0">
              <w:rPr>
                <w:rFonts w:ascii="Times New Roman" w:hAnsi="Times New Roman" w:cs="Times New Roman"/>
                <w:sz w:val="16"/>
                <w:szCs w:val="16"/>
                <w:lang w:eastAsia="ru-RU"/>
              </w:rPr>
              <w:t>тыс. руб.</w:t>
            </w:r>
          </w:p>
        </w:tc>
        <w:tc>
          <w:tcPr>
            <w:tcW w:w="851" w:type="dxa"/>
            <w:shd w:val="clear" w:color="auto" w:fill="auto"/>
            <w:hideMark/>
          </w:tcPr>
          <w:p w:rsidR="009277C0" w:rsidRPr="009277C0" w:rsidRDefault="009277C0" w:rsidP="009277C0">
            <w:pPr>
              <w:pStyle w:val="a3"/>
              <w:jc w:val="center"/>
              <w:rPr>
                <w:rFonts w:ascii="Times New Roman" w:hAnsi="Times New Roman" w:cs="Times New Roman"/>
                <w:sz w:val="16"/>
                <w:szCs w:val="16"/>
                <w:lang w:eastAsia="ru-RU"/>
              </w:rPr>
            </w:pPr>
            <w:r w:rsidRPr="009277C0">
              <w:rPr>
                <w:rFonts w:ascii="Times New Roman" w:hAnsi="Times New Roman" w:cs="Times New Roman"/>
                <w:sz w:val="16"/>
                <w:szCs w:val="16"/>
                <w:lang w:eastAsia="ru-RU"/>
              </w:rPr>
              <w:t>%</w:t>
            </w:r>
          </w:p>
        </w:tc>
      </w:tr>
      <w:tr w:rsidR="009277C0" w:rsidRPr="009277C0" w:rsidTr="009277C0">
        <w:trPr>
          <w:trHeight w:val="166"/>
        </w:trPr>
        <w:tc>
          <w:tcPr>
            <w:tcW w:w="5602" w:type="dxa"/>
            <w:shd w:val="clear" w:color="auto" w:fill="auto"/>
            <w:hideMark/>
          </w:tcPr>
          <w:p w:rsidR="009277C0" w:rsidRPr="009277C0" w:rsidRDefault="009277C0" w:rsidP="009277C0">
            <w:pPr>
              <w:pStyle w:val="a3"/>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Налоговые доходы, всего</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203942,8</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184384,0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19558,8</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110,6</w:t>
            </w:r>
          </w:p>
        </w:tc>
      </w:tr>
      <w:tr w:rsidR="009277C0" w:rsidRPr="009277C0" w:rsidTr="009277C0">
        <w:trPr>
          <w:trHeight w:val="211"/>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Налог на прибыль (НДФЛ)</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167076,8</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153897,5</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13179,3</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108,6</w:t>
            </w:r>
          </w:p>
        </w:tc>
      </w:tr>
      <w:tr w:rsidR="009277C0" w:rsidRPr="009277C0" w:rsidTr="009277C0">
        <w:trPr>
          <w:trHeight w:val="400"/>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Акцизы по подакцизным товарам (продукции), производимые на территории Российской Федерации</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8546,0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7166,7</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1379,3</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119,2</w:t>
            </w:r>
          </w:p>
        </w:tc>
      </w:tr>
      <w:tr w:rsidR="009277C0" w:rsidRPr="009277C0" w:rsidTr="009277C0">
        <w:trPr>
          <w:trHeight w:val="194"/>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Налог на совокупный доход:</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22085,0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16034,8</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6050,2</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137,7</w:t>
            </w:r>
          </w:p>
        </w:tc>
      </w:tr>
      <w:tr w:rsidR="009277C0" w:rsidRPr="009277C0" w:rsidTr="009277C0">
        <w:trPr>
          <w:trHeight w:val="239"/>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 xml:space="preserve">Налог, взимаемый в связи с применением упрощенной системы налогообложения </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17845,0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14244,8</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3600,2</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125,3</w:t>
            </w:r>
          </w:p>
        </w:tc>
      </w:tr>
      <w:tr w:rsidR="009277C0" w:rsidRPr="009277C0" w:rsidTr="009277C0">
        <w:trPr>
          <w:trHeight w:val="204"/>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Налог, взимаемый в связи с применением патентной  системы налогообложения</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4170,0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1700,0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2470,0</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245,3</w:t>
            </w:r>
          </w:p>
        </w:tc>
      </w:tr>
      <w:tr w:rsidR="009277C0" w:rsidRPr="009277C0" w:rsidTr="009277C0">
        <w:trPr>
          <w:trHeight w:val="70"/>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Единый сельхоз. налог (ЕСХН)</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70,0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90,0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-20,0</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77,8</w:t>
            </w:r>
          </w:p>
        </w:tc>
      </w:tr>
      <w:tr w:rsidR="009277C0" w:rsidRPr="009277C0" w:rsidTr="009277C0">
        <w:trPr>
          <w:trHeight w:val="199"/>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Налоги, сборы и регулярные платежи за пользование природными ресурсами (НДПИ)</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2370,0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3595,0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-1225,0</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65,9</w:t>
            </w:r>
          </w:p>
        </w:tc>
      </w:tr>
      <w:tr w:rsidR="009277C0" w:rsidRPr="009277C0" w:rsidTr="009277C0">
        <w:trPr>
          <w:trHeight w:val="150"/>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Государственная пошлина</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3865,0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3690,0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175,0</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104,7</w:t>
            </w:r>
          </w:p>
        </w:tc>
      </w:tr>
      <w:tr w:rsidR="009277C0" w:rsidRPr="009277C0" w:rsidTr="009277C0">
        <w:trPr>
          <w:trHeight w:val="70"/>
        </w:trPr>
        <w:tc>
          <w:tcPr>
            <w:tcW w:w="5602" w:type="dxa"/>
            <w:shd w:val="clear" w:color="auto" w:fill="auto"/>
            <w:hideMark/>
          </w:tcPr>
          <w:p w:rsidR="009277C0" w:rsidRPr="009277C0" w:rsidRDefault="009277C0" w:rsidP="009277C0">
            <w:pPr>
              <w:pStyle w:val="a3"/>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Неналоговые доходы, всего</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23960,4</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32879,9</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-8919,5</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72,9</w:t>
            </w:r>
          </w:p>
        </w:tc>
      </w:tr>
      <w:tr w:rsidR="009277C0" w:rsidRPr="009277C0" w:rsidTr="009277C0">
        <w:trPr>
          <w:trHeight w:val="242"/>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Доходы от использования имущества, находящегося в государственной и муниципальной собственности</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17157,1</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21082,1</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-3925,0</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81,4</w:t>
            </w:r>
          </w:p>
        </w:tc>
      </w:tr>
      <w:tr w:rsidR="009277C0" w:rsidRPr="009277C0" w:rsidTr="009277C0">
        <w:trPr>
          <w:trHeight w:val="475"/>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Проценты, полученные от предоставления бюджетных кредитов внутри страны за счет средств муниципальных районов</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4,8</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5,1</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-0,3</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94,1</w:t>
            </w:r>
          </w:p>
        </w:tc>
      </w:tr>
      <w:tr w:rsidR="009277C0" w:rsidRPr="009277C0" w:rsidTr="009277C0">
        <w:trPr>
          <w:trHeight w:val="131"/>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16748,1</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20426,6</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-3678,5</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Cs/>
                <w:sz w:val="20"/>
                <w:szCs w:val="20"/>
                <w:lang w:eastAsia="ru-RU"/>
              </w:rPr>
            </w:pPr>
            <w:r w:rsidRPr="009277C0">
              <w:rPr>
                <w:rFonts w:ascii="Times New Roman" w:hAnsi="Times New Roman" w:cs="Times New Roman"/>
                <w:iCs/>
                <w:sz w:val="20"/>
                <w:szCs w:val="20"/>
                <w:lang w:eastAsia="ru-RU"/>
              </w:rPr>
              <w:t>82,0</w:t>
            </w:r>
          </w:p>
        </w:tc>
      </w:tr>
      <w:tr w:rsidR="009277C0" w:rsidRPr="009277C0" w:rsidTr="009277C0">
        <w:trPr>
          <w:trHeight w:val="367"/>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404,2</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650,4</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-246,2</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Cs/>
                <w:sz w:val="20"/>
                <w:szCs w:val="20"/>
                <w:lang w:eastAsia="ru-RU"/>
              </w:rPr>
            </w:pPr>
            <w:r w:rsidRPr="009277C0">
              <w:rPr>
                <w:rFonts w:ascii="Times New Roman" w:hAnsi="Times New Roman" w:cs="Times New Roman"/>
                <w:iCs/>
                <w:sz w:val="20"/>
                <w:szCs w:val="20"/>
                <w:lang w:eastAsia="ru-RU"/>
              </w:rPr>
              <w:t>62,1</w:t>
            </w:r>
          </w:p>
        </w:tc>
      </w:tr>
      <w:tr w:rsidR="009277C0" w:rsidRPr="009277C0" w:rsidTr="009277C0">
        <w:trPr>
          <w:trHeight w:val="221"/>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Платежи при пользовании природными ресурсами (плата за негативное воздействие на окружающую среду)</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86,4</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152,3</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i/>
                <w:sz w:val="20"/>
                <w:szCs w:val="20"/>
                <w:lang w:eastAsia="ru-RU"/>
              </w:rPr>
            </w:pPr>
            <w:r w:rsidRPr="009277C0">
              <w:rPr>
                <w:rFonts w:ascii="Times New Roman" w:hAnsi="Times New Roman" w:cs="Times New Roman"/>
                <w:i/>
                <w:sz w:val="20"/>
                <w:szCs w:val="20"/>
                <w:lang w:eastAsia="ru-RU"/>
              </w:rPr>
              <w:t>-65,9</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56,7</w:t>
            </w:r>
          </w:p>
        </w:tc>
      </w:tr>
      <w:tr w:rsidR="009277C0" w:rsidRPr="009277C0" w:rsidTr="009277C0">
        <w:trPr>
          <w:trHeight w:val="415"/>
        </w:trPr>
        <w:tc>
          <w:tcPr>
            <w:tcW w:w="5602" w:type="dxa"/>
            <w:shd w:val="clear" w:color="auto" w:fill="auto"/>
            <w:hideMark/>
          </w:tcPr>
          <w:p w:rsidR="009277C0" w:rsidRPr="009277C0" w:rsidRDefault="009277C0" w:rsidP="009277C0">
            <w:pPr>
              <w:pStyle w:val="a3"/>
              <w:rPr>
                <w:rFonts w:ascii="Times New Roman" w:hAnsi="Times New Roman" w:cs="Times New Roman"/>
                <w:bCs/>
                <w:i/>
                <w:iCs/>
                <w:sz w:val="20"/>
                <w:szCs w:val="20"/>
                <w:lang w:eastAsia="ru-RU"/>
              </w:rPr>
            </w:pPr>
            <w:r w:rsidRPr="009277C0">
              <w:rPr>
                <w:rFonts w:ascii="Times New Roman" w:hAnsi="Times New Roman" w:cs="Times New Roman"/>
                <w:bCs/>
                <w:i/>
                <w:iCs/>
                <w:sz w:val="20"/>
                <w:szCs w:val="20"/>
                <w:lang w:eastAsia="ru-RU"/>
              </w:rPr>
              <w:t>Доходы от продажи материальных и нематериальных активов</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4050,0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7845,5</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-3795,5</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51,6</w:t>
            </w:r>
          </w:p>
        </w:tc>
      </w:tr>
      <w:tr w:rsidR="009277C0" w:rsidRPr="009277C0" w:rsidTr="009277C0">
        <w:trPr>
          <w:trHeight w:val="70"/>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 xml:space="preserve">Доходы от реализации имущества, находящегося в муниципальной собственности </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Cs/>
                <w:sz w:val="20"/>
                <w:szCs w:val="20"/>
                <w:lang w:eastAsia="ru-RU"/>
              </w:rPr>
            </w:pPr>
            <w:r w:rsidRPr="009277C0">
              <w:rPr>
                <w:rFonts w:ascii="Times New Roman" w:hAnsi="Times New Roman" w:cs="Times New Roman"/>
                <w:iCs/>
                <w:sz w:val="20"/>
                <w:szCs w:val="20"/>
                <w:lang w:eastAsia="ru-RU"/>
              </w:rPr>
              <w:t>0,0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4682,5</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-4682,5</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Cs/>
                <w:sz w:val="20"/>
                <w:szCs w:val="20"/>
                <w:lang w:eastAsia="ru-RU"/>
              </w:rPr>
            </w:pPr>
            <w:r w:rsidRPr="009277C0">
              <w:rPr>
                <w:rFonts w:ascii="Times New Roman" w:hAnsi="Times New Roman" w:cs="Times New Roman"/>
                <w:iCs/>
                <w:sz w:val="20"/>
                <w:szCs w:val="20"/>
                <w:lang w:eastAsia="ru-RU"/>
              </w:rPr>
              <w:t>0,0</w:t>
            </w:r>
          </w:p>
        </w:tc>
      </w:tr>
      <w:tr w:rsidR="009277C0" w:rsidRPr="009277C0" w:rsidTr="009277C0">
        <w:trPr>
          <w:trHeight w:val="648"/>
        </w:trPr>
        <w:tc>
          <w:tcPr>
            <w:tcW w:w="5602" w:type="dxa"/>
            <w:shd w:val="clear" w:color="auto" w:fill="auto"/>
            <w:hideMark/>
          </w:tcPr>
          <w:p w:rsidR="009277C0" w:rsidRPr="009277C0" w:rsidRDefault="009277C0" w:rsidP="009277C0">
            <w:pPr>
              <w:pStyle w:val="a3"/>
              <w:rPr>
                <w:rFonts w:ascii="Times New Roman" w:hAnsi="Times New Roman" w:cs="Times New Roman"/>
                <w:sz w:val="20"/>
                <w:szCs w:val="20"/>
                <w:lang w:eastAsia="ru-RU"/>
              </w:rPr>
            </w:pPr>
            <w:r w:rsidRPr="009277C0">
              <w:rPr>
                <w:rFonts w:ascii="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iCs/>
                <w:sz w:val="20"/>
                <w:szCs w:val="20"/>
                <w:lang w:eastAsia="ru-RU"/>
              </w:rPr>
            </w:pPr>
            <w:r w:rsidRPr="009277C0">
              <w:rPr>
                <w:rFonts w:ascii="Times New Roman" w:hAnsi="Times New Roman" w:cs="Times New Roman"/>
                <w:iCs/>
                <w:sz w:val="20"/>
                <w:szCs w:val="20"/>
                <w:lang w:eastAsia="ru-RU"/>
              </w:rPr>
              <w:t>4050,0</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3163,0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887,0</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Cs/>
                <w:sz w:val="20"/>
                <w:szCs w:val="20"/>
                <w:lang w:eastAsia="ru-RU"/>
              </w:rPr>
            </w:pPr>
            <w:r w:rsidRPr="009277C0">
              <w:rPr>
                <w:rFonts w:ascii="Times New Roman" w:hAnsi="Times New Roman" w:cs="Times New Roman"/>
                <w:iCs/>
                <w:sz w:val="20"/>
                <w:szCs w:val="20"/>
                <w:lang w:eastAsia="ru-RU"/>
              </w:rPr>
              <w:t>128,0</w:t>
            </w:r>
          </w:p>
        </w:tc>
      </w:tr>
      <w:tr w:rsidR="009277C0" w:rsidRPr="009277C0" w:rsidTr="009277C0">
        <w:trPr>
          <w:trHeight w:val="70"/>
        </w:trPr>
        <w:tc>
          <w:tcPr>
            <w:tcW w:w="5602" w:type="dxa"/>
            <w:shd w:val="clear" w:color="auto" w:fill="auto"/>
            <w:hideMark/>
          </w:tcPr>
          <w:p w:rsidR="009277C0" w:rsidRPr="009277C0" w:rsidRDefault="009277C0" w:rsidP="009277C0">
            <w:pPr>
              <w:pStyle w:val="a3"/>
              <w:rPr>
                <w:rFonts w:ascii="Times New Roman" w:hAnsi="Times New Roman" w:cs="Times New Roman"/>
                <w:bCs/>
                <w:i/>
                <w:iCs/>
                <w:sz w:val="20"/>
                <w:szCs w:val="20"/>
                <w:lang w:eastAsia="ru-RU"/>
              </w:rPr>
            </w:pPr>
            <w:r w:rsidRPr="009277C0">
              <w:rPr>
                <w:rFonts w:ascii="Times New Roman" w:hAnsi="Times New Roman" w:cs="Times New Roman"/>
                <w:bCs/>
                <w:i/>
                <w:iCs/>
                <w:sz w:val="20"/>
                <w:szCs w:val="20"/>
                <w:lang w:eastAsia="ru-RU"/>
              </w:rPr>
              <w:t>Штрафы, санкции, возмещения ущерба</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bCs/>
                <w:i/>
                <w:iCs/>
                <w:sz w:val="20"/>
                <w:szCs w:val="20"/>
                <w:lang w:eastAsia="ru-RU"/>
              </w:rPr>
            </w:pPr>
            <w:r w:rsidRPr="009277C0">
              <w:rPr>
                <w:rFonts w:ascii="Times New Roman" w:hAnsi="Times New Roman" w:cs="Times New Roman"/>
                <w:bCs/>
                <w:i/>
                <w:iCs/>
                <w:sz w:val="20"/>
                <w:szCs w:val="20"/>
                <w:lang w:eastAsia="ru-RU"/>
              </w:rPr>
              <w:t>2666,9</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3800,0</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sz w:val="20"/>
                <w:szCs w:val="20"/>
                <w:lang w:eastAsia="ru-RU"/>
              </w:rPr>
            </w:pPr>
            <w:r w:rsidRPr="009277C0">
              <w:rPr>
                <w:rFonts w:ascii="Times New Roman" w:hAnsi="Times New Roman" w:cs="Times New Roman"/>
                <w:sz w:val="20"/>
                <w:szCs w:val="20"/>
                <w:lang w:eastAsia="ru-RU"/>
              </w:rPr>
              <w:t>-1133,1</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70,2</w:t>
            </w:r>
          </w:p>
        </w:tc>
      </w:tr>
      <w:tr w:rsidR="009277C0" w:rsidRPr="009277C0" w:rsidTr="009277C0">
        <w:trPr>
          <w:trHeight w:val="173"/>
        </w:trPr>
        <w:tc>
          <w:tcPr>
            <w:tcW w:w="5602" w:type="dxa"/>
            <w:shd w:val="clear" w:color="auto" w:fill="auto"/>
            <w:hideMark/>
          </w:tcPr>
          <w:p w:rsidR="009277C0" w:rsidRPr="009277C0" w:rsidRDefault="009277C0" w:rsidP="009277C0">
            <w:pPr>
              <w:pStyle w:val="a3"/>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Итого налоговых и неналоговых доходов</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227903,2</w:t>
            </w:r>
          </w:p>
        </w:tc>
        <w:tc>
          <w:tcPr>
            <w:tcW w:w="1078"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217263,9</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10639,3</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104,9</w:t>
            </w:r>
          </w:p>
        </w:tc>
      </w:tr>
      <w:tr w:rsidR="009277C0" w:rsidRPr="009277C0" w:rsidTr="00B42A14">
        <w:trPr>
          <w:trHeight w:val="218"/>
        </w:trPr>
        <w:tc>
          <w:tcPr>
            <w:tcW w:w="5602" w:type="dxa"/>
            <w:shd w:val="clear" w:color="auto" w:fill="auto"/>
            <w:hideMark/>
          </w:tcPr>
          <w:p w:rsidR="009277C0" w:rsidRPr="009277C0" w:rsidRDefault="009277C0" w:rsidP="009277C0">
            <w:pPr>
              <w:pStyle w:val="a3"/>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Безвозмездные поступления</w:t>
            </w:r>
          </w:p>
        </w:tc>
        <w:tc>
          <w:tcPr>
            <w:tcW w:w="1203"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561312,3</w:t>
            </w:r>
          </w:p>
        </w:tc>
        <w:tc>
          <w:tcPr>
            <w:tcW w:w="1078" w:type="dxa"/>
            <w:shd w:val="clear" w:color="000000" w:fill="FFFFFF"/>
            <w:noWrap/>
            <w:hideMark/>
          </w:tcPr>
          <w:p w:rsidR="009277C0" w:rsidRPr="009277C0" w:rsidRDefault="009277C0" w:rsidP="009277C0">
            <w:pPr>
              <w:pStyle w:val="a3"/>
              <w:jc w:val="center"/>
              <w:rPr>
                <w:rFonts w:ascii="Times New Roman" w:hAnsi="Times New Roman" w:cs="Times New Roman"/>
                <w:b/>
                <w:sz w:val="20"/>
                <w:szCs w:val="20"/>
                <w:lang w:eastAsia="ru-RU"/>
              </w:rPr>
            </w:pPr>
            <w:r w:rsidRPr="009277C0">
              <w:rPr>
                <w:rFonts w:ascii="Times New Roman" w:hAnsi="Times New Roman" w:cs="Times New Roman"/>
                <w:b/>
                <w:sz w:val="20"/>
                <w:szCs w:val="20"/>
                <w:lang w:eastAsia="ru-RU"/>
              </w:rPr>
              <w:t>675065,7</w:t>
            </w:r>
          </w:p>
        </w:tc>
        <w:tc>
          <w:tcPr>
            <w:tcW w:w="1048" w:type="dxa"/>
            <w:shd w:val="clear" w:color="000000" w:fill="FFFFFF"/>
            <w:hideMark/>
          </w:tcPr>
          <w:p w:rsidR="009277C0" w:rsidRPr="009277C0" w:rsidRDefault="009277C0" w:rsidP="009277C0">
            <w:pPr>
              <w:pStyle w:val="a3"/>
              <w:jc w:val="center"/>
              <w:rPr>
                <w:rFonts w:ascii="Times New Roman" w:hAnsi="Times New Roman" w:cs="Times New Roman"/>
                <w:b/>
                <w:sz w:val="20"/>
                <w:szCs w:val="20"/>
                <w:lang w:eastAsia="ru-RU"/>
              </w:rPr>
            </w:pPr>
            <w:r w:rsidRPr="009277C0">
              <w:rPr>
                <w:rFonts w:ascii="Times New Roman" w:hAnsi="Times New Roman" w:cs="Times New Roman"/>
                <w:b/>
                <w:sz w:val="20"/>
                <w:szCs w:val="20"/>
                <w:lang w:eastAsia="ru-RU"/>
              </w:rPr>
              <w:t>-113753,4</w:t>
            </w:r>
          </w:p>
        </w:tc>
        <w:tc>
          <w:tcPr>
            <w:tcW w:w="851" w:type="dxa"/>
            <w:shd w:val="clear" w:color="000000" w:fill="FFFFFF"/>
            <w:hideMark/>
          </w:tcPr>
          <w:p w:rsidR="009277C0" w:rsidRPr="009277C0" w:rsidRDefault="009277C0" w:rsidP="009277C0">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83,1</w:t>
            </w:r>
          </w:p>
        </w:tc>
      </w:tr>
      <w:tr w:rsidR="009277C0" w:rsidRPr="009277C0" w:rsidTr="00B42A14">
        <w:trPr>
          <w:trHeight w:val="264"/>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Дотации</w:t>
            </w:r>
          </w:p>
        </w:tc>
        <w:tc>
          <w:tcPr>
            <w:tcW w:w="1203" w:type="dxa"/>
            <w:shd w:val="clear" w:color="000000" w:fill="FFFFFF"/>
            <w:hideMark/>
          </w:tcPr>
          <w:p w:rsidR="009277C0" w:rsidRPr="00B42A14" w:rsidRDefault="009277C0" w:rsidP="009277C0">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71270,0</w:t>
            </w:r>
          </w:p>
        </w:tc>
        <w:tc>
          <w:tcPr>
            <w:tcW w:w="1078" w:type="dxa"/>
            <w:shd w:val="clear" w:color="000000" w:fill="FFFFFF"/>
            <w:hideMark/>
          </w:tcPr>
          <w:p w:rsidR="009277C0" w:rsidRPr="00B42A14" w:rsidRDefault="009277C0" w:rsidP="009277C0">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87690,4</w:t>
            </w:r>
          </w:p>
        </w:tc>
        <w:tc>
          <w:tcPr>
            <w:tcW w:w="1048" w:type="dxa"/>
            <w:shd w:val="clear" w:color="000000" w:fill="FFFFFF"/>
            <w:hideMark/>
          </w:tcPr>
          <w:p w:rsidR="009277C0" w:rsidRPr="00B42A14" w:rsidRDefault="009277C0" w:rsidP="009277C0">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-16420,4</w:t>
            </w:r>
          </w:p>
        </w:tc>
        <w:tc>
          <w:tcPr>
            <w:tcW w:w="851" w:type="dxa"/>
            <w:shd w:val="clear" w:color="000000" w:fill="FFFFFF"/>
            <w:hideMark/>
          </w:tcPr>
          <w:p w:rsidR="009277C0" w:rsidRPr="00B42A14" w:rsidRDefault="009277C0" w:rsidP="009277C0">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81,3</w:t>
            </w:r>
          </w:p>
        </w:tc>
      </w:tr>
      <w:tr w:rsidR="009277C0" w:rsidRPr="009277C0" w:rsidTr="00B42A14">
        <w:trPr>
          <w:trHeight w:val="268"/>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Субсидии</w:t>
            </w:r>
          </w:p>
        </w:tc>
        <w:tc>
          <w:tcPr>
            <w:tcW w:w="1203" w:type="dxa"/>
            <w:shd w:val="clear" w:color="000000" w:fill="FFFFFF"/>
            <w:hideMark/>
          </w:tcPr>
          <w:p w:rsidR="009277C0" w:rsidRPr="00B42A14" w:rsidRDefault="009277C0" w:rsidP="009277C0">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7351,9</w:t>
            </w:r>
          </w:p>
        </w:tc>
        <w:tc>
          <w:tcPr>
            <w:tcW w:w="1078" w:type="dxa"/>
            <w:shd w:val="clear" w:color="000000" w:fill="FFFFFF"/>
            <w:hideMark/>
          </w:tcPr>
          <w:p w:rsidR="009277C0" w:rsidRPr="00B42A14" w:rsidRDefault="009277C0" w:rsidP="009277C0">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132337,6</w:t>
            </w:r>
          </w:p>
        </w:tc>
        <w:tc>
          <w:tcPr>
            <w:tcW w:w="1048" w:type="dxa"/>
            <w:shd w:val="clear" w:color="000000" w:fill="FFFFFF"/>
            <w:hideMark/>
          </w:tcPr>
          <w:p w:rsidR="009277C0" w:rsidRPr="00B42A14" w:rsidRDefault="009277C0" w:rsidP="009277C0">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-124985,7</w:t>
            </w:r>
          </w:p>
        </w:tc>
        <w:tc>
          <w:tcPr>
            <w:tcW w:w="851" w:type="dxa"/>
            <w:shd w:val="clear" w:color="000000" w:fill="FFFFFF"/>
            <w:hideMark/>
          </w:tcPr>
          <w:p w:rsidR="009277C0" w:rsidRPr="00B42A14" w:rsidRDefault="009277C0" w:rsidP="009277C0">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5,6</w:t>
            </w:r>
          </w:p>
        </w:tc>
      </w:tr>
      <w:tr w:rsidR="009277C0" w:rsidRPr="009277C0" w:rsidTr="00B42A14">
        <w:trPr>
          <w:trHeight w:val="144"/>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t>Субвенции</w:t>
            </w:r>
          </w:p>
        </w:tc>
        <w:tc>
          <w:tcPr>
            <w:tcW w:w="1203" w:type="dxa"/>
            <w:shd w:val="clear" w:color="000000" w:fill="FFFFFF"/>
            <w:hideMark/>
          </w:tcPr>
          <w:p w:rsidR="009277C0" w:rsidRPr="00B42A14" w:rsidRDefault="009277C0" w:rsidP="009277C0">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456820,9</w:t>
            </w:r>
          </w:p>
        </w:tc>
        <w:tc>
          <w:tcPr>
            <w:tcW w:w="1078" w:type="dxa"/>
            <w:shd w:val="clear" w:color="000000" w:fill="FFFFFF"/>
            <w:hideMark/>
          </w:tcPr>
          <w:p w:rsidR="009277C0" w:rsidRPr="00B42A14" w:rsidRDefault="009277C0" w:rsidP="009277C0">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395612,7</w:t>
            </w:r>
          </w:p>
        </w:tc>
        <w:tc>
          <w:tcPr>
            <w:tcW w:w="1048" w:type="dxa"/>
            <w:shd w:val="clear" w:color="000000" w:fill="FFFFFF"/>
            <w:hideMark/>
          </w:tcPr>
          <w:p w:rsidR="009277C0" w:rsidRPr="00B42A14" w:rsidRDefault="009277C0" w:rsidP="009277C0">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61208,2</w:t>
            </w:r>
          </w:p>
        </w:tc>
        <w:tc>
          <w:tcPr>
            <w:tcW w:w="851" w:type="dxa"/>
            <w:shd w:val="clear" w:color="000000" w:fill="FFFFFF"/>
            <w:hideMark/>
          </w:tcPr>
          <w:p w:rsidR="009277C0" w:rsidRPr="00B42A14" w:rsidRDefault="009277C0" w:rsidP="009277C0">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115,5</w:t>
            </w:r>
          </w:p>
        </w:tc>
      </w:tr>
      <w:tr w:rsidR="009277C0" w:rsidRPr="009277C0" w:rsidTr="00B42A14">
        <w:trPr>
          <w:trHeight w:val="189"/>
        </w:trPr>
        <w:tc>
          <w:tcPr>
            <w:tcW w:w="5602" w:type="dxa"/>
            <w:shd w:val="clear" w:color="auto" w:fill="auto"/>
            <w:hideMark/>
          </w:tcPr>
          <w:p w:rsidR="009277C0" w:rsidRPr="009277C0" w:rsidRDefault="009277C0" w:rsidP="009277C0">
            <w:pPr>
              <w:pStyle w:val="a3"/>
              <w:rPr>
                <w:rFonts w:ascii="Times New Roman" w:hAnsi="Times New Roman" w:cs="Times New Roman"/>
                <w:i/>
                <w:iCs/>
                <w:sz w:val="20"/>
                <w:szCs w:val="20"/>
                <w:lang w:eastAsia="ru-RU"/>
              </w:rPr>
            </w:pPr>
            <w:r w:rsidRPr="009277C0">
              <w:rPr>
                <w:rFonts w:ascii="Times New Roman" w:hAnsi="Times New Roman" w:cs="Times New Roman"/>
                <w:i/>
                <w:iCs/>
                <w:sz w:val="20"/>
                <w:szCs w:val="20"/>
                <w:lang w:eastAsia="ru-RU"/>
              </w:rPr>
              <w:lastRenderedPageBreak/>
              <w:t>Иные межбюджетные трансферты</w:t>
            </w:r>
          </w:p>
        </w:tc>
        <w:tc>
          <w:tcPr>
            <w:tcW w:w="1203" w:type="dxa"/>
            <w:shd w:val="clear" w:color="000000" w:fill="FFFFFF"/>
            <w:hideMark/>
          </w:tcPr>
          <w:p w:rsidR="009277C0" w:rsidRPr="00B42A14" w:rsidRDefault="009277C0" w:rsidP="00B42A14">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25869,5</w:t>
            </w:r>
          </w:p>
        </w:tc>
        <w:tc>
          <w:tcPr>
            <w:tcW w:w="1078" w:type="dxa"/>
            <w:shd w:val="clear" w:color="000000" w:fill="FFFFFF"/>
            <w:hideMark/>
          </w:tcPr>
          <w:p w:rsidR="009277C0" w:rsidRPr="00B42A14" w:rsidRDefault="009277C0" w:rsidP="00B42A14">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59425,0</w:t>
            </w:r>
          </w:p>
        </w:tc>
        <w:tc>
          <w:tcPr>
            <w:tcW w:w="1048" w:type="dxa"/>
            <w:shd w:val="clear" w:color="000000" w:fill="FFFFFF"/>
            <w:hideMark/>
          </w:tcPr>
          <w:p w:rsidR="009277C0" w:rsidRPr="00B42A14" w:rsidRDefault="009277C0" w:rsidP="00B42A14">
            <w:pPr>
              <w:pStyle w:val="a3"/>
              <w:jc w:val="center"/>
              <w:rPr>
                <w:rFonts w:ascii="Times New Roman" w:hAnsi="Times New Roman" w:cs="Times New Roman"/>
                <w:bCs/>
                <w:i/>
                <w:sz w:val="20"/>
                <w:szCs w:val="20"/>
                <w:lang w:eastAsia="ru-RU"/>
              </w:rPr>
            </w:pPr>
            <w:r w:rsidRPr="00B42A14">
              <w:rPr>
                <w:rFonts w:ascii="Times New Roman" w:hAnsi="Times New Roman" w:cs="Times New Roman"/>
                <w:bCs/>
                <w:i/>
                <w:sz w:val="20"/>
                <w:szCs w:val="20"/>
                <w:lang w:eastAsia="ru-RU"/>
              </w:rPr>
              <w:t>-33555,5</w:t>
            </w:r>
          </w:p>
        </w:tc>
        <w:tc>
          <w:tcPr>
            <w:tcW w:w="851" w:type="dxa"/>
            <w:shd w:val="clear" w:color="000000" w:fill="FFFFFF"/>
            <w:hideMark/>
          </w:tcPr>
          <w:p w:rsidR="009277C0" w:rsidRPr="00B42A14" w:rsidRDefault="009277C0" w:rsidP="00B42A14">
            <w:pPr>
              <w:pStyle w:val="a3"/>
              <w:jc w:val="center"/>
              <w:rPr>
                <w:rFonts w:ascii="Times New Roman" w:hAnsi="Times New Roman" w:cs="Times New Roman"/>
                <w:i/>
                <w:sz w:val="20"/>
                <w:szCs w:val="20"/>
                <w:lang w:eastAsia="ru-RU"/>
              </w:rPr>
            </w:pPr>
            <w:r w:rsidRPr="00B42A14">
              <w:rPr>
                <w:rFonts w:ascii="Times New Roman" w:hAnsi="Times New Roman" w:cs="Times New Roman"/>
                <w:i/>
                <w:sz w:val="20"/>
                <w:szCs w:val="20"/>
                <w:lang w:eastAsia="ru-RU"/>
              </w:rPr>
              <w:t>43,5</w:t>
            </w:r>
          </w:p>
        </w:tc>
      </w:tr>
      <w:tr w:rsidR="009277C0" w:rsidRPr="009277C0" w:rsidTr="00B42A14">
        <w:trPr>
          <w:trHeight w:val="236"/>
        </w:trPr>
        <w:tc>
          <w:tcPr>
            <w:tcW w:w="5602" w:type="dxa"/>
            <w:shd w:val="clear" w:color="auto" w:fill="auto"/>
            <w:hideMark/>
          </w:tcPr>
          <w:p w:rsidR="009277C0" w:rsidRPr="009277C0" w:rsidRDefault="009277C0" w:rsidP="009277C0">
            <w:pPr>
              <w:pStyle w:val="a3"/>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Всего доходы бюджета</w:t>
            </w:r>
          </w:p>
        </w:tc>
        <w:tc>
          <w:tcPr>
            <w:tcW w:w="1203" w:type="dxa"/>
            <w:shd w:val="clear" w:color="000000" w:fill="FFFFFF"/>
            <w:hideMark/>
          </w:tcPr>
          <w:p w:rsidR="009277C0" w:rsidRPr="009277C0" w:rsidRDefault="009277C0" w:rsidP="00B42A14">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789215,5</w:t>
            </w:r>
          </w:p>
        </w:tc>
        <w:tc>
          <w:tcPr>
            <w:tcW w:w="1078" w:type="dxa"/>
            <w:shd w:val="clear" w:color="000000" w:fill="FFFFFF"/>
            <w:hideMark/>
          </w:tcPr>
          <w:p w:rsidR="009277C0" w:rsidRPr="009277C0" w:rsidRDefault="009277C0" w:rsidP="00B42A14">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892329,6</w:t>
            </w:r>
          </w:p>
        </w:tc>
        <w:tc>
          <w:tcPr>
            <w:tcW w:w="1048" w:type="dxa"/>
            <w:shd w:val="clear" w:color="000000" w:fill="FFFFFF"/>
            <w:hideMark/>
          </w:tcPr>
          <w:p w:rsidR="009277C0" w:rsidRPr="009277C0" w:rsidRDefault="009277C0" w:rsidP="00B42A14">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-103114,1</w:t>
            </w:r>
          </w:p>
        </w:tc>
        <w:tc>
          <w:tcPr>
            <w:tcW w:w="851" w:type="dxa"/>
            <w:shd w:val="clear" w:color="000000" w:fill="FFFFFF"/>
            <w:hideMark/>
          </w:tcPr>
          <w:p w:rsidR="009277C0" w:rsidRPr="009277C0" w:rsidRDefault="009277C0" w:rsidP="00B42A14">
            <w:pPr>
              <w:pStyle w:val="a3"/>
              <w:jc w:val="center"/>
              <w:rPr>
                <w:rFonts w:ascii="Times New Roman" w:hAnsi="Times New Roman" w:cs="Times New Roman"/>
                <w:b/>
                <w:bCs/>
                <w:sz w:val="20"/>
                <w:szCs w:val="20"/>
                <w:lang w:eastAsia="ru-RU"/>
              </w:rPr>
            </w:pPr>
            <w:r w:rsidRPr="009277C0">
              <w:rPr>
                <w:rFonts w:ascii="Times New Roman" w:hAnsi="Times New Roman" w:cs="Times New Roman"/>
                <w:b/>
                <w:bCs/>
                <w:sz w:val="20"/>
                <w:szCs w:val="20"/>
                <w:lang w:eastAsia="ru-RU"/>
              </w:rPr>
              <w:t>88,4</w:t>
            </w:r>
          </w:p>
        </w:tc>
      </w:tr>
    </w:tbl>
    <w:p w:rsidR="004F6106" w:rsidRDefault="004F6106" w:rsidP="006B7D43">
      <w:pPr>
        <w:pStyle w:val="a3"/>
        <w:ind w:firstLine="708"/>
        <w:jc w:val="both"/>
        <w:rPr>
          <w:rFonts w:ascii="Times New Roman" w:hAnsi="Times New Roman" w:cs="Times New Roman"/>
          <w:sz w:val="26"/>
          <w:szCs w:val="26"/>
          <w:lang w:eastAsia="ru-RU"/>
        </w:rPr>
      </w:pPr>
    </w:p>
    <w:p w:rsidR="006B7D43" w:rsidRPr="00C20086" w:rsidRDefault="000C53FF" w:rsidP="006B7D43">
      <w:pPr>
        <w:pStyle w:val="a3"/>
        <w:ind w:firstLine="708"/>
        <w:jc w:val="both"/>
        <w:rPr>
          <w:rFonts w:ascii="Times New Roman" w:hAnsi="Times New Roman" w:cs="Times New Roman"/>
          <w:sz w:val="26"/>
          <w:szCs w:val="26"/>
          <w:lang w:eastAsia="ru-RU"/>
        </w:rPr>
      </w:pPr>
      <w:r w:rsidRPr="00C20086">
        <w:rPr>
          <w:rFonts w:ascii="Times New Roman" w:hAnsi="Times New Roman" w:cs="Times New Roman"/>
          <w:sz w:val="26"/>
          <w:szCs w:val="26"/>
          <w:lang w:eastAsia="ru-RU"/>
        </w:rPr>
        <w:t>Формирование доходной части бюджета муниципального района на 20</w:t>
      </w:r>
      <w:r w:rsidR="006B7D43" w:rsidRPr="00C20086">
        <w:rPr>
          <w:rFonts w:ascii="Times New Roman" w:hAnsi="Times New Roman" w:cs="Times New Roman"/>
          <w:sz w:val="26"/>
          <w:szCs w:val="26"/>
          <w:lang w:eastAsia="ru-RU"/>
        </w:rPr>
        <w:t>2</w:t>
      </w:r>
      <w:r w:rsidR="00C20086" w:rsidRPr="00C20086">
        <w:rPr>
          <w:rFonts w:ascii="Times New Roman" w:hAnsi="Times New Roman" w:cs="Times New Roman"/>
          <w:sz w:val="26"/>
          <w:szCs w:val="26"/>
          <w:lang w:eastAsia="ru-RU"/>
        </w:rPr>
        <w:t>4</w:t>
      </w:r>
      <w:r w:rsidRPr="00C20086">
        <w:rPr>
          <w:rFonts w:ascii="Times New Roman" w:hAnsi="Times New Roman" w:cs="Times New Roman"/>
          <w:sz w:val="26"/>
          <w:szCs w:val="26"/>
          <w:lang w:eastAsia="ru-RU"/>
        </w:rPr>
        <w:t xml:space="preserve"> год </w:t>
      </w:r>
      <w:r w:rsidR="00C7275B" w:rsidRPr="00C20086">
        <w:rPr>
          <w:rFonts w:ascii="Times New Roman" w:hAnsi="Times New Roman" w:cs="Times New Roman"/>
          <w:sz w:val="26"/>
          <w:szCs w:val="26"/>
          <w:lang w:eastAsia="ru-RU"/>
        </w:rPr>
        <w:t xml:space="preserve">запланировано </w:t>
      </w:r>
      <w:r w:rsidR="00C20086" w:rsidRPr="00C20086">
        <w:rPr>
          <w:rFonts w:ascii="Times New Roman" w:hAnsi="Times New Roman" w:cs="Times New Roman"/>
          <w:sz w:val="26"/>
          <w:szCs w:val="26"/>
          <w:lang w:eastAsia="ru-RU"/>
        </w:rPr>
        <w:t>со снижением</w:t>
      </w:r>
      <w:r w:rsidRPr="00C20086">
        <w:rPr>
          <w:rFonts w:ascii="Times New Roman" w:hAnsi="Times New Roman" w:cs="Times New Roman"/>
          <w:sz w:val="26"/>
          <w:szCs w:val="26"/>
          <w:lang w:eastAsia="ru-RU"/>
        </w:rPr>
        <w:t xml:space="preserve"> относительно ожид</w:t>
      </w:r>
      <w:r w:rsidR="00BA4634" w:rsidRPr="00C20086">
        <w:rPr>
          <w:rFonts w:ascii="Times New Roman" w:hAnsi="Times New Roman" w:cs="Times New Roman"/>
          <w:sz w:val="26"/>
          <w:szCs w:val="26"/>
          <w:lang w:eastAsia="ru-RU"/>
        </w:rPr>
        <w:t>аемого исполнения бюджета за 202</w:t>
      </w:r>
      <w:r w:rsidR="00C20086" w:rsidRPr="00C20086">
        <w:rPr>
          <w:rFonts w:ascii="Times New Roman" w:hAnsi="Times New Roman" w:cs="Times New Roman"/>
          <w:sz w:val="26"/>
          <w:szCs w:val="26"/>
          <w:lang w:eastAsia="ru-RU"/>
        </w:rPr>
        <w:t>3</w:t>
      </w:r>
      <w:r w:rsidRPr="00C20086">
        <w:rPr>
          <w:rFonts w:ascii="Times New Roman" w:hAnsi="Times New Roman" w:cs="Times New Roman"/>
          <w:sz w:val="26"/>
          <w:szCs w:val="26"/>
          <w:lang w:eastAsia="ru-RU"/>
        </w:rPr>
        <w:t xml:space="preserve"> год </w:t>
      </w:r>
      <w:r w:rsidR="00F96E80" w:rsidRPr="00C20086">
        <w:rPr>
          <w:rFonts w:ascii="Times New Roman" w:hAnsi="Times New Roman" w:cs="Times New Roman"/>
          <w:sz w:val="26"/>
          <w:szCs w:val="26"/>
          <w:lang w:eastAsia="ru-RU"/>
        </w:rPr>
        <w:t>на</w:t>
      </w:r>
      <w:r w:rsidRPr="00C20086">
        <w:rPr>
          <w:rFonts w:ascii="Times New Roman" w:hAnsi="Times New Roman" w:cs="Times New Roman"/>
          <w:sz w:val="26"/>
          <w:szCs w:val="26"/>
          <w:lang w:eastAsia="ru-RU"/>
        </w:rPr>
        <w:t xml:space="preserve"> </w:t>
      </w:r>
      <w:r w:rsidR="00C20086" w:rsidRPr="00C20086">
        <w:rPr>
          <w:rFonts w:ascii="Times New Roman" w:hAnsi="Times New Roman" w:cs="Times New Roman"/>
          <w:sz w:val="26"/>
          <w:szCs w:val="26"/>
          <w:lang w:eastAsia="ru-RU"/>
        </w:rPr>
        <w:t>103114,1</w:t>
      </w:r>
      <w:r w:rsidR="00EB330C" w:rsidRPr="00C20086">
        <w:rPr>
          <w:rFonts w:ascii="Times New Roman" w:hAnsi="Times New Roman" w:cs="Times New Roman"/>
          <w:sz w:val="26"/>
          <w:szCs w:val="26"/>
          <w:lang w:eastAsia="ru-RU"/>
        </w:rPr>
        <w:t xml:space="preserve"> </w:t>
      </w:r>
      <w:r w:rsidRPr="00C20086">
        <w:rPr>
          <w:rFonts w:ascii="Times New Roman" w:hAnsi="Times New Roman" w:cs="Times New Roman"/>
          <w:sz w:val="26"/>
          <w:szCs w:val="26"/>
          <w:lang w:eastAsia="ru-RU"/>
        </w:rPr>
        <w:t xml:space="preserve">тыс. рублей или на </w:t>
      </w:r>
      <w:r w:rsidR="00C20086" w:rsidRPr="00C20086">
        <w:rPr>
          <w:rFonts w:ascii="Times New Roman" w:hAnsi="Times New Roman" w:cs="Times New Roman"/>
          <w:sz w:val="26"/>
          <w:szCs w:val="26"/>
          <w:lang w:eastAsia="ru-RU"/>
        </w:rPr>
        <w:t>11,6</w:t>
      </w:r>
      <w:r w:rsidRPr="00C20086">
        <w:rPr>
          <w:rFonts w:ascii="Times New Roman" w:hAnsi="Times New Roman" w:cs="Times New Roman"/>
          <w:sz w:val="26"/>
          <w:szCs w:val="26"/>
          <w:lang w:eastAsia="ru-RU"/>
        </w:rPr>
        <w:t>%</w:t>
      </w:r>
      <w:r w:rsidR="00C7275B" w:rsidRPr="00C20086">
        <w:rPr>
          <w:rFonts w:ascii="Times New Roman" w:hAnsi="Times New Roman" w:cs="Times New Roman"/>
          <w:sz w:val="26"/>
          <w:szCs w:val="26"/>
          <w:lang w:eastAsia="ru-RU"/>
        </w:rPr>
        <w:t xml:space="preserve">. </w:t>
      </w:r>
    </w:p>
    <w:p w:rsidR="00635B55" w:rsidRPr="00433323" w:rsidRDefault="00635B55" w:rsidP="00F118F0">
      <w:pPr>
        <w:pStyle w:val="a3"/>
        <w:ind w:firstLine="708"/>
        <w:rPr>
          <w:rFonts w:ascii="Times New Roman" w:hAnsi="Times New Roman" w:cs="Times New Roman"/>
          <w:sz w:val="26"/>
          <w:szCs w:val="26"/>
          <w:lang w:eastAsia="ru-RU"/>
        </w:rPr>
      </w:pPr>
      <w:r w:rsidRPr="00433323">
        <w:rPr>
          <w:rFonts w:ascii="Times New Roman" w:hAnsi="Times New Roman" w:cs="Times New Roman"/>
          <w:sz w:val="26"/>
          <w:szCs w:val="26"/>
          <w:lang w:eastAsia="ru-RU"/>
        </w:rPr>
        <w:t>Структура доходов районного бюджета на 202</w:t>
      </w:r>
      <w:r w:rsidR="00C20086" w:rsidRPr="00433323">
        <w:rPr>
          <w:rFonts w:ascii="Times New Roman" w:hAnsi="Times New Roman" w:cs="Times New Roman"/>
          <w:sz w:val="26"/>
          <w:szCs w:val="26"/>
          <w:lang w:eastAsia="ru-RU"/>
        </w:rPr>
        <w:t>4</w:t>
      </w:r>
      <w:r w:rsidRPr="00433323">
        <w:rPr>
          <w:rFonts w:ascii="Times New Roman" w:hAnsi="Times New Roman" w:cs="Times New Roman"/>
          <w:sz w:val="26"/>
          <w:szCs w:val="26"/>
          <w:lang w:eastAsia="ru-RU"/>
        </w:rPr>
        <w:t xml:space="preserve"> год:</w:t>
      </w:r>
    </w:p>
    <w:p w:rsidR="00433323" w:rsidRDefault="00433323" w:rsidP="00F118F0">
      <w:pPr>
        <w:pStyle w:val="a3"/>
        <w:ind w:firstLine="708"/>
        <w:rPr>
          <w:rFonts w:ascii="Times New Roman" w:hAnsi="Times New Roman" w:cs="Times New Roman"/>
          <w:sz w:val="26"/>
          <w:szCs w:val="26"/>
          <w:highlight w:val="yellow"/>
          <w:lang w:eastAsia="ru-RU"/>
        </w:rPr>
      </w:pPr>
    </w:p>
    <w:tbl>
      <w:tblPr>
        <w:tblW w:w="9493" w:type="dxa"/>
        <w:tblLook w:val="04A0" w:firstRow="1" w:lastRow="0" w:firstColumn="1" w:lastColumn="0" w:noHBand="0" w:noVBand="1"/>
      </w:tblPr>
      <w:tblGrid>
        <w:gridCol w:w="4673"/>
        <w:gridCol w:w="1843"/>
        <w:gridCol w:w="2977"/>
      </w:tblGrid>
      <w:tr w:rsidR="00433323" w:rsidRPr="00433323" w:rsidTr="00433323">
        <w:trPr>
          <w:trHeight w:val="102"/>
        </w:trPr>
        <w:tc>
          <w:tcPr>
            <w:tcW w:w="4673" w:type="dxa"/>
            <w:shd w:val="clear" w:color="000000" w:fill="FFFFFF"/>
            <w:noWrap/>
          </w:tcPr>
          <w:p w:rsidR="00433323" w:rsidRPr="00433323" w:rsidRDefault="00433323" w:rsidP="00433323">
            <w:pPr>
              <w:pStyle w:val="a3"/>
              <w:jc w:val="center"/>
              <w:rPr>
                <w:rFonts w:ascii="Times New Roman" w:hAnsi="Times New Roman" w:cs="Times New Roman"/>
                <w:sz w:val="16"/>
                <w:szCs w:val="16"/>
                <w:lang w:eastAsia="ru-RU"/>
              </w:rPr>
            </w:pPr>
          </w:p>
        </w:tc>
        <w:tc>
          <w:tcPr>
            <w:tcW w:w="1843" w:type="dxa"/>
            <w:shd w:val="clear" w:color="000000" w:fill="FFFFFF"/>
            <w:noWrap/>
          </w:tcPr>
          <w:p w:rsidR="00433323" w:rsidRDefault="00433323" w:rsidP="00433323">
            <w:pPr>
              <w:pStyle w:val="a3"/>
              <w:jc w:val="center"/>
              <w:rPr>
                <w:rFonts w:ascii="Times New Roman" w:hAnsi="Times New Roman" w:cs="Times New Roman"/>
                <w:sz w:val="16"/>
                <w:szCs w:val="16"/>
                <w:lang w:eastAsia="ru-RU"/>
              </w:rPr>
            </w:pPr>
            <w:r w:rsidRPr="00433323">
              <w:rPr>
                <w:rFonts w:ascii="Times New Roman" w:hAnsi="Times New Roman" w:cs="Times New Roman"/>
                <w:sz w:val="16"/>
                <w:szCs w:val="16"/>
                <w:lang w:eastAsia="ru-RU"/>
              </w:rPr>
              <w:t>Объем, тыс. рублей</w:t>
            </w:r>
          </w:p>
          <w:p w:rsidR="00433323" w:rsidRPr="00433323" w:rsidRDefault="00433323" w:rsidP="00433323">
            <w:pPr>
              <w:pStyle w:val="a3"/>
              <w:jc w:val="center"/>
              <w:rPr>
                <w:rFonts w:ascii="Times New Roman" w:hAnsi="Times New Roman" w:cs="Times New Roman"/>
                <w:sz w:val="16"/>
                <w:szCs w:val="16"/>
                <w:lang w:eastAsia="ru-RU"/>
              </w:rPr>
            </w:pPr>
          </w:p>
        </w:tc>
        <w:tc>
          <w:tcPr>
            <w:tcW w:w="2977" w:type="dxa"/>
            <w:shd w:val="clear" w:color="000000" w:fill="FFFFFF"/>
            <w:noWrap/>
          </w:tcPr>
          <w:p w:rsidR="00433323" w:rsidRPr="00433323" w:rsidRDefault="00433323" w:rsidP="00433323">
            <w:pPr>
              <w:pStyle w:val="a3"/>
              <w:jc w:val="center"/>
              <w:rPr>
                <w:rFonts w:ascii="Times New Roman" w:hAnsi="Times New Roman" w:cs="Times New Roman"/>
                <w:sz w:val="16"/>
                <w:szCs w:val="16"/>
                <w:lang w:eastAsia="ru-RU"/>
              </w:rPr>
            </w:pPr>
            <w:r w:rsidRPr="00433323">
              <w:rPr>
                <w:rFonts w:ascii="Times New Roman" w:hAnsi="Times New Roman" w:cs="Times New Roman"/>
                <w:sz w:val="16"/>
                <w:szCs w:val="16"/>
                <w:lang w:eastAsia="ru-RU"/>
              </w:rPr>
              <w:t>Доля в общем объеме доходов, %</w:t>
            </w:r>
          </w:p>
        </w:tc>
      </w:tr>
      <w:tr w:rsidR="00433323" w:rsidRPr="00433323" w:rsidTr="00433323">
        <w:trPr>
          <w:trHeight w:val="190"/>
        </w:trPr>
        <w:tc>
          <w:tcPr>
            <w:tcW w:w="4673" w:type="dxa"/>
            <w:shd w:val="clear" w:color="000000" w:fill="FFFFFF"/>
            <w:noWrap/>
            <w:hideMark/>
          </w:tcPr>
          <w:p w:rsidR="00433323" w:rsidRPr="00433323" w:rsidRDefault="00433323" w:rsidP="00433323">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С</w:t>
            </w:r>
            <w:r w:rsidRPr="00433323">
              <w:rPr>
                <w:rFonts w:ascii="Times New Roman" w:hAnsi="Times New Roman" w:cs="Times New Roman"/>
                <w:sz w:val="20"/>
                <w:szCs w:val="20"/>
                <w:lang w:eastAsia="ru-RU"/>
              </w:rPr>
              <w:t>обственные</w:t>
            </w:r>
            <w:r>
              <w:rPr>
                <w:rFonts w:ascii="Times New Roman" w:hAnsi="Times New Roman" w:cs="Times New Roman"/>
                <w:sz w:val="20"/>
                <w:szCs w:val="20"/>
                <w:lang w:eastAsia="ru-RU"/>
              </w:rPr>
              <w:t xml:space="preserve"> доходы</w:t>
            </w:r>
          </w:p>
        </w:tc>
        <w:tc>
          <w:tcPr>
            <w:tcW w:w="1843" w:type="dxa"/>
            <w:shd w:val="clear" w:color="000000" w:fill="FFFFFF"/>
            <w:noWrap/>
            <w:hideMark/>
          </w:tcPr>
          <w:p w:rsidR="00433323" w:rsidRPr="00433323" w:rsidRDefault="00433323" w:rsidP="00433323">
            <w:pPr>
              <w:pStyle w:val="a3"/>
              <w:jc w:val="center"/>
              <w:rPr>
                <w:rFonts w:ascii="Times New Roman" w:hAnsi="Times New Roman" w:cs="Times New Roman"/>
                <w:sz w:val="20"/>
                <w:szCs w:val="20"/>
                <w:lang w:eastAsia="ru-RU"/>
              </w:rPr>
            </w:pPr>
            <w:r w:rsidRPr="00433323">
              <w:rPr>
                <w:rFonts w:ascii="Times New Roman" w:hAnsi="Times New Roman" w:cs="Times New Roman"/>
                <w:sz w:val="20"/>
                <w:szCs w:val="20"/>
                <w:lang w:eastAsia="ru-RU"/>
              </w:rPr>
              <w:t>227903,2</w:t>
            </w:r>
          </w:p>
        </w:tc>
        <w:tc>
          <w:tcPr>
            <w:tcW w:w="2977" w:type="dxa"/>
            <w:shd w:val="clear" w:color="000000" w:fill="FFFFFF"/>
            <w:noWrap/>
            <w:hideMark/>
          </w:tcPr>
          <w:p w:rsidR="00433323" w:rsidRPr="00433323" w:rsidRDefault="00433323" w:rsidP="00433323">
            <w:pPr>
              <w:pStyle w:val="a3"/>
              <w:jc w:val="center"/>
              <w:rPr>
                <w:rFonts w:ascii="Times New Roman" w:hAnsi="Times New Roman" w:cs="Times New Roman"/>
                <w:sz w:val="20"/>
                <w:szCs w:val="20"/>
                <w:lang w:eastAsia="ru-RU"/>
              </w:rPr>
            </w:pPr>
            <w:r w:rsidRPr="00433323">
              <w:rPr>
                <w:rFonts w:ascii="Times New Roman" w:hAnsi="Times New Roman" w:cs="Times New Roman"/>
                <w:sz w:val="20"/>
                <w:szCs w:val="20"/>
                <w:lang w:eastAsia="ru-RU"/>
              </w:rPr>
              <w:t>28,9</w:t>
            </w:r>
          </w:p>
        </w:tc>
      </w:tr>
      <w:tr w:rsidR="00433323" w:rsidRPr="00433323" w:rsidTr="00433323">
        <w:trPr>
          <w:trHeight w:val="236"/>
        </w:trPr>
        <w:tc>
          <w:tcPr>
            <w:tcW w:w="4673" w:type="dxa"/>
            <w:shd w:val="clear" w:color="000000" w:fill="FFFFFF"/>
            <w:noWrap/>
            <w:hideMark/>
          </w:tcPr>
          <w:p w:rsidR="00433323" w:rsidRPr="00433323" w:rsidRDefault="00433323" w:rsidP="00433323">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Б</w:t>
            </w:r>
            <w:r w:rsidRPr="00433323">
              <w:rPr>
                <w:rFonts w:ascii="Times New Roman" w:hAnsi="Times New Roman" w:cs="Times New Roman"/>
                <w:sz w:val="20"/>
                <w:szCs w:val="20"/>
                <w:lang w:eastAsia="ru-RU"/>
              </w:rPr>
              <w:t xml:space="preserve">езвозмездные </w:t>
            </w:r>
            <w:r>
              <w:rPr>
                <w:rFonts w:ascii="Times New Roman" w:hAnsi="Times New Roman" w:cs="Times New Roman"/>
                <w:sz w:val="20"/>
                <w:szCs w:val="20"/>
                <w:lang w:eastAsia="ru-RU"/>
              </w:rPr>
              <w:t>поступления</w:t>
            </w:r>
          </w:p>
        </w:tc>
        <w:tc>
          <w:tcPr>
            <w:tcW w:w="1843" w:type="dxa"/>
            <w:shd w:val="clear" w:color="000000" w:fill="FFFFFF"/>
            <w:noWrap/>
            <w:hideMark/>
          </w:tcPr>
          <w:p w:rsidR="00433323" w:rsidRPr="00433323" w:rsidRDefault="00433323" w:rsidP="00433323">
            <w:pPr>
              <w:pStyle w:val="a3"/>
              <w:jc w:val="center"/>
              <w:rPr>
                <w:rFonts w:ascii="Times New Roman" w:hAnsi="Times New Roman" w:cs="Times New Roman"/>
                <w:sz w:val="20"/>
                <w:szCs w:val="20"/>
                <w:lang w:eastAsia="ru-RU"/>
              </w:rPr>
            </w:pPr>
            <w:r w:rsidRPr="00433323">
              <w:rPr>
                <w:rFonts w:ascii="Times New Roman" w:hAnsi="Times New Roman" w:cs="Times New Roman"/>
                <w:sz w:val="20"/>
                <w:szCs w:val="20"/>
                <w:lang w:eastAsia="ru-RU"/>
              </w:rPr>
              <w:t>561312,3</w:t>
            </w:r>
          </w:p>
        </w:tc>
        <w:tc>
          <w:tcPr>
            <w:tcW w:w="2977" w:type="dxa"/>
            <w:shd w:val="clear" w:color="000000" w:fill="FFFFFF"/>
            <w:noWrap/>
            <w:hideMark/>
          </w:tcPr>
          <w:p w:rsidR="00433323" w:rsidRPr="00433323" w:rsidRDefault="00433323" w:rsidP="00433323">
            <w:pPr>
              <w:pStyle w:val="a3"/>
              <w:jc w:val="center"/>
              <w:rPr>
                <w:rFonts w:ascii="Times New Roman" w:hAnsi="Times New Roman" w:cs="Times New Roman"/>
                <w:sz w:val="20"/>
                <w:szCs w:val="20"/>
                <w:lang w:eastAsia="ru-RU"/>
              </w:rPr>
            </w:pPr>
            <w:r w:rsidRPr="00433323">
              <w:rPr>
                <w:rFonts w:ascii="Times New Roman" w:hAnsi="Times New Roman" w:cs="Times New Roman"/>
                <w:sz w:val="20"/>
                <w:szCs w:val="20"/>
                <w:lang w:eastAsia="ru-RU"/>
              </w:rPr>
              <w:t>71,1</w:t>
            </w:r>
          </w:p>
        </w:tc>
      </w:tr>
      <w:tr w:rsidR="00433323" w:rsidRPr="00433323" w:rsidTr="00433323">
        <w:trPr>
          <w:trHeight w:val="140"/>
        </w:trPr>
        <w:tc>
          <w:tcPr>
            <w:tcW w:w="4673" w:type="dxa"/>
            <w:shd w:val="clear" w:color="000000" w:fill="FFFFFF"/>
            <w:noWrap/>
            <w:hideMark/>
          </w:tcPr>
          <w:p w:rsidR="00433323" w:rsidRPr="00433323" w:rsidRDefault="00433323" w:rsidP="00433323">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В</w:t>
            </w:r>
            <w:r w:rsidRPr="00433323">
              <w:rPr>
                <w:rFonts w:ascii="Times New Roman" w:hAnsi="Times New Roman" w:cs="Times New Roman"/>
                <w:sz w:val="20"/>
                <w:szCs w:val="20"/>
                <w:lang w:eastAsia="ru-RU"/>
              </w:rPr>
              <w:t>сего</w:t>
            </w:r>
            <w:r>
              <w:rPr>
                <w:rFonts w:ascii="Times New Roman" w:hAnsi="Times New Roman" w:cs="Times New Roman"/>
                <w:sz w:val="20"/>
                <w:szCs w:val="20"/>
                <w:lang w:eastAsia="ru-RU"/>
              </w:rPr>
              <w:t xml:space="preserve"> доходов</w:t>
            </w:r>
          </w:p>
        </w:tc>
        <w:tc>
          <w:tcPr>
            <w:tcW w:w="1843" w:type="dxa"/>
            <w:shd w:val="clear" w:color="000000" w:fill="FFFFFF"/>
            <w:noWrap/>
            <w:hideMark/>
          </w:tcPr>
          <w:p w:rsidR="00433323" w:rsidRPr="00433323" w:rsidRDefault="00433323" w:rsidP="00433323">
            <w:pPr>
              <w:pStyle w:val="a3"/>
              <w:jc w:val="center"/>
              <w:rPr>
                <w:rFonts w:ascii="Times New Roman" w:hAnsi="Times New Roman" w:cs="Times New Roman"/>
                <w:sz w:val="20"/>
                <w:szCs w:val="20"/>
                <w:lang w:eastAsia="ru-RU"/>
              </w:rPr>
            </w:pPr>
            <w:r w:rsidRPr="00433323">
              <w:rPr>
                <w:rFonts w:ascii="Times New Roman" w:hAnsi="Times New Roman" w:cs="Times New Roman"/>
                <w:sz w:val="20"/>
                <w:szCs w:val="20"/>
                <w:lang w:eastAsia="ru-RU"/>
              </w:rPr>
              <w:t>789215,5</w:t>
            </w:r>
          </w:p>
        </w:tc>
        <w:tc>
          <w:tcPr>
            <w:tcW w:w="2977" w:type="dxa"/>
            <w:shd w:val="clear" w:color="000000" w:fill="FFFFFF"/>
            <w:noWrap/>
            <w:hideMark/>
          </w:tcPr>
          <w:p w:rsidR="00433323" w:rsidRPr="00433323" w:rsidRDefault="00433323" w:rsidP="00433323">
            <w:pPr>
              <w:pStyle w:val="a3"/>
              <w:jc w:val="center"/>
              <w:rPr>
                <w:rFonts w:ascii="Times New Roman" w:hAnsi="Times New Roman" w:cs="Times New Roman"/>
                <w:sz w:val="20"/>
                <w:szCs w:val="20"/>
                <w:lang w:eastAsia="ru-RU"/>
              </w:rPr>
            </w:pPr>
            <w:r w:rsidRPr="00433323">
              <w:rPr>
                <w:rFonts w:ascii="Times New Roman" w:hAnsi="Times New Roman" w:cs="Times New Roman"/>
                <w:sz w:val="20"/>
                <w:szCs w:val="20"/>
                <w:lang w:eastAsia="ru-RU"/>
              </w:rPr>
              <w:t>100,0</w:t>
            </w:r>
          </w:p>
        </w:tc>
      </w:tr>
    </w:tbl>
    <w:p w:rsidR="00420021" w:rsidRDefault="00420021" w:rsidP="00E90FE4">
      <w:pPr>
        <w:pStyle w:val="a3"/>
        <w:ind w:firstLine="708"/>
        <w:jc w:val="both"/>
        <w:rPr>
          <w:rFonts w:ascii="Times New Roman" w:hAnsi="Times New Roman" w:cs="Times New Roman"/>
          <w:sz w:val="26"/>
          <w:szCs w:val="26"/>
          <w:highlight w:val="yellow"/>
          <w:lang w:eastAsia="ru-RU"/>
        </w:rPr>
      </w:pPr>
    </w:p>
    <w:p w:rsidR="002A141D" w:rsidRPr="00293660" w:rsidRDefault="00C7275B" w:rsidP="00E90FE4">
      <w:pPr>
        <w:pStyle w:val="a3"/>
        <w:ind w:firstLine="708"/>
        <w:jc w:val="both"/>
        <w:rPr>
          <w:rFonts w:ascii="Times New Roman" w:hAnsi="Times New Roman" w:cs="Times New Roman"/>
          <w:sz w:val="26"/>
          <w:szCs w:val="26"/>
          <w:lang w:eastAsia="ru-RU"/>
        </w:rPr>
      </w:pPr>
      <w:r w:rsidRPr="00293660">
        <w:rPr>
          <w:rFonts w:ascii="Times New Roman" w:hAnsi="Times New Roman" w:cs="Times New Roman"/>
          <w:sz w:val="26"/>
          <w:szCs w:val="26"/>
          <w:lang w:eastAsia="ru-RU"/>
        </w:rPr>
        <w:t>На 20</w:t>
      </w:r>
      <w:r w:rsidR="006B7D43" w:rsidRPr="00293660">
        <w:rPr>
          <w:rFonts w:ascii="Times New Roman" w:hAnsi="Times New Roman" w:cs="Times New Roman"/>
          <w:sz w:val="26"/>
          <w:szCs w:val="26"/>
          <w:lang w:eastAsia="ru-RU"/>
        </w:rPr>
        <w:t>2</w:t>
      </w:r>
      <w:r w:rsidR="00420021" w:rsidRPr="00293660">
        <w:rPr>
          <w:rFonts w:ascii="Times New Roman" w:hAnsi="Times New Roman" w:cs="Times New Roman"/>
          <w:sz w:val="26"/>
          <w:szCs w:val="26"/>
          <w:lang w:eastAsia="ru-RU"/>
        </w:rPr>
        <w:t>4</w:t>
      </w:r>
      <w:r w:rsidRPr="00293660">
        <w:rPr>
          <w:rFonts w:ascii="Times New Roman" w:hAnsi="Times New Roman" w:cs="Times New Roman"/>
          <w:sz w:val="26"/>
          <w:szCs w:val="26"/>
          <w:lang w:eastAsia="ru-RU"/>
        </w:rPr>
        <w:t xml:space="preserve"> год запланировано </w:t>
      </w:r>
      <w:r w:rsidR="00580858" w:rsidRPr="00293660">
        <w:rPr>
          <w:rFonts w:ascii="Times New Roman" w:hAnsi="Times New Roman" w:cs="Times New Roman"/>
          <w:sz w:val="26"/>
          <w:szCs w:val="26"/>
          <w:lang w:eastAsia="ru-RU"/>
        </w:rPr>
        <w:t>у</w:t>
      </w:r>
      <w:r w:rsidR="00420021" w:rsidRPr="00293660">
        <w:rPr>
          <w:rFonts w:ascii="Times New Roman" w:hAnsi="Times New Roman" w:cs="Times New Roman"/>
          <w:sz w:val="26"/>
          <w:szCs w:val="26"/>
          <w:lang w:eastAsia="ru-RU"/>
        </w:rPr>
        <w:t>велич</w:t>
      </w:r>
      <w:r w:rsidR="00580858" w:rsidRPr="00293660">
        <w:rPr>
          <w:rFonts w:ascii="Times New Roman" w:hAnsi="Times New Roman" w:cs="Times New Roman"/>
          <w:sz w:val="26"/>
          <w:szCs w:val="26"/>
          <w:lang w:eastAsia="ru-RU"/>
        </w:rPr>
        <w:t>ение объема</w:t>
      </w:r>
      <w:r w:rsidR="00955E13" w:rsidRPr="00293660">
        <w:rPr>
          <w:rFonts w:ascii="Times New Roman" w:hAnsi="Times New Roman" w:cs="Times New Roman"/>
          <w:sz w:val="26"/>
          <w:szCs w:val="26"/>
          <w:lang w:eastAsia="ru-RU"/>
        </w:rPr>
        <w:t xml:space="preserve"> собственных доходов районного бюджета</w:t>
      </w:r>
      <w:r w:rsidR="00D44EA5" w:rsidRPr="00293660">
        <w:rPr>
          <w:rFonts w:ascii="Times New Roman" w:hAnsi="Times New Roman" w:cs="Times New Roman"/>
          <w:sz w:val="26"/>
          <w:szCs w:val="26"/>
          <w:lang w:eastAsia="ru-RU"/>
        </w:rPr>
        <w:t xml:space="preserve"> относительно ожидаемого исполнения за текущий год</w:t>
      </w:r>
      <w:r w:rsidR="00955E13" w:rsidRPr="00293660">
        <w:rPr>
          <w:rFonts w:ascii="Times New Roman" w:hAnsi="Times New Roman" w:cs="Times New Roman"/>
          <w:sz w:val="26"/>
          <w:szCs w:val="26"/>
          <w:lang w:eastAsia="ru-RU"/>
        </w:rPr>
        <w:t xml:space="preserve">, в том числе </w:t>
      </w:r>
      <w:r w:rsidR="003324F2" w:rsidRPr="00293660">
        <w:rPr>
          <w:rFonts w:ascii="Times New Roman" w:hAnsi="Times New Roman" w:cs="Times New Roman"/>
          <w:sz w:val="26"/>
          <w:szCs w:val="26"/>
          <w:lang w:eastAsia="ru-RU"/>
        </w:rPr>
        <w:t xml:space="preserve">налоговые доходы запланированы </w:t>
      </w:r>
      <w:r w:rsidR="006B7D43" w:rsidRPr="00293660">
        <w:rPr>
          <w:rFonts w:ascii="Times New Roman" w:hAnsi="Times New Roman" w:cs="Times New Roman"/>
          <w:sz w:val="26"/>
          <w:szCs w:val="26"/>
          <w:lang w:eastAsia="ru-RU"/>
        </w:rPr>
        <w:t xml:space="preserve">с </w:t>
      </w:r>
      <w:r w:rsidR="00D44EA5" w:rsidRPr="00293660">
        <w:rPr>
          <w:rFonts w:ascii="Times New Roman" w:hAnsi="Times New Roman" w:cs="Times New Roman"/>
          <w:sz w:val="26"/>
          <w:szCs w:val="26"/>
          <w:lang w:eastAsia="ru-RU"/>
        </w:rPr>
        <w:t xml:space="preserve">увеличением </w:t>
      </w:r>
      <w:r w:rsidR="006B7D43" w:rsidRPr="00293660">
        <w:rPr>
          <w:rFonts w:ascii="Times New Roman" w:hAnsi="Times New Roman" w:cs="Times New Roman"/>
          <w:sz w:val="26"/>
          <w:szCs w:val="26"/>
          <w:lang w:eastAsia="ru-RU"/>
        </w:rPr>
        <w:t xml:space="preserve">на </w:t>
      </w:r>
      <w:r w:rsidR="00293660" w:rsidRPr="00293660">
        <w:rPr>
          <w:rFonts w:ascii="Times New Roman" w:hAnsi="Times New Roman" w:cs="Times New Roman"/>
          <w:sz w:val="26"/>
          <w:szCs w:val="26"/>
          <w:lang w:eastAsia="ru-RU"/>
        </w:rPr>
        <w:t>19558,8</w:t>
      </w:r>
      <w:r w:rsidR="006B7D43" w:rsidRPr="00293660">
        <w:rPr>
          <w:rFonts w:ascii="Times New Roman" w:hAnsi="Times New Roman" w:cs="Times New Roman"/>
          <w:sz w:val="26"/>
          <w:szCs w:val="26"/>
          <w:lang w:eastAsia="ru-RU"/>
        </w:rPr>
        <w:t xml:space="preserve"> тыс. рублей или </w:t>
      </w:r>
      <w:r w:rsidR="00293660" w:rsidRPr="00293660">
        <w:rPr>
          <w:rFonts w:ascii="Times New Roman" w:hAnsi="Times New Roman" w:cs="Times New Roman"/>
          <w:sz w:val="26"/>
          <w:szCs w:val="26"/>
          <w:lang w:eastAsia="ru-RU"/>
        </w:rPr>
        <w:t>110,6</w:t>
      </w:r>
      <w:r w:rsidR="00580858" w:rsidRPr="00293660">
        <w:rPr>
          <w:rFonts w:ascii="Times New Roman" w:hAnsi="Times New Roman" w:cs="Times New Roman"/>
          <w:sz w:val="26"/>
          <w:szCs w:val="26"/>
          <w:lang w:eastAsia="ru-RU"/>
        </w:rPr>
        <w:t>% ожидаемого</w:t>
      </w:r>
      <w:r w:rsidR="00955E13" w:rsidRPr="00293660">
        <w:rPr>
          <w:rFonts w:ascii="Times New Roman" w:hAnsi="Times New Roman" w:cs="Times New Roman"/>
          <w:sz w:val="26"/>
          <w:szCs w:val="26"/>
          <w:lang w:eastAsia="ru-RU"/>
        </w:rPr>
        <w:t xml:space="preserve"> объема налоговых </w:t>
      </w:r>
      <w:r w:rsidR="00580858" w:rsidRPr="00293660">
        <w:rPr>
          <w:rFonts w:ascii="Times New Roman" w:hAnsi="Times New Roman" w:cs="Times New Roman"/>
          <w:sz w:val="26"/>
          <w:szCs w:val="26"/>
          <w:lang w:eastAsia="ru-RU"/>
        </w:rPr>
        <w:t>доходов, и</w:t>
      </w:r>
      <w:r w:rsidR="00B53951" w:rsidRPr="00293660">
        <w:rPr>
          <w:rFonts w:ascii="Times New Roman" w:hAnsi="Times New Roman" w:cs="Times New Roman"/>
          <w:sz w:val="26"/>
          <w:szCs w:val="26"/>
          <w:lang w:eastAsia="ru-RU"/>
        </w:rPr>
        <w:t xml:space="preserve"> </w:t>
      </w:r>
      <w:r w:rsidR="00580858" w:rsidRPr="00293660">
        <w:rPr>
          <w:rFonts w:ascii="Times New Roman" w:hAnsi="Times New Roman" w:cs="Times New Roman"/>
          <w:sz w:val="26"/>
          <w:szCs w:val="26"/>
          <w:lang w:eastAsia="ru-RU"/>
        </w:rPr>
        <w:t>соответственно со</w:t>
      </w:r>
      <w:r w:rsidR="00815F78" w:rsidRPr="00293660">
        <w:rPr>
          <w:rFonts w:ascii="Times New Roman" w:hAnsi="Times New Roman" w:cs="Times New Roman"/>
          <w:sz w:val="26"/>
          <w:szCs w:val="26"/>
          <w:lang w:eastAsia="ru-RU"/>
        </w:rPr>
        <w:t xml:space="preserve"> снижением объема неналоговых доходов бюджета до </w:t>
      </w:r>
      <w:r w:rsidR="00293660" w:rsidRPr="00293660">
        <w:rPr>
          <w:rFonts w:ascii="Times New Roman" w:hAnsi="Times New Roman" w:cs="Times New Roman"/>
          <w:sz w:val="26"/>
          <w:szCs w:val="26"/>
          <w:lang w:eastAsia="ru-RU"/>
        </w:rPr>
        <w:t>72,9</w:t>
      </w:r>
      <w:r w:rsidR="00955E13" w:rsidRPr="00293660">
        <w:rPr>
          <w:rFonts w:ascii="Times New Roman" w:hAnsi="Times New Roman" w:cs="Times New Roman"/>
          <w:sz w:val="26"/>
          <w:szCs w:val="26"/>
          <w:lang w:eastAsia="ru-RU"/>
        </w:rPr>
        <w:t>%</w:t>
      </w:r>
      <w:r w:rsidR="006B7D43" w:rsidRPr="00293660">
        <w:rPr>
          <w:rFonts w:ascii="Times New Roman" w:hAnsi="Times New Roman" w:cs="Times New Roman"/>
          <w:sz w:val="26"/>
          <w:szCs w:val="26"/>
          <w:lang w:eastAsia="ru-RU"/>
        </w:rPr>
        <w:t xml:space="preserve"> или на </w:t>
      </w:r>
      <w:r w:rsidR="00293660" w:rsidRPr="00293660">
        <w:rPr>
          <w:rFonts w:ascii="Times New Roman" w:hAnsi="Times New Roman" w:cs="Times New Roman"/>
          <w:sz w:val="26"/>
          <w:szCs w:val="26"/>
          <w:lang w:eastAsia="ru-RU"/>
        </w:rPr>
        <w:t>8919,5</w:t>
      </w:r>
      <w:r w:rsidR="006B7D43" w:rsidRPr="00293660">
        <w:rPr>
          <w:rFonts w:ascii="Times New Roman" w:hAnsi="Times New Roman" w:cs="Times New Roman"/>
          <w:sz w:val="26"/>
          <w:szCs w:val="26"/>
          <w:lang w:eastAsia="ru-RU"/>
        </w:rPr>
        <w:t xml:space="preserve"> тыс. рублей</w:t>
      </w:r>
      <w:r w:rsidR="00815F78" w:rsidRPr="00293660">
        <w:rPr>
          <w:rFonts w:ascii="Times New Roman" w:hAnsi="Times New Roman" w:cs="Times New Roman"/>
          <w:sz w:val="26"/>
          <w:szCs w:val="26"/>
          <w:lang w:eastAsia="ru-RU"/>
        </w:rPr>
        <w:t xml:space="preserve">. </w:t>
      </w:r>
    </w:p>
    <w:p w:rsidR="002A141D" w:rsidRPr="00293660" w:rsidRDefault="002A141D" w:rsidP="00E90FE4">
      <w:pPr>
        <w:pStyle w:val="a3"/>
        <w:ind w:firstLine="708"/>
        <w:jc w:val="both"/>
        <w:rPr>
          <w:rFonts w:ascii="Times New Roman" w:hAnsi="Times New Roman" w:cs="Times New Roman"/>
          <w:sz w:val="26"/>
          <w:szCs w:val="26"/>
          <w:lang w:eastAsia="ru-RU"/>
        </w:rPr>
      </w:pPr>
      <w:r w:rsidRPr="00293660">
        <w:rPr>
          <w:rFonts w:ascii="Times New Roman" w:hAnsi="Times New Roman" w:cs="Times New Roman"/>
          <w:sz w:val="26"/>
          <w:szCs w:val="26"/>
          <w:lang w:eastAsia="ru-RU"/>
        </w:rPr>
        <w:t>Структура собственных доходов районного бюджета:</w:t>
      </w:r>
    </w:p>
    <w:p w:rsidR="00F821DB" w:rsidRDefault="00F821DB" w:rsidP="00E90FE4">
      <w:pPr>
        <w:pStyle w:val="a3"/>
        <w:ind w:firstLine="708"/>
        <w:jc w:val="both"/>
        <w:rPr>
          <w:rFonts w:ascii="Times New Roman" w:hAnsi="Times New Roman" w:cs="Times New Roman"/>
          <w:sz w:val="26"/>
          <w:szCs w:val="26"/>
          <w:highlight w:val="yellow"/>
          <w:lang w:eastAsia="ru-RU"/>
        </w:rPr>
      </w:pPr>
    </w:p>
    <w:tbl>
      <w:tblPr>
        <w:tblW w:w="9209" w:type="dxa"/>
        <w:tblLook w:val="04A0" w:firstRow="1" w:lastRow="0" w:firstColumn="1" w:lastColumn="0" w:noHBand="0" w:noVBand="1"/>
      </w:tblPr>
      <w:tblGrid>
        <w:gridCol w:w="3823"/>
        <w:gridCol w:w="1842"/>
        <w:gridCol w:w="3544"/>
      </w:tblGrid>
      <w:tr w:rsidR="00F821DB" w:rsidRPr="00F821DB" w:rsidTr="001E7FB6">
        <w:trPr>
          <w:trHeight w:val="160"/>
        </w:trPr>
        <w:tc>
          <w:tcPr>
            <w:tcW w:w="3823" w:type="dxa"/>
            <w:shd w:val="clear" w:color="000000" w:fill="FFFFFF"/>
            <w:noWrap/>
            <w:hideMark/>
          </w:tcPr>
          <w:p w:rsidR="00F821DB" w:rsidRPr="001E7FB6" w:rsidRDefault="00F821DB" w:rsidP="00F821DB">
            <w:pPr>
              <w:pStyle w:val="a3"/>
              <w:rPr>
                <w:rFonts w:ascii="Times New Roman" w:hAnsi="Times New Roman" w:cs="Times New Roman"/>
                <w:sz w:val="16"/>
                <w:szCs w:val="16"/>
                <w:lang w:eastAsia="ru-RU"/>
              </w:rPr>
            </w:pPr>
            <w:r w:rsidRPr="001E7FB6">
              <w:rPr>
                <w:rFonts w:ascii="Times New Roman" w:hAnsi="Times New Roman" w:cs="Times New Roman"/>
                <w:sz w:val="16"/>
                <w:szCs w:val="16"/>
                <w:lang w:eastAsia="ru-RU"/>
              </w:rPr>
              <w:t> </w:t>
            </w:r>
          </w:p>
        </w:tc>
        <w:tc>
          <w:tcPr>
            <w:tcW w:w="1842" w:type="dxa"/>
            <w:shd w:val="clear" w:color="000000" w:fill="FFFFFF"/>
            <w:noWrap/>
            <w:hideMark/>
          </w:tcPr>
          <w:p w:rsidR="00F821DB" w:rsidRDefault="00F821DB" w:rsidP="00F821DB">
            <w:pPr>
              <w:pStyle w:val="a3"/>
              <w:rPr>
                <w:rFonts w:ascii="Times New Roman" w:hAnsi="Times New Roman" w:cs="Times New Roman"/>
                <w:sz w:val="16"/>
                <w:szCs w:val="16"/>
                <w:lang w:eastAsia="ru-RU"/>
              </w:rPr>
            </w:pPr>
            <w:r w:rsidRPr="001E7FB6">
              <w:rPr>
                <w:rFonts w:ascii="Times New Roman" w:hAnsi="Times New Roman" w:cs="Times New Roman"/>
                <w:sz w:val="16"/>
                <w:szCs w:val="16"/>
                <w:lang w:eastAsia="ru-RU"/>
              </w:rPr>
              <w:t> </w:t>
            </w:r>
            <w:r w:rsidR="001E7FB6" w:rsidRPr="001E7FB6">
              <w:rPr>
                <w:rFonts w:ascii="Times New Roman" w:hAnsi="Times New Roman" w:cs="Times New Roman"/>
                <w:sz w:val="16"/>
                <w:szCs w:val="16"/>
                <w:lang w:eastAsia="ru-RU"/>
              </w:rPr>
              <w:t>Объем, тыс. рублей</w:t>
            </w:r>
          </w:p>
          <w:p w:rsidR="001E7FB6" w:rsidRPr="001E7FB6" w:rsidRDefault="001E7FB6" w:rsidP="00F821DB">
            <w:pPr>
              <w:pStyle w:val="a3"/>
              <w:rPr>
                <w:rFonts w:ascii="Times New Roman" w:hAnsi="Times New Roman" w:cs="Times New Roman"/>
                <w:sz w:val="16"/>
                <w:szCs w:val="16"/>
                <w:lang w:eastAsia="ru-RU"/>
              </w:rPr>
            </w:pPr>
          </w:p>
        </w:tc>
        <w:tc>
          <w:tcPr>
            <w:tcW w:w="3544" w:type="dxa"/>
            <w:shd w:val="clear" w:color="000000" w:fill="FFFFFF"/>
            <w:noWrap/>
            <w:hideMark/>
          </w:tcPr>
          <w:p w:rsidR="00F821DB" w:rsidRPr="001E7FB6" w:rsidRDefault="001E7FB6" w:rsidP="00F821DB">
            <w:pPr>
              <w:pStyle w:val="a3"/>
              <w:rPr>
                <w:rFonts w:ascii="Times New Roman" w:hAnsi="Times New Roman" w:cs="Times New Roman"/>
                <w:sz w:val="16"/>
                <w:szCs w:val="16"/>
                <w:lang w:eastAsia="ru-RU"/>
              </w:rPr>
            </w:pPr>
            <w:r w:rsidRPr="001E7FB6">
              <w:rPr>
                <w:rFonts w:ascii="Times New Roman" w:hAnsi="Times New Roman" w:cs="Times New Roman"/>
                <w:sz w:val="16"/>
                <w:szCs w:val="16"/>
                <w:lang w:eastAsia="ru-RU"/>
              </w:rPr>
              <w:t>Доля в общем объеме собственных доходов, %</w:t>
            </w:r>
          </w:p>
        </w:tc>
      </w:tr>
      <w:tr w:rsidR="00F821DB" w:rsidRPr="00F821DB" w:rsidTr="001E7FB6">
        <w:trPr>
          <w:trHeight w:val="247"/>
        </w:trPr>
        <w:tc>
          <w:tcPr>
            <w:tcW w:w="3823" w:type="dxa"/>
            <w:shd w:val="clear" w:color="000000" w:fill="FFFFFF"/>
            <w:noWrap/>
            <w:hideMark/>
          </w:tcPr>
          <w:p w:rsidR="00F821DB" w:rsidRPr="00F821DB" w:rsidRDefault="00F821DB" w:rsidP="00F821DB">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F821DB">
              <w:rPr>
                <w:rFonts w:ascii="Times New Roman" w:hAnsi="Times New Roman" w:cs="Times New Roman"/>
                <w:sz w:val="20"/>
                <w:szCs w:val="20"/>
                <w:lang w:eastAsia="ru-RU"/>
              </w:rPr>
              <w:t>алоговые</w:t>
            </w:r>
            <w:r>
              <w:rPr>
                <w:rFonts w:ascii="Times New Roman" w:hAnsi="Times New Roman" w:cs="Times New Roman"/>
                <w:sz w:val="20"/>
                <w:szCs w:val="20"/>
                <w:lang w:eastAsia="ru-RU"/>
              </w:rPr>
              <w:t xml:space="preserve"> доходы</w:t>
            </w:r>
          </w:p>
        </w:tc>
        <w:tc>
          <w:tcPr>
            <w:tcW w:w="1842" w:type="dxa"/>
            <w:shd w:val="clear" w:color="000000" w:fill="FFFFFF"/>
            <w:noWrap/>
            <w:hideMark/>
          </w:tcPr>
          <w:p w:rsidR="00F821DB" w:rsidRPr="00F821DB" w:rsidRDefault="00F821DB" w:rsidP="00F821DB">
            <w:pPr>
              <w:pStyle w:val="a3"/>
              <w:jc w:val="center"/>
              <w:rPr>
                <w:rFonts w:ascii="Times New Roman" w:hAnsi="Times New Roman" w:cs="Times New Roman"/>
                <w:sz w:val="20"/>
                <w:szCs w:val="20"/>
                <w:lang w:eastAsia="ru-RU"/>
              </w:rPr>
            </w:pPr>
            <w:r w:rsidRPr="00F821DB">
              <w:rPr>
                <w:rFonts w:ascii="Times New Roman" w:hAnsi="Times New Roman" w:cs="Times New Roman"/>
                <w:sz w:val="20"/>
                <w:szCs w:val="20"/>
                <w:lang w:eastAsia="ru-RU"/>
              </w:rPr>
              <w:t>203942,8</w:t>
            </w:r>
          </w:p>
        </w:tc>
        <w:tc>
          <w:tcPr>
            <w:tcW w:w="3544" w:type="dxa"/>
            <w:shd w:val="clear" w:color="000000" w:fill="FFFFFF"/>
            <w:noWrap/>
            <w:hideMark/>
          </w:tcPr>
          <w:p w:rsidR="00F821DB" w:rsidRPr="00F821DB" w:rsidRDefault="00F821DB" w:rsidP="00F821DB">
            <w:pPr>
              <w:pStyle w:val="a3"/>
              <w:jc w:val="center"/>
              <w:rPr>
                <w:rFonts w:ascii="Times New Roman" w:hAnsi="Times New Roman" w:cs="Times New Roman"/>
                <w:sz w:val="20"/>
                <w:szCs w:val="20"/>
                <w:lang w:eastAsia="ru-RU"/>
              </w:rPr>
            </w:pPr>
            <w:r w:rsidRPr="00F821DB">
              <w:rPr>
                <w:rFonts w:ascii="Times New Roman" w:hAnsi="Times New Roman" w:cs="Times New Roman"/>
                <w:sz w:val="20"/>
                <w:szCs w:val="20"/>
                <w:lang w:eastAsia="ru-RU"/>
              </w:rPr>
              <w:t>89,5</w:t>
            </w:r>
          </w:p>
        </w:tc>
      </w:tr>
      <w:tr w:rsidR="00F821DB" w:rsidRPr="00F821DB" w:rsidTr="001E7FB6">
        <w:trPr>
          <w:trHeight w:val="98"/>
        </w:trPr>
        <w:tc>
          <w:tcPr>
            <w:tcW w:w="3823" w:type="dxa"/>
            <w:shd w:val="clear" w:color="000000" w:fill="FFFFFF"/>
            <w:noWrap/>
            <w:hideMark/>
          </w:tcPr>
          <w:p w:rsidR="00F821DB" w:rsidRPr="00F821DB" w:rsidRDefault="00F821DB" w:rsidP="00F821DB">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F821DB">
              <w:rPr>
                <w:rFonts w:ascii="Times New Roman" w:hAnsi="Times New Roman" w:cs="Times New Roman"/>
                <w:sz w:val="20"/>
                <w:szCs w:val="20"/>
                <w:lang w:eastAsia="ru-RU"/>
              </w:rPr>
              <w:t>еналоговые</w:t>
            </w:r>
            <w:r>
              <w:rPr>
                <w:rFonts w:ascii="Times New Roman" w:hAnsi="Times New Roman" w:cs="Times New Roman"/>
                <w:sz w:val="20"/>
                <w:szCs w:val="20"/>
                <w:lang w:eastAsia="ru-RU"/>
              </w:rPr>
              <w:t xml:space="preserve"> доходы</w:t>
            </w:r>
          </w:p>
        </w:tc>
        <w:tc>
          <w:tcPr>
            <w:tcW w:w="1842" w:type="dxa"/>
            <w:shd w:val="clear" w:color="000000" w:fill="FFFFFF"/>
            <w:noWrap/>
            <w:hideMark/>
          </w:tcPr>
          <w:p w:rsidR="00F821DB" w:rsidRPr="00F821DB" w:rsidRDefault="00F821DB" w:rsidP="00F821DB">
            <w:pPr>
              <w:pStyle w:val="a3"/>
              <w:jc w:val="center"/>
              <w:rPr>
                <w:rFonts w:ascii="Times New Roman" w:hAnsi="Times New Roman" w:cs="Times New Roman"/>
                <w:sz w:val="20"/>
                <w:szCs w:val="20"/>
                <w:lang w:eastAsia="ru-RU"/>
              </w:rPr>
            </w:pPr>
            <w:r w:rsidRPr="00F821DB">
              <w:rPr>
                <w:rFonts w:ascii="Times New Roman" w:hAnsi="Times New Roman" w:cs="Times New Roman"/>
                <w:sz w:val="20"/>
                <w:szCs w:val="20"/>
                <w:lang w:eastAsia="ru-RU"/>
              </w:rPr>
              <w:t>23960,4</w:t>
            </w:r>
          </w:p>
        </w:tc>
        <w:tc>
          <w:tcPr>
            <w:tcW w:w="3544" w:type="dxa"/>
            <w:shd w:val="clear" w:color="000000" w:fill="FFFFFF"/>
            <w:noWrap/>
            <w:hideMark/>
          </w:tcPr>
          <w:p w:rsidR="00F821DB" w:rsidRPr="00F821DB" w:rsidRDefault="00F821DB" w:rsidP="00F821DB">
            <w:pPr>
              <w:pStyle w:val="a3"/>
              <w:jc w:val="center"/>
              <w:rPr>
                <w:rFonts w:ascii="Times New Roman" w:hAnsi="Times New Roman" w:cs="Times New Roman"/>
                <w:sz w:val="20"/>
                <w:szCs w:val="20"/>
                <w:lang w:eastAsia="ru-RU"/>
              </w:rPr>
            </w:pPr>
            <w:r w:rsidRPr="00F821DB">
              <w:rPr>
                <w:rFonts w:ascii="Times New Roman" w:hAnsi="Times New Roman" w:cs="Times New Roman"/>
                <w:sz w:val="20"/>
                <w:szCs w:val="20"/>
                <w:lang w:eastAsia="ru-RU"/>
              </w:rPr>
              <w:t>10,5</w:t>
            </w:r>
          </w:p>
        </w:tc>
      </w:tr>
      <w:tr w:rsidR="00F821DB" w:rsidRPr="00F821DB" w:rsidTr="001E7FB6">
        <w:trPr>
          <w:trHeight w:val="300"/>
        </w:trPr>
        <w:tc>
          <w:tcPr>
            <w:tcW w:w="3823" w:type="dxa"/>
            <w:shd w:val="clear" w:color="000000" w:fill="FFFFFF"/>
            <w:noWrap/>
            <w:hideMark/>
          </w:tcPr>
          <w:p w:rsidR="00F821DB" w:rsidRPr="00F821DB" w:rsidRDefault="00F821DB" w:rsidP="00F821DB">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В</w:t>
            </w:r>
            <w:r w:rsidRPr="00F821DB">
              <w:rPr>
                <w:rFonts w:ascii="Times New Roman" w:hAnsi="Times New Roman" w:cs="Times New Roman"/>
                <w:sz w:val="20"/>
                <w:szCs w:val="20"/>
                <w:lang w:eastAsia="ru-RU"/>
              </w:rPr>
              <w:t>сего</w:t>
            </w:r>
            <w:r>
              <w:rPr>
                <w:rFonts w:ascii="Times New Roman" w:hAnsi="Times New Roman" w:cs="Times New Roman"/>
                <w:sz w:val="20"/>
                <w:szCs w:val="20"/>
                <w:lang w:eastAsia="ru-RU"/>
              </w:rPr>
              <w:t xml:space="preserve"> собственных доходов</w:t>
            </w:r>
          </w:p>
        </w:tc>
        <w:tc>
          <w:tcPr>
            <w:tcW w:w="1842" w:type="dxa"/>
            <w:shd w:val="clear" w:color="000000" w:fill="FFFFFF"/>
            <w:noWrap/>
            <w:hideMark/>
          </w:tcPr>
          <w:p w:rsidR="00F821DB" w:rsidRPr="00F821DB" w:rsidRDefault="00F821DB" w:rsidP="00F821DB">
            <w:pPr>
              <w:pStyle w:val="a3"/>
              <w:jc w:val="center"/>
              <w:rPr>
                <w:rFonts w:ascii="Times New Roman" w:hAnsi="Times New Roman" w:cs="Times New Roman"/>
                <w:sz w:val="20"/>
                <w:szCs w:val="20"/>
                <w:lang w:eastAsia="ru-RU"/>
              </w:rPr>
            </w:pPr>
            <w:r w:rsidRPr="00F821DB">
              <w:rPr>
                <w:rFonts w:ascii="Times New Roman" w:hAnsi="Times New Roman" w:cs="Times New Roman"/>
                <w:sz w:val="20"/>
                <w:szCs w:val="20"/>
                <w:lang w:eastAsia="ru-RU"/>
              </w:rPr>
              <w:t>227903,2</w:t>
            </w:r>
          </w:p>
        </w:tc>
        <w:tc>
          <w:tcPr>
            <w:tcW w:w="3544" w:type="dxa"/>
            <w:shd w:val="clear" w:color="000000" w:fill="FFFFFF"/>
            <w:noWrap/>
            <w:hideMark/>
          </w:tcPr>
          <w:p w:rsidR="00F821DB" w:rsidRPr="00F821DB" w:rsidRDefault="00F821DB" w:rsidP="00F821DB">
            <w:pPr>
              <w:pStyle w:val="a3"/>
              <w:jc w:val="center"/>
              <w:rPr>
                <w:rFonts w:ascii="Times New Roman" w:hAnsi="Times New Roman" w:cs="Times New Roman"/>
                <w:sz w:val="20"/>
                <w:szCs w:val="20"/>
                <w:lang w:eastAsia="ru-RU"/>
              </w:rPr>
            </w:pPr>
            <w:r w:rsidRPr="00F821DB">
              <w:rPr>
                <w:rFonts w:ascii="Times New Roman" w:hAnsi="Times New Roman" w:cs="Times New Roman"/>
                <w:sz w:val="20"/>
                <w:szCs w:val="20"/>
                <w:lang w:eastAsia="ru-RU"/>
              </w:rPr>
              <w:t>100,0</w:t>
            </w:r>
          </w:p>
        </w:tc>
      </w:tr>
    </w:tbl>
    <w:p w:rsidR="00F821DB" w:rsidRDefault="00F821DB" w:rsidP="00E90FE4">
      <w:pPr>
        <w:pStyle w:val="a3"/>
        <w:ind w:firstLine="708"/>
        <w:jc w:val="both"/>
        <w:rPr>
          <w:rFonts w:ascii="Times New Roman" w:hAnsi="Times New Roman" w:cs="Times New Roman"/>
          <w:sz w:val="26"/>
          <w:szCs w:val="26"/>
          <w:highlight w:val="yellow"/>
          <w:lang w:eastAsia="ru-RU"/>
        </w:rPr>
      </w:pPr>
    </w:p>
    <w:p w:rsidR="00F821DB" w:rsidRPr="00994793" w:rsidRDefault="00293660" w:rsidP="00293660">
      <w:pPr>
        <w:pStyle w:val="a3"/>
        <w:ind w:firstLine="708"/>
        <w:jc w:val="both"/>
        <w:rPr>
          <w:rFonts w:ascii="Times New Roman" w:hAnsi="Times New Roman" w:cs="Times New Roman"/>
          <w:sz w:val="26"/>
          <w:szCs w:val="26"/>
          <w:lang w:eastAsia="ru-RU"/>
        </w:rPr>
      </w:pPr>
      <w:r w:rsidRPr="00994793">
        <w:rPr>
          <w:rFonts w:ascii="Times New Roman" w:hAnsi="Times New Roman" w:cs="Times New Roman"/>
          <w:sz w:val="26"/>
          <w:szCs w:val="26"/>
          <w:lang w:eastAsia="ru-RU"/>
        </w:rPr>
        <w:t xml:space="preserve">Объемы безвозмездных поступлений запланированы с </w:t>
      </w:r>
      <w:r w:rsidR="00994793" w:rsidRPr="00994793">
        <w:rPr>
          <w:rFonts w:ascii="Times New Roman" w:hAnsi="Times New Roman" w:cs="Times New Roman"/>
          <w:sz w:val="26"/>
          <w:szCs w:val="26"/>
          <w:lang w:eastAsia="ru-RU"/>
        </w:rPr>
        <w:t>уменьш</w:t>
      </w:r>
      <w:r w:rsidRPr="00994793">
        <w:rPr>
          <w:rFonts w:ascii="Times New Roman" w:hAnsi="Times New Roman" w:cs="Times New Roman"/>
          <w:sz w:val="26"/>
          <w:szCs w:val="26"/>
          <w:lang w:eastAsia="ru-RU"/>
        </w:rPr>
        <w:t xml:space="preserve">ением относительно ожидаемого исполнения на </w:t>
      </w:r>
      <w:r w:rsidR="00994793" w:rsidRPr="00994793">
        <w:rPr>
          <w:rFonts w:ascii="Times New Roman" w:hAnsi="Times New Roman" w:cs="Times New Roman"/>
          <w:sz w:val="26"/>
          <w:szCs w:val="26"/>
          <w:lang w:eastAsia="ru-RU"/>
        </w:rPr>
        <w:t>16,9</w:t>
      </w:r>
      <w:r w:rsidRPr="00994793">
        <w:rPr>
          <w:rFonts w:ascii="Times New Roman" w:hAnsi="Times New Roman" w:cs="Times New Roman"/>
          <w:sz w:val="26"/>
          <w:szCs w:val="26"/>
          <w:lang w:eastAsia="ru-RU"/>
        </w:rPr>
        <w:t xml:space="preserve">% или </w:t>
      </w:r>
      <w:r w:rsidR="00994793" w:rsidRPr="00994793">
        <w:rPr>
          <w:rFonts w:ascii="Times New Roman" w:hAnsi="Times New Roman" w:cs="Times New Roman"/>
          <w:sz w:val="26"/>
          <w:szCs w:val="26"/>
          <w:lang w:eastAsia="ru-RU"/>
        </w:rPr>
        <w:t>на 113753,4</w:t>
      </w:r>
      <w:r w:rsidRPr="00994793">
        <w:rPr>
          <w:rFonts w:ascii="Times New Roman" w:hAnsi="Times New Roman" w:cs="Times New Roman"/>
          <w:sz w:val="26"/>
          <w:szCs w:val="26"/>
          <w:lang w:eastAsia="ru-RU"/>
        </w:rPr>
        <w:t xml:space="preserve"> тыс. рублей.</w:t>
      </w:r>
    </w:p>
    <w:p w:rsidR="002A141D" w:rsidRPr="00EF2E8D" w:rsidRDefault="002A141D" w:rsidP="00A9047F">
      <w:pPr>
        <w:pStyle w:val="a3"/>
        <w:jc w:val="both"/>
        <w:rPr>
          <w:rFonts w:ascii="Times New Roman" w:hAnsi="Times New Roman" w:cs="Times New Roman"/>
          <w:sz w:val="26"/>
          <w:szCs w:val="26"/>
          <w:highlight w:val="yellow"/>
          <w:lang w:eastAsia="ru-RU"/>
        </w:rPr>
      </w:pPr>
    </w:p>
    <w:p w:rsidR="000C53FF" w:rsidRPr="000E7455" w:rsidRDefault="00265EF6" w:rsidP="00A9047F">
      <w:pPr>
        <w:pStyle w:val="a3"/>
        <w:jc w:val="both"/>
        <w:rPr>
          <w:rFonts w:ascii="Times New Roman" w:hAnsi="Times New Roman" w:cs="Times New Roman"/>
          <w:sz w:val="26"/>
          <w:szCs w:val="26"/>
          <w:lang w:eastAsia="ru-RU"/>
        </w:rPr>
      </w:pPr>
      <w:r w:rsidRPr="000E7455">
        <w:rPr>
          <w:rFonts w:ascii="Times New Roman" w:hAnsi="Times New Roman" w:cs="Times New Roman"/>
          <w:sz w:val="26"/>
          <w:szCs w:val="26"/>
          <w:lang w:eastAsia="ru-RU"/>
        </w:rPr>
        <w:tab/>
      </w:r>
      <w:r w:rsidR="000C53FF" w:rsidRPr="000E7455">
        <w:rPr>
          <w:rFonts w:ascii="Times New Roman" w:hAnsi="Times New Roman" w:cs="Times New Roman"/>
          <w:sz w:val="26"/>
          <w:szCs w:val="26"/>
          <w:lang w:eastAsia="ru-RU"/>
        </w:rPr>
        <w:t xml:space="preserve">В общей сумме собственных доходов </w:t>
      </w:r>
      <w:r w:rsidR="00C05AEE" w:rsidRPr="000E7455">
        <w:rPr>
          <w:rFonts w:ascii="Times New Roman" w:hAnsi="Times New Roman" w:cs="Times New Roman"/>
          <w:sz w:val="26"/>
          <w:szCs w:val="26"/>
          <w:lang w:eastAsia="ru-RU"/>
        </w:rPr>
        <w:t xml:space="preserve">бюджета </w:t>
      </w:r>
      <w:r w:rsidR="000C53FF" w:rsidRPr="000E7455">
        <w:rPr>
          <w:rFonts w:ascii="Times New Roman" w:hAnsi="Times New Roman" w:cs="Times New Roman"/>
          <w:sz w:val="26"/>
          <w:szCs w:val="26"/>
          <w:lang w:eastAsia="ru-RU"/>
        </w:rPr>
        <w:t>муниципального района наибольшим доходным источником являются налоговые доходы</w:t>
      </w:r>
      <w:r w:rsidR="006333AA" w:rsidRPr="000E7455">
        <w:rPr>
          <w:rFonts w:ascii="Times New Roman" w:hAnsi="Times New Roman" w:cs="Times New Roman"/>
          <w:sz w:val="26"/>
          <w:szCs w:val="26"/>
          <w:lang w:eastAsia="ru-RU"/>
        </w:rPr>
        <w:t xml:space="preserve"> (</w:t>
      </w:r>
      <w:r w:rsidR="000E7455" w:rsidRPr="000E7455">
        <w:rPr>
          <w:rFonts w:ascii="Times New Roman" w:hAnsi="Times New Roman" w:cs="Times New Roman"/>
          <w:sz w:val="26"/>
          <w:szCs w:val="26"/>
          <w:lang w:eastAsia="ru-RU"/>
        </w:rPr>
        <w:t>89,5</w:t>
      </w:r>
      <w:r w:rsidR="00FC18DD" w:rsidRPr="000E7455">
        <w:rPr>
          <w:rFonts w:ascii="Times New Roman" w:hAnsi="Times New Roman" w:cs="Times New Roman"/>
          <w:sz w:val="26"/>
          <w:szCs w:val="26"/>
          <w:lang w:eastAsia="ru-RU"/>
        </w:rPr>
        <w:t>%).</w:t>
      </w:r>
    </w:p>
    <w:p w:rsidR="000C53FF" w:rsidRPr="000E7455" w:rsidRDefault="000C53FF" w:rsidP="00A9047F">
      <w:pPr>
        <w:pStyle w:val="a3"/>
        <w:ind w:firstLine="708"/>
        <w:jc w:val="both"/>
        <w:rPr>
          <w:rFonts w:ascii="Times New Roman" w:hAnsi="Times New Roman" w:cs="Times New Roman"/>
          <w:b/>
          <w:sz w:val="26"/>
          <w:szCs w:val="26"/>
          <w:u w:val="single"/>
          <w:lang w:eastAsia="ru-RU"/>
        </w:rPr>
      </w:pPr>
      <w:r w:rsidRPr="000E7455">
        <w:rPr>
          <w:rFonts w:ascii="Times New Roman" w:hAnsi="Times New Roman" w:cs="Times New Roman"/>
          <w:b/>
          <w:sz w:val="26"/>
          <w:szCs w:val="26"/>
          <w:u w:val="single"/>
          <w:lang w:eastAsia="ru-RU"/>
        </w:rPr>
        <w:t>Налоговые доходы</w:t>
      </w:r>
    </w:p>
    <w:p w:rsidR="000C53FF" w:rsidRPr="000C57BA" w:rsidRDefault="000C53FF" w:rsidP="00A9047F">
      <w:pPr>
        <w:pStyle w:val="a3"/>
        <w:jc w:val="both"/>
        <w:rPr>
          <w:rFonts w:ascii="Times New Roman" w:hAnsi="Times New Roman" w:cs="Times New Roman"/>
          <w:sz w:val="26"/>
          <w:szCs w:val="26"/>
          <w:lang w:eastAsia="ru-RU"/>
        </w:rPr>
      </w:pPr>
      <w:r w:rsidRPr="000C57BA">
        <w:rPr>
          <w:rFonts w:ascii="Times New Roman" w:hAnsi="Times New Roman" w:cs="Times New Roman"/>
          <w:sz w:val="26"/>
          <w:szCs w:val="26"/>
          <w:lang w:eastAsia="ru-RU"/>
        </w:rPr>
        <w:t xml:space="preserve"> </w:t>
      </w:r>
      <w:r w:rsidRPr="000C57BA">
        <w:rPr>
          <w:rFonts w:ascii="Times New Roman" w:hAnsi="Times New Roman" w:cs="Times New Roman"/>
          <w:sz w:val="26"/>
          <w:szCs w:val="26"/>
          <w:lang w:eastAsia="ru-RU"/>
        </w:rPr>
        <w:tab/>
        <w:t>Налоговые доходы на 20</w:t>
      </w:r>
      <w:r w:rsidR="00221E15" w:rsidRPr="000C57BA">
        <w:rPr>
          <w:rFonts w:ascii="Times New Roman" w:hAnsi="Times New Roman" w:cs="Times New Roman"/>
          <w:sz w:val="26"/>
          <w:szCs w:val="26"/>
          <w:lang w:eastAsia="ru-RU"/>
        </w:rPr>
        <w:t>2</w:t>
      </w:r>
      <w:r w:rsidR="009F3B79" w:rsidRPr="000C57BA">
        <w:rPr>
          <w:rFonts w:ascii="Times New Roman" w:hAnsi="Times New Roman" w:cs="Times New Roman"/>
          <w:sz w:val="26"/>
          <w:szCs w:val="26"/>
          <w:lang w:eastAsia="ru-RU"/>
        </w:rPr>
        <w:t>4</w:t>
      </w:r>
      <w:r w:rsidRPr="000C57BA">
        <w:rPr>
          <w:rFonts w:ascii="Times New Roman" w:hAnsi="Times New Roman" w:cs="Times New Roman"/>
          <w:sz w:val="26"/>
          <w:szCs w:val="26"/>
          <w:lang w:eastAsia="ru-RU"/>
        </w:rPr>
        <w:t xml:space="preserve"> год запланированы в </w:t>
      </w:r>
      <w:r w:rsidR="00146E95" w:rsidRPr="000C57BA">
        <w:rPr>
          <w:rFonts w:ascii="Times New Roman" w:hAnsi="Times New Roman" w:cs="Times New Roman"/>
          <w:sz w:val="26"/>
          <w:szCs w:val="26"/>
          <w:lang w:eastAsia="ru-RU"/>
        </w:rPr>
        <w:t>объеме</w:t>
      </w:r>
      <w:r w:rsidRPr="000C57BA">
        <w:rPr>
          <w:rFonts w:ascii="Times New Roman" w:hAnsi="Times New Roman" w:cs="Times New Roman"/>
          <w:sz w:val="26"/>
          <w:szCs w:val="26"/>
          <w:lang w:eastAsia="ru-RU"/>
        </w:rPr>
        <w:t xml:space="preserve"> </w:t>
      </w:r>
      <w:r w:rsidR="009F3B79" w:rsidRPr="000C57BA">
        <w:rPr>
          <w:rFonts w:ascii="Times New Roman" w:hAnsi="Times New Roman" w:cs="Times New Roman"/>
          <w:bCs/>
          <w:color w:val="000000"/>
          <w:sz w:val="26"/>
          <w:szCs w:val="26"/>
          <w:lang w:eastAsia="ru-RU"/>
        </w:rPr>
        <w:t>203942,8</w:t>
      </w:r>
      <w:r w:rsidR="00955E13" w:rsidRPr="000C57BA">
        <w:rPr>
          <w:rFonts w:ascii="Times New Roman" w:hAnsi="Times New Roman" w:cs="Times New Roman"/>
          <w:bCs/>
          <w:color w:val="000000"/>
          <w:sz w:val="26"/>
          <w:szCs w:val="26"/>
          <w:lang w:eastAsia="ru-RU"/>
        </w:rPr>
        <w:t xml:space="preserve"> тыс. рублей</w:t>
      </w:r>
      <w:r w:rsidRPr="000C57BA">
        <w:rPr>
          <w:rFonts w:ascii="Times New Roman" w:hAnsi="Times New Roman" w:cs="Times New Roman"/>
          <w:sz w:val="26"/>
          <w:szCs w:val="26"/>
          <w:lang w:eastAsia="ru-RU"/>
        </w:rPr>
        <w:t xml:space="preserve">, что на </w:t>
      </w:r>
      <w:r w:rsidR="00A86935" w:rsidRPr="000C57BA">
        <w:rPr>
          <w:rFonts w:ascii="Times New Roman" w:hAnsi="Times New Roman" w:cs="Times New Roman"/>
          <w:sz w:val="26"/>
          <w:szCs w:val="26"/>
          <w:lang w:eastAsia="ru-RU"/>
        </w:rPr>
        <w:t>19558,8</w:t>
      </w:r>
      <w:r w:rsidR="00E76105" w:rsidRPr="000C57BA">
        <w:rPr>
          <w:rFonts w:ascii="Times New Roman" w:hAnsi="Times New Roman" w:cs="Times New Roman"/>
          <w:bCs/>
          <w:color w:val="000000"/>
          <w:sz w:val="26"/>
          <w:szCs w:val="26"/>
          <w:lang w:eastAsia="ru-RU"/>
        </w:rPr>
        <w:t xml:space="preserve"> </w:t>
      </w:r>
      <w:r w:rsidRPr="000C57BA">
        <w:rPr>
          <w:rFonts w:ascii="Times New Roman" w:hAnsi="Times New Roman" w:cs="Times New Roman"/>
          <w:sz w:val="26"/>
          <w:szCs w:val="26"/>
          <w:lang w:eastAsia="ru-RU"/>
        </w:rPr>
        <w:t xml:space="preserve">тыс. рублей </w:t>
      </w:r>
      <w:r w:rsidR="00E95AC0" w:rsidRPr="000C57BA">
        <w:rPr>
          <w:rFonts w:ascii="Times New Roman" w:hAnsi="Times New Roman" w:cs="Times New Roman"/>
          <w:sz w:val="26"/>
          <w:szCs w:val="26"/>
          <w:lang w:eastAsia="ru-RU"/>
        </w:rPr>
        <w:t>бол</w:t>
      </w:r>
      <w:r w:rsidR="00B53951" w:rsidRPr="000C57BA">
        <w:rPr>
          <w:rFonts w:ascii="Times New Roman" w:hAnsi="Times New Roman" w:cs="Times New Roman"/>
          <w:sz w:val="26"/>
          <w:szCs w:val="26"/>
          <w:lang w:eastAsia="ru-RU"/>
        </w:rPr>
        <w:t>ьше</w:t>
      </w:r>
      <w:r w:rsidRPr="000C57BA">
        <w:rPr>
          <w:rFonts w:ascii="Times New Roman" w:hAnsi="Times New Roman" w:cs="Times New Roman"/>
          <w:sz w:val="26"/>
          <w:szCs w:val="26"/>
          <w:lang w:eastAsia="ru-RU"/>
        </w:rPr>
        <w:t xml:space="preserve"> уровня </w:t>
      </w:r>
      <w:r w:rsidR="009F3B79" w:rsidRPr="000C57BA">
        <w:rPr>
          <w:rFonts w:ascii="Times New Roman" w:hAnsi="Times New Roman" w:cs="Times New Roman"/>
          <w:sz w:val="26"/>
          <w:szCs w:val="26"/>
          <w:lang w:eastAsia="ru-RU"/>
        </w:rPr>
        <w:t xml:space="preserve">ожидаемого исполнения за </w:t>
      </w:r>
      <w:r w:rsidRPr="000C57BA">
        <w:rPr>
          <w:rFonts w:ascii="Times New Roman" w:hAnsi="Times New Roman" w:cs="Times New Roman"/>
          <w:sz w:val="26"/>
          <w:szCs w:val="26"/>
          <w:lang w:eastAsia="ru-RU"/>
        </w:rPr>
        <w:t>20</w:t>
      </w:r>
      <w:r w:rsidR="00352CAD" w:rsidRPr="000C57BA">
        <w:rPr>
          <w:rFonts w:ascii="Times New Roman" w:hAnsi="Times New Roman" w:cs="Times New Roman"/>
          <w:sz w:val="26"/>
          <w:szCs w:val="26"/>
          <w:lang w:eastAsia="ru-RU"/>
        </w:rPr>
        <w:t>2</w:t>
      </w:r>
      <w:r w:rsidR="009F3B79" w:rsidRPr="000C57BA">
        <w:rPr>
          <w:rFonts w:ascii="Times New Roman" w:hAnsi="Times New Roman" w:cs="Times New Roman"/>
          <w:sz w:val="26"/>
          <w:szCs w:val="26"/>
          <w:lang w:eastAsia="ru-RU"/>
        </w:rPr>
        <w:t>3</w:t>
      </w:r>
      <w:r w:rsidRPr="000C57BA">
        <w:rPr>
          <w:rFonts w:ascii="Times New Roman" w:hAnsi="Times New Roman" w:cs="Times New Roman"/>
          <w:sz w:val="26"/>
          <w:szCs w:val="26"/>
          <w:lang w:eastAsia="ru-RU"/>
        </w:rPr>
        <w:t xml:space="preserve"> год (</w:t>
      </w:r>
      <w:r w:rsidR="00A86935" w:rsidRPr="000C57BA">
        <w:rPr>
          <w:rFonts w:ascii="Times New Roman" w:hAnsi="Times New Roman" w:cs="Times New Roman"/>
          <w:sz w:val="26"/>
          <w:szCs w:val="26"/>
          <w:lang w:eastAsia="ru-RU"/>
        </w:rPr>
        <w:t>110,6</w:t>
      </w:r>
      <w:r w:rsidRPr="000C57BA">
        <w:rPr>
          <w:rFonts w:ascii="Times New Roman" w:hAnsi="Times New Roman" w:cs="Times New Roman"/>
          <w:sz w:val="26"/>
          <w:szCs w:val="26"/>
          <w:lang w:eastAsia="ru-RU"/>
        </w:rPr>
        <w:t xml:space="preserve">). </w:t>
      </w:r>
    </w:p>
    <w:p w:rsidR="00262DFE" w:rsidRPr="0059003F" w:rsidRDefault="00262DFE" w:rsidP="00A9047F">
      <w:pPr>
        <w:pStyle w:val="a3"/>
        <w:ind w:firstLine="708"/>
        <w:jc w:val="both"/>
        <w:rPr>
          <w:rFonts w:ascii="Times New Roman" w:hAnsi="Times New Roman" w:cs="Times New Roman"/>
          <w:sz w:val="26"/>
          <w:szCs w:val="26"/>
          <w:lang w:eastAsia="ru-RU"/>
        </w:rPr>
      </w:pPr>
      <w:r w:rsidRPr="0059003F">
        <w:rPr>
          <w:rFonts w:ascii="Times New Roman" w:hAnsi="Times New Roman" w:cs="Times New Roman"/>
          <w:sz w:val="26"/>
          <w:szCs w:val="26"/>
        </w:rPr>
        <w:t>В планируемом периоде 202</w:t>
      </w:r>
      <w:r w:rsidR="0059003F" w:rsidRPr="0059003F">
        <w:rPr>
          <w:rFonts w:ascii="Times New Roman" w:hAnsi="Times New Roman" w:cs="Times New Roman"/>
          <w:sz w:val="26"/>
          <w:szCs w:val="26"/>
        </w:rPr>
        <w:t>4</w:t>
      </w:r>
      <w:r w:rsidRPr="0059003F">
        <w:rPr>
          <w:rFonts w:ascii="Times New Roman" w:hAnsi="Times New Roman" w:cs="Times New Roman"/>
          <w:sz w:val="26"/>
          <w:szCs w:val="26"/>
        </w:rPr>
        <w:t>-202</w:t>
      </w:r>
      <w:r w:rsidR="0037342A" w:rsidRPr="0059003F">
        <w:rPr>
          <w:rFonts w:ascii="Times New Roman" w:hAnsi="Times New Roman" w:cs="Times New Roman"/>
          <w:sz w:val="26"/>
          <w:szCs w:val="26"/>
        </w:rPr>
        <w:t>6</w:t>
      </w:r>
      <w:r w:rsidRPr="0059003F">
        <w:rPr>
          <w:rFonts w:ascii="Times New Roman" w:hAnsi="Times New Roman" w:cs="Times New Roman"/>
          <w:sz w:val="26"/>
          <w:szCs w:val="26"/>
        </w:rPr>
        <w:t xml:space="preserve"> годах </w:t>
      </w:r>
      <w:r w:rsidR="00FC18DD" w:rsidRPr="0059003F">
        <w:rPr>
          <w:rFonts w:ascii="Times New Roman" w:hAnsi="Times New Roman" w:cs="Times New Roman"/>
          <w:sz w:val="26"/>
          <w:szCs w:val="26"/>
        </w:rPr>
        <w:t>по-прежнему</w:t>
      </w:r>
      <w:r w:rsidRPr="0059003F">
        <w:rPr>
          <w:rFonts w:ascii="Times New Roman" w:hAnsi="Times New Roman" w:cs="Times New Roman"/>
          <w:sz w:val="26"/>
          <w:szCs w:val="26"/>
        </w:rPr>
        <w:t xml:space="preserve"> сохранится зависимость доходной части бюджета от уплаты ряда налогов - на доходы физических лиц и на совокупный доход. </w:t>
      </w:r>
    </w:p>
    <w:p w:rsidR="0037342A" w:rsidRDefault="000C53FF" w:rsidP="00A9047F">
      <w:pPr>
        <w:pStyle w:val="a3"/>
        <w:jc w:val="both"/>
        <w:rPr>
          <w:rFonts w:ascii="Times New Roman" w:hAnsi="Times New Roman" w:cs="Times New Roman"/>
          <w:sz w:val="26"/>
          <w:szCs w:val="26"/>
          <w:lang w:eastAsia="ru-RU"/>
        </w:rPr>
      </w:pPr>
      <w:r w:rsidRPr="0037342A">
        <w:rPr>
          <w:rFonts w:ascii="Times New Roman" w:hAnsi="Times New Roman" w:cs="Times New Roman"/>
          <w:sz w:val="26"/>
          <w:szCs w:val="26"/>
          <w:lang w:eastAsia="ru-RU"/>
        </w:rPr>
        <w:tab/>
        <w:t>В 20</w:t>
      </w:r>
      <w:r w:rsidR="009D4C29" w:rsidRPr="0037342A">
        <w:rPr>
          <w:rFonts w:ascii="Times New Roman" w:hAnsi="Times New Roman" w:cs="Times New Roman"/>
          <w:sz w:val="26"/>
          <w:szCs w:val="26"/>
          <w:lang w:eastAsia="ru-RU"/>
        </w:rPr>
        <w:t>2</w:t>
      </w:r>
      <w:r w:rsidR="0037342A" w:rsidRPr="0037342A">
        <w:rPr>
          <w:rFonts w:ascii="Times New Roman" w:hAnsi="Times New Roman" w:cs="Times New Roman"/>
          <w:sz w:val="26"/>
          <w:szCs w:val="26"/>
          <w:lang w:eastAsia="ru-RU"/>
        </w:rPr>
        <w:t>4</w:t>
      </w:r>
      <w:r w:rsidRPr="0037342A">
        <w:rPr>
          <w:rFonts w:ascii="Times New Roman" w:hAnsi="Times New Roman" w:cs="Times New Roman"/>
          <w:sz w:val="26"/>
          <w:szCs w:val="26"/>
          <w:lang w:eastAsia="ru-RU"/>
        </w:rPr>
        <w:t xml:space="preserve"> году </w:t>
      </w:r>
      <w:r w:rsidR="00815F78" w:rsidRPr="0037342A">
        <w:rPr>
          <w:rFonts w:ascii="Times New Roman" w:hAnsi="Times New Roman" w:cs="Times New Roman"/>
          <w:sz w:val="26"/>
          <w:szCs w:val="26"/>
          <w:lang w:eastAsia="ru-RU"/>
        </w:rPr>
        <w:t>налог на доходы физических лиц (Н</w:t>
      </w:r>
      <w:r w:rsidR="0022049A" w:rsidRPr="0037342A">
        <w:rPr>
          <w:rFonts w:ascii="Times New Roman" w:hAnsi="Times New Roman" w:cs="Times New Roman"/>
          <w:sz w:val="26"/>
          <w:szCs w:val="26"/>
          <w:lang w:eastAsia="ru-RU"/>
        </w:rPr>
        <w:t>Д</w:t>
      </w:r>
      <w:r w:rsidR="00EA3CE1" w:rsidRPr="0037342A">
        <w:rPr>
          <w:rFonts w:ascii="Times New Roman" w:hAnsi="Times New Roman" w:cs="Times New Roman"/>
          <w:sz w:val="26"/>
          <w:szCs w:val="26"/>
          <w:lang w:eastAsia="ru-RU"/>
        </w:rPr>
        <w:t>ФЛ</w:t>
      </w:r>
      <w:r w:rsidR="00815F78" w:rsidRPr="0037342A">
        <w:rPr>
          <w:rFonts w:ascii="Times New Roman" w:hAnsi="Times New Roman" w:cs="Times New Roman"/>
          <w:sz w:val="26"/>
          <w:szCs w:val="26"/>
          <w:lang w:eastAsia="ru-RU"/>
        </w:rPr>
        <w:t xml:space="preserve">) </w:t>
      </w:r>
      <w:r w:rsidR="00B53951" w:rsidRPr="0037342A">
        <w:rPr>
          <w:rFonts w:ascii="Times New Roman" w:hAnsi="Times New Roman" w:cs="Times New Roman"/>
          <w:sz w:val="26"/>
          <w:szCs w:val="26"/>
          <w:lang w:eastAsia="ru-RU"/>
        </w:rPr>
        <w:t xml:space="preserve">планируется в сумме </w:t>
      </w:r>
      <w:r w:rsidR="0037342A" w:rsidRPr="0037342A">
        <w:rPr>
          <w:rFonts w:ascii="Times New Roman" w:hAnsi="Times New Roman" w:cs="Times New Roman"/>
          <w:sz w:val="26"/>
          <w:szCs w:val="26"/>
          <w:lang w:eastAsia="ru-RU"/>
        </w:rPr>
        <w:t>167076,8</w:t>
      </w:r>
      <w:r w:rsidR="00B53951" w:rsidRPr="0037342A">
        <w:rPr>
          <w:rFonts w:ascii="Times New Roman" w:hAnsi="Times New Roman" w:cs="Times New Roman"/>
          <w:sz w:val="26"/>
          <w:szCs w:val="26"/>
          <w:lang w:eastAsia="ru-RU"/>
        </w:rPr>
        <w:t xml:space="preserve"> тыс. рублей</w:t>
      </w:r>
      <w:r w:rsidR="00D2023A" w:rsidRPr="0037342A">
        <w:rPr>
          <w:rFonts w:ascii="Times New Roman" w:hAnsi="Times New Roman" w:cs="Times New Roman"/>
          <w:sz w:val="26"/>
          <w:szCs w:val="26"/>
          <w:lang w:eastAsia="ru-RU"/>
        </w:rPr>
        <w:t xml:space="preserve">, что </w:t>
      </w:r>
      <w:r w:rsidR="002E3A54" w:rsidRPr="0037342A">
        <w:rPr>
          <w:rFonts w:ascii="Times New Roman" w:hAnsi="Times New Roman" w:cs="Times New Roman"/>
          <w:sz w:val="26"/>
          <w:szCs w:val="26"/>
          <w:lang w:eastAsia="ru-RU"/>
        </w:rPr>
        <w:t>бол</w:t>
      </w:r>
      <w:r w:rsidR="00D2023A" w:rsidRPr="0037342A">
        <w:rPr>
          <w:rFonts w:ascii="Times New Roman" w:hAnsi="Times New Roman" w:cs="Times New Roman"/>
          <w:sz w:val="26"/>
          <w:szCs w:val="26"/>
          <w:lang w:eastAsia="ru-RU"/>
        </w:rPr>
        <w:t xml:space="preserve">ьше объема </w:t>
      </w:r>
      <w:r w:rsidR="0037342A" w:rsidRPr="0037342A">
        <w:rPr>
          <w:rFonts w:ascii="Times New Roman" w:hAnsi="Times New Roman" w:cs="Times New Roman"/>
          <w:sz w:val="26"/>
          <w:szCs w:val="26"/>
          <w:lang w:eastAsia="ru-RU"/>
        </w:rPr>
        <w:t>ожидаемых в 2023 году поступлений</w:t>
      </w:r>
      <w:r w:rsidR="00D2023A" w:rsidRPr="0037342A">
        <w:rPr>
          <w:rFonts w:ascii="Times New Roman" w:hAnsi="Times New Roman" w:cs="Times New Roman"/>
          <w:sz w:val="26"/>
          <w:szCs w:val="26"/>
          <w:lang w:eastAsia="ru-RU"/>
        </w:rPr>
        <w:t xml:space="preserve"> на </w:t>
      </w:r>
      <w:r w:rsidR="0037342A" w:rsidRPr="0037342A">
        <w:rPr>
          <w:rFonts w:ascii="Times New Roman" w:hAnsi="Times New Roman" w:cs="Times New Roman"/>
          <w:sz w:val="26"/>
          <w:szCs w:val="26"/>
          <w:lang w:eastAsia="ru-RU"/>
        </w:rPr>
        <w:t>13179,3</w:t>
      </w:r>
      <w:r w:rsidR="00D2023A" w:rsidRPr="0037342A">
        <w:rPr>
          <w:rFonts w:ascii="Times New Roman" w:hAnsi="Times New Roman" w:cs="Times New Roman"/>
          <w:sz w:val="26"/>
          <w:szCs w:val="26"/>
          <w:lang w:eastAsia="ru-RU"/>
        </w:rPr>
        <w:t xml:space="preserve"> тыс</w:t>
      </w:r>
      <w:r w:rsidR="00B53951" w:rsidRPr="0037342A">
        <w:rPr>
          <w:rFonts w:ascii="Times New Roman" w:hAnsi="Times New Roman" w:cs="Times New Roman"/>
          <w:sz w:val="26"/>
          <w:szCs w:val="26"/>
          <w:lang w:eastAsia="ru-RU"/>
        </w:rPr>
        <w:t>.</w:t>
      </w:r>
      <w:r w:rsidR="00D2023A" w:rsidRPr="0037342A">
        <w:rPr>
          <w:rFonts w:ascii="Times New Roman" w:hAnsi="Times New Roman" w:cs="Times New Roman"/>
          <w:sz w:val="26"/>
          <w:szCs w:val="26"/>
          <w:lang w:eastAsia="ru-RU"/>
        </w:rPr>
        <w:t xml:space="preserve"> рублей (</w:t>
      </w:r>
      <w:r w:rsidR="0037342A" w:rsidRPr="0037342A">
        <w:rPr>
          <w:rFonts w:ascii="Times New Roman" w:hAnsi="Times New Roman" w:cs="Times New Roman"/>
          <w:sz w:val="26"/>
          <w:szCs w:val="26"/>
          <w:lang w:eastAsia="ru-RU"/>
        </w:rPr>
        <w:t>108,6</w:t>
      </w:r>
      <w:r w:rsidR="00D2023A" w:rsidRPr="0037342A">
        <w:rPr>
          <w:rFonts w:ascii="Times New Roman" w:hAnsi="Times New Roman" w:cs="Times New Roman"/>
          <w:sz w:val="26"/>
          <w:szCs w:val="26"/>
          <w:lang w:eastAsia="ru-RU"/>
        </w:rPr>
        <w:t>%).</w:t>
      </w:r>
      <w:r w:rsidR="00FC18DD" w:rsidRPr="0037342A">
        <w:rPr>
          <w:rFonts w:ascii="Times New Roman" w:hAnsi="Times New Roman" w:cs="Times New Roman"/>
          <w:sz w:val="26"/>
          <w:szCs w:val="26"/>
          <w:lang w:eastAsia="ru-RU"/>
        </w:rPr>
        <w:t xml:space="preserve"> </w:t>
      </w:r>
    </w:p>
    <w:p w:rsidR="009A426D" w:rsidRPr="00EF2E8D" w:rsidRDefault="00825A37" w:rsidP="00A9047F">
      <w:pPr>
        <w:pStyle w:val="a3"/>
        <w:jc w:val="both"/>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ab/>
      </w:r>
      <w:r w:rsidR="00815F78" w:rsidRPr="001A3FC4">
        <w:rPr>
          <w:rFonts w:ascii="Times New Roman" w:hAnsi="Times New Roman" w:cs="Times New Roman"/>
          <w:sz w:val="26"/>
          <w:szCs w:val="26"/>
          <w:lang w:eastAsia="ru-RU"/>
        </w:rPr>
        <w:t xml:space="preserve">Объем доходов по </w:t>
      </w:r>
      <w:r w:rsidR="006637F9" w:rsidRPr="001A3FC4">
        <w:rPr>
          <w:rFonts w:ascii="Times New Roman" w:hAnsi="Times New Roman" w:cs="Times New Roman"/>
          <w:sz w:val="26"/>
          <w:szCs w:val="26"/>
          <w:lang w:eastAsia="ru-RU"/>
        </w:rPr>
        <w:t>акциз</w:t>
      </w:r>
      <w:r w:rsidR="00815F78" w:rsidRPr="001A3FC4">
        <w:rPr>
          <w:rFonts w:ascii="Times New Roman" w:hAnsi="Times New Roman" w:cs="Times New Roman"/>
          <w:sz w:val="26"/>
          <w:szCs w:val="26"/>
          <w:lang w:eastAsia="ru-RU"/>
        </w:rPr>
        <w:t>ам</w:t>
      </w:r>
      <w:r w:rsidR="006637F9" w:rsidRPr="001A3FC4">
        <w:rPr>
          <w:rFonts w:ascii="Times New Roman" w:hAnsi="Times New Roman" w:cs="Times New Roman"/>
          <w:sz w:val="26"/>
          <w:szCs w:val="26"/>
          <w:lang w:eastAsia="ru-RU"/>
        </w:rPr>
        <w:t xml:space="preserve"> по подакцизным товарам (продукции), производимы</w:t>
      </w:r>
      <w:r w:rsidR="001A3FC4" w:rsidRPr="001A3FC4">
        <w:rPr>
          <w:rFonts w:ascii="Times New Roman" w:hAnsi="Times New Roman" w:cs="Times New Roman"/>
          <w:sz w:val="26"/>
          <w:szCs w:val="26"/>
          <w:lang w:eastAsia="ru-RU"/>
        </w:rPr>
        <w:t>м</w:t>
      </w:r>
      <w:r w:rsidR="006637F9" w:rsidRPr="001A3FC4">
        <w:rPr>
          <w:rFonts w:ascii="Times New Roman" w:hAnsi="Times New Roman" w:cs="Times New Roman"/>
          <w:sz w:val="26"/>
          <w:szCs w:val="26"/>
          <w:lang w:eastAsia="ru-RU"/>
        </w:rPr>
        <w:t xml:space="preserve"> на территории Российской Федерации</w:t>
      </w:r>
      <w:r w:rsidR="00815F78" w:rsidRPr="001A3FC4">
        <w:rPr>
          <w:rFonts w:ascii="Times New Roman" w:hAnsi="Times New Roman" w:cs="Times New Roman"/>
          <w:sz w:val="26"/>
          <w:szCs w:val="26"/>
          <w:lang w:eastAsia="ru-RU"/>
        </w:rPr>
        <w:t xml:space="preserve"> в 20</w:t>
      </w:r>
      <w:r w:rsidR="00FE5921" w:rsidRPr="001A3FC4">
        <w:rPr>
          <w:rFonts w:ascii="Times New Roman" w:hAnsi="Times New Roman" w:cs="Times New Roman"/>
          <w:sz w:val="26"/>
          <w:szCs w:val="26"/>
          <w:lang w:eastAsia="ru-RU"/>
        </w:rPr>
        <w:t>2</w:t>
      </w:r>
      <w:r w:rsidR="001A3FC4" w:rsidRPr="001A3FC4">
        <w:rPr>
          <w:rFonts w:ascii="Times New Roman" w:hAnsi="Times New Roman" w:cs="Times New Roman"/>
          <w:sz w:val="26"/>
          <w:szCs w:val="26"/>
          <w:lang w:eastAsia="ru-RU"/>
        </w:rPr>
        <w:t>4</w:t>
      </w:r>
      <w:r w:rsidR="00815F78" w:rsidRPr="001A3FC4">
        <w:rPr>
          <w:rFonts w:ascii="Times New Roman" w:hAnsi="Times New Roman" w:cs="Times New Roman"/>
          <w:sz w:val="26"/>
          <w:szCs w:val="26"/>
          <w:lang w:eastAsia="ru-RU"/>
        </w:rPr>
        <w:t xml:space="preserve"> году запланирован на уровне </w:t>
      </w:r>
      <w:r w:rsidR="001A3FC4" w:rsidRPr="001A3FC4">
        <w:rPr>
          <w:rFonts w:ascii="Times New Roman" w:hAnsi="Times New Roman" w:cs="Times New Roman"/>
          <w:sz w:val="26"/>
          <w:szCs w:val="26"/>
          <w:lang w:eastAsia="ru-RU"/>
        </w:rPr>
        <w:t>8546,0</w:t>
      </w:r>
      <w:r w:rsidR="00FC18DD" w:rsidRPr="001A3FC4">
        <w:rPr>
          <w:rFonts w:ascii="Times New Roman" w:hAnsi="Times New Roman" w:cs="Times New Roman"/>
          <w:sz w:val="26"/>
          <w:szCs w:val="26"/>
          <w:lang w:eastAsia="ru-RU"/>
        </w:rPr>
        <w:t xml:space="preserve"> </w:t>
      </w:r>
      <w:r w:rsidR="00815F78" w:rsidRPr="001A3FC4">
        <w:rPr>
          <w:rFonts w:ascii="Times New Roman" w:hAnsi="Times New Roman" w:cs="Times New Roman"/>
          <w:sz w:val="26"/>
          <w:szCs w:val="26"/>
          <w:lang w:eastAsia="ru-RU"/>
        </w:rPr>
        <w:t xml:space="preserve">тыс. рублей или </w:t>
      </w:r>
      <w:r w:rsidR="009D4C29" w:rsidRPr="001A3FC4">
        <w:rPr>
          <w:rFonts w:ascii="Times New Roman" w:hAnsi="Times New Roman" w:cs="Times New Roman"/>
          <w:sz w:val="26"/>
          <w:szCs w:val="26"/>
          <w:lang w:eastAsia="ru-RU"/>
        </w:rPr>
        <w:t xml:space="preserve">с </w:t>
      </w:r>
      <w:r w:rsidR="004435C6" w:rsidRPr="001A3FC4">
        <w:rPr>
          <w:rFonts w:ascii="Times New Roman" w:hAnsi="Times New Roman" w:cs="Times New Roman"/>
          <w:sz w:val="26"/>
          <w:szCs w:val="26"/>
          <w:lang w:eastAsia="ru-RU"/>
        </w:rPr>
        <w:t>у</w:t>
      </w:r>
      <w:r w:rsidR="001A3FC4" w:rsidRPr="001A3FC4">
        <w:rPr>
          <w:rFonts w:ascii="Times New Roman" w:hAnsi="Times New Roman" w:cs="Times New Roman"/>
          <w:sz w:val="26"/>
          <w:szCs w:val="26"/>
          <w:lang w:eastAsia="ru-RU"/>
        </w:rPr>
        <w:t>велич</w:t>
      </w:r>
      <w:r w:rsidR="00FC18DD" w:rsidRPr="001A3FC4">
        <w:rPr>
          <w:rFonts w:ascii="Times New Roman" w:hAnsi="Times New Roman" w:cs="Times New Roman"/>
          <w:sz w:val="26"/>
          <w:szCs w:val="26"/>
          <w:lang w:eastAsia="ru-RU"/>
        </w:rPr>
        <w:t>е</w:t>
      </w:r>
      <w:r w:rsidR="009D4C29" w:rsidRPr="001A3FC4">
        <w:rPr>
          <w:rFonts w:ascii="Times New Roman" w:hAnsi="Times New Roman" w:cs="Times New Roman"/>
          <w:sz w:val="26"/>
          <w:szCs w:val="26"/>
          <w:lang w:eastAsia="ru-RU"/>
        </w:rPr>
        <w:t>нием</w:t>
      </w:r>
      <w:r w:rsidR="00D2023A" w:rsidRPr="001A3FC4">
        <w:rPr>
          <w:rFonts w:ascii="Times New Roman" w:hAnsi="Times New Roman" w:cs="Times New Roman"/>
          <w:sz w:val="26"/>
          <w:szCs w:val="26"/>
          <w:lang w:eastAsia="ru-RU"/>
        </w:rPr>
        <w:t xml:space="preserve"> </w:t>
      </w:r>
      <w:r w:rsidR="00815F78" w:rsidRPr="001A3FC4">
        <w:rPr>
          <w:rFonts w:ascii="Times New Roman" w:hAnsi="Times New Roman" w:cs="Times New Roman"/>
          <w:sz w:val="26"/>
          <w:szCs w:val="26"/>
          <w:lang w:eastAsia="ru-RU"/>
        </w:rPr>
        <w:t xml:space="preserve">на </w:t>
      </w:r>
      <w:r w:rsidR="001A3FC4" w:rsidRPr="001A3FC4">
        <w:rPr>
          <w:rFonts w:ascii="Times New Roman" w:hAnsi="Times New Roman" w:cs="Times New Roman"/>
          <w:sz w:val="26"/>
          <w:szCs w:val="26"/>
          <w:lang w:eastAsia="ru-RU"/>
        </w:rPr>
        <w:t>1379,3</w:t>
      </w:r>
      <w:r w:rsidR="00815F78" w:rsidRPr="001A3FC4">
        <w:rPr>
          <w:rFonts w:ascii="Times New Roman" w:hAnsi="Times New Roman" w:cs="Times New Roman"/>
          <w:sz w:val="26"/>
          <w:szCs w:val="26"/>
          <w:lang w:eastAsia="ru-RU"/>
        </w:rPr>
        <w:t xml:space="preserve"> тыс. рублей (</w:t>
      </w:r>
      <w:r w:rsidR="001A3FC4" w:rsidRPr="001A3FC4">
        <w:rPr>
          <w:rFonts w:ascii="Times New Roman" w:hAnsi="Times New Roman" w:cs="Times New Roman"/>
          <w:sz w:val="26"/>
          <w:szCs w:val="26"/>
          <w:lang w:eastAsia="ru-RU"/>
        </w:rPr>
        <w:t>119,2</w:t>
      </w:r>
      <w:r w:rsidR="00815F78" w:rsidRPr="001A3FC4">
        <w:rPr>
          <w:rFonts w:ascii="Times New Roman" w:hAnsi="Times New Roman" w:cs="Times New Roman"/>
          <w:sz w:val="26"/>
          <w:szCs w:val="26"/>
          <w:lang w:eastAsia="ru-RU"/>
        </w:rPr>
        <w:t xml:space="preserve">%) по сравнению с уровнем </w:t>
      </w:r>
      <w:r w:rsidR="009D4C29" w:rsidRPr="001A3FC4">
        <w:rPr>
          <w:rFonts w:ascii="Times New Roman" w:hAnsi="Times New Roman" w:cs="Times New Roman"/>
          <w:sz w:val="26"/>
          <w:szCs w:val="26"/>
          <w:lang w:eastAsia="ru-RU"/>
        </w:rPr>
        <w:t>ожидаем</w:t>
      </w:r>
      <w:r w:rsidR="001A3FC4" w:rsidRPr="001A3FC4">
        <w:rPr>
          <w:rFonts w:ascii="Times New Roman" w:hAnsi="Times New Roman" w:cs="Times New Roman"/>
          <w:sz w:val="26"/>
          <w:szCs w:val="26"/>
          <w:lang w:eastAsia="ru-RU"/>
        </w:rPr>
        <w:t>ого</w:t>
      </w:r>
      <w:r w:rsidR="009D4C29" w:rsidRPr="001A3FC4">
        <w:rPr>
          <w:rFonts w:ascii="Times New Roman" w:hAnsi="Times New Roman" w:cs="Times New Roman"/>
          <w:sz w:val="26"/>
          <w:szCs w:val="26"/>
          <w:lang w:eastAsia="ru-RU"/>
        </w:rPr>
        <w:t xml:space="preserve"> исполнени</w:t>
      </w:r>
      <w:r w:rsidR="001A3FC4" w:rsidRPr="001A3FC4">
        <w:rPr>
          <w:rFonts w:ascii="Times New Roman" w:hAnsi="Times New Roman" w:cs="Times New Roman"/>
          <w:sz w:val="26"/>
          <w:szCs w:val="26"/>
          <w:lang w:eastAsia="ru-RU"/>
        </w:rPr>
        <w:t>я</w:t>
      </w:r>
      <w:r w:rsidR="009D4C29" w:rsidRPr="001A3FC4">
        <w:rPr>
          <w:rFonts w:ascii="Times New Roman" w:hAnsi="Times New Roman" w:cs="Times New Roman"/>
          <w:sz w:val="26"/>
          <w:szCs w:val="26"/>
          <w:lang w:eastAsia="ru-RU"/>
        </w:rPr>
        <w:t xml:space="preserve"> текущего года</w:t>
      </w:r>
      <w:r w:rsidR="00815F78" w:rsidRPr="001A3FC4">
        <w:rPr>
          <w:rFonts w:ascii="Times New Roman" w:hAnsi="Times New Roman" w:cs="Times New Roman"/>
          <w:sz w:val="26"/>
          <w:szCs w:val="26"/>
          <w:lang w:eastAsia="ru-RU"/>
        </w:rPr>
        <w:t xml:space="preserve">. </w:t>
      </w:r>
    </w:p>
    <w:p w:rsidR="006637F9" w:rsidRPr="00841BB8" w:rsidRDefault="00815F78" w:rsidP="00A9047F">
      <w:pPr>
        <w:pStyle w:val="a3"/>
        <w:ind w:firstLine="708"/>
        <w:jc w:val="both"/>
        <w:rPr>
          <w:rFonts w:ascii="Times New Roman" w:hAnsi="Times New Roman" w:cs="Times New Roman"/>
          <w:sz w:val="26"/>
          <w:szCs w:val="26"/>
          <w:lang w:eastAsia="ru-RU"/>
        </w:rPr>
      </w:pPr>
      <w:r w:rsidRPr="00841BB8">
        <w:rPr>
          <w:rFonts w:ascii="Times New Roman" w:hAnsi="Times New Roman" w:cs="Times New Roman"/>
          <w:sz w:val="26"/>
          <w:szCs w:val="26"/>
          <w:lang w:eastAsia="ru-RU"/>
        </w:rPr>
        <w:t xml:space="preserve">Доходы по </w:t>
      </w:r>
      <w:r w:rsidR="006637F9" w:rsidRPr="00841BB8">
        <w:rPr>
          <w:rFonts w:ascii="Times New Roman" w:hAnsi="Times New Roman" w:cs="Times New Roman"/>
          <w:sz w:val="26"/>
          <w:szCs w:val="26"/>
          <w:lang w:eastAsia="ru-RU"/>
        </w:rPr>
        <w:t>налог</w:t>
      </w:r>
      <w:r w:rsidRPr="00841BB8">
        <w:rPr>
          <w:rFonts w:ascii="Times New Roman" w:hAnsi="Times New Roman" w:cs="Times New Roman"/>
          <w:sz w:val="26"/>
          <w:szCs w:val="26"/>
          <w:lang w:eastAsia="ru-RU"/>
        </w:rPr>
        <w:t>ам</w:t>
      </w:r>
      <w:r w:rsidR="006637F9" w:rsidRPr="00841BB8">
        <w:rPr>
          <w:rFonts w:ascii="Times New Roman" w:hAnsi="Times New Roman" w:cs="Times New Roman"/>
          <w:sz w:val="26"/>
          <w:szCs w:val="26"/>
          <w:lang w:eastAsia="ru-RU"/>
        </w:rPr>
        <w:t xml:space="preserve"> на совокупный доход</w:t>
      </w:r>
      <w:r w:rsidRPr="00841BB8">
        <w:rPr>
          <w:rFonts w:ascii="Times New Roman" w:hAnsi="Times New Roman" w:cs="Times New Roman"/>
          <w:sz w:val="26"/>
          <w:szCs w:val="26"/>
          <w:lang w:eastAsia="ru-RU"/>
        </w:rPr>
        <w:t xml:space="preserve"> запланированы </w:t>
      </w:r>
      <w:r w:rsidR="00CE552A" w:rsidRPr="00841BB8">
        <w:rPr>
          <w:rFonts w:ascii="Times New Roman" w:hAnsi="Times New Roman" w:cs="Times New Roman"/>
          <w:sz w:val="26"/>
          <w:szCs w:val="26"/>
          <w:lang w:eastAsia="ru-RU"/>
        </w:rPr>
        <w:t xml:space="preserve">с </w:t>
      </w:r>
      <w:r w:rsidR="00FC18DD" w:rsidRPr="00841BB8">
        <w:rPr>
          <w:rFonts w:ascii="Times New Roman" w:hAnsi="Times New Roman" w:cs="Times New Roman"/>
          <w:sz w:val="26"/>
          <w:szCs w:val="26"/>
          <w:lang w:eastAsia="ru-RU"/>
        </w:rPr>
        <w:t>увеличением</w:t>
      </w:r>
      <w:r w:rsidR="009D4C29" w:rsidRPr="00841BB8">
        <w:rPr>
          <w:rFonts w:ascii="Times New Roman" w:hAnsi="Times New Roman" w:cs="Times New Roman"/>
          <w:sz w:val="26"/>
          <w:szCs w:val="26"/>
          <w:lang w:eastAsia="ru-RU"/>
        </w:rPr>
        <w:t xml:space="preserve"> </w:t>
      </w:r>
      <w:r w:rsidR="00295EE7" w:rsidRPr="00841BB8">
        <w:rPr>
          <w:rFonts w:ascii="Times New Roman" w:hAnsi="Times New Roman" w:cs="Times New Roman"/>
          <w:sz w:val="26"/>
          <w:szCs w:val="26"/>
          <w:lang w:eastAsia="ru-RU"/>
        </w:rPr>
        <w:t xml:space="preserve">на </w:t>
      </w:r>
      <w:r w:rsidR="00892C2B" w:rsidRPr="00841BB8">
        <w:rPr>
          <w:rFonts w:ascii="Times New Roman" w:hAnsi="Times New Roman" w:cs="Times New Roman"/>
          <w:sz w:val="26"/>
          <w:szCs w:val="26"/>
          <w:lang w:eastAsia="ru-RU"/>
        </w:rPr>
        <w:t>6050,2 тыс. рублей</w:t>
      </w:r>
      <w:r w:rsidR="00CE552A" w:rsidRPr="00841BB8">
        <w:rPr>
          <w:rFonts w:ascii="Times New Roman" w:hAnsi="Times New Roman" w:cs="Times New Roman"/>
          <w:sz w:val="26"/>
          <w:szCs w:val="26"/>
          <w:lang w:eastAsia="ru-RU"/>
        </w:rPr>
        <w:t xml:space="preserve"> </w:t>
      </w:r>
      <w:r w:rsidR="009D4C29" w:rsidRPr="00841BB8">
        <w:rPr>
          <w:rFonts w:ascii="Times New Roman" w:hAnsi="Times New Roman" w:cs="Times New Roman"/>
          <w:sz w:val="26"/>
          <w:szCs w:val="26"/>
          <w:lang w:eastAsia="ru-RU"/>
        </w:rPr>
        <w:t>относительно ожидаемого исполнения за 202</w:t>
      </w:r>
      <w:r w:rsidR="00841BB8" w:rsidRPr="00841BB8">
        <w:rPr>
          <w:rFonts w:ascii="Times New Roman" w:hAnsi="Times New Roman" w:cs="Times New Roman"/>
          <w:sz w:val="26"/>
          <w:szCs w:val="26"/>
          <w:lang w:eastAsia="ru-RU"/>
        </w:rPr>
        <w:t>3</w:t>
      </w:r>
      <w:r w:rsidR="009D4C29" w:rsidRPr="00841BB8">
        <w:rPr>
          <w:rFonts w:ascii="Times New Roman" w:hAnsi="Times New Roman" w:cs="Times New Roman"/>
          <w:sz w:val="26"/>
          <w:szCs w:val="26"/>
          <w:lang w:eastAsia="ru-RU"/>
        </w:rPr>
        <w:t xml:space="preserve"> год</w:t>
      </w:r>
      <w:r w:rsidR="00295EE7" w:rsidRPr="00841BB8">
        <w:rPr>
          <w:rFonts w:ascii="Times New Roman" w:hAnsi="Times New Roman" w:cs="Times New Roman"/>
          <w:sz w:val="26"/>
          <w:szCs w:val="26"/>
          <w:lang w:eastAsia="ru-RU"/>
        </w:rPr>
        <w:t xml:space="preserve">, в том </w:t>
      </w:r>
      <w:r w:rsidR="00841BB8" w:rsidRPr="00841BB8">
        <w:rPr>
          <w:rFonts w:ascii="Times New Roman" w:hAnsi="Times New Roman" w:cs="Times New Roman"/>
          <w:sz w:val="26"/>
          <w:szCs w:val="26"/>
          <w:lang w:eastAsia="ru-RU"/>
        </w:rPr>
        <w:t xml:space="preserve">числе </w:t>
      </w:r>
      <w:r w:rsidR="00CE552A" w:rsidRPr="00841BB8">
        <w:rPr>
          <w:rFonts w:ascii="Times New Roman" w:hAnsi="Times New Roman" w:cs="Times New Roman"/>
          <w:sz w:val="26"/>
          <w:szCs w:val="26"/>
          <w:lang w:eastAsia="ru-RU"/>
        </w:rPr>
        <w:t>поступление доходов от налога, взимаемого в связи с применением упрощенной системы налогообложения</w:t>
      </w:r>
      <w:r w:rsidR="00295EE7" w:rsidRPr="00841BB8">
        <w:rPr>
          <w:rFonts w:ascii="Times New Roman" w:hAnsi="Times New Roman" w:cs="Times New Roman"/>
          <w:sz w:val="26"/>
          <w:szCs w:val="26"/>
          <w:lang w:eastAsia="ru-RU"/>
        </w:rPr>
        <w:t xml:space="preserve"> увеличено на </w:t>
      </w:r>
      <w:r w:rsidR="00841BB8" w:rsidRPr="00841BB8">
        <w:rPr>
          <w:rFonts w:ascii="Times New Roman" w:hAnsi="Times New Roman" w:cs="Times New Roman"/>
          <w:sz w:val="26"/>
          <w:szCs w:val="26"/>
          <w:lang w:eastAsia="ru-RU"/>
        </w:rPr>
        <w:t>3600,2</w:t>
      </w:r>
      <w:r w:rsidR="00295EE7" w:rsidRPr="00841BB8">
        <w:rPr>
          <w:rFonts w:ascii="Times New Roman" w:hAnsi="Times New Roman" w:cs="Times New Roman"/>
          <w:sz w:val="26"/>
          <w:szCs w:val="26"/>
          <w:lang w:eastAsia="ru-RU"/>
        </w:rPr>
        <w:t xml:space="preserve"> тыс. рублей и запланировано </w:t>
      </w:r>
      <w:r w:rsidR="00CE552A" w:rsidRPr="00841BB8">
        <w:rPr>
          <w:rFonts w:ascii="Times New Roman" w:hAnsi="Times New Roman" w:cs="Times New Roman"/>
          <w:sz w:val="26"/>
          <w:szCs w:val="26"/>
          <w:lang w:eastAsia="ru-RU"/>
        </w:rPr>
        <w:t xml:space="preserve">в сумме </w:t>
      </w:r>
      <w:r w:rsidR="00841BB8" w:rsidRPr="00841BB8">
        <w:rPr>
          <w:rFonts w:ascii="Times New Roman" w:hAnsi="Times New Roman" w:cs="Times New Roman"/>
          <w:sz w:val="26"/>
          <w:szCs w:val="26"/>
          <w:lang w:eastAsia="ru-RU"/>
        </w:rPr>
        <w:t>17845,0</w:t>
      </w:r>
      <w:r w:rsidR="009A426D" w:rsidRPr="00841BB8">
        <w:rPr>
          <w:rFonts w:ascii="Times New Roman" w:hAnsi="Times New Roman" w:cs="Times New Roman"/>
          <w:sz w:val="26"/>
          <w:szCs w:val="26"/>
          <w:lang w:eastAsia="ru-RU"/>
        </w:rPr>
        <w:t xml:space="preserve"> </w:t>
      </w:r>
      <w:r w:rsidR="00CE552A" w:rsidRPr="00841BB8">
        <w:rPr>
          <w:rFonts w:ascii="Times New Roman" w:hAnsi="Times New Roman" w:cs="Times New Roman"/>
          <w:sz w:val="26"/>
          <w:szCs w:val="26"/>
          <w:lang w:eastAsia="ru-RU"/>
        </w:rPr>
        <w:t>тыс. рублей</w:t>
      </w:r>
      <w:r w:rsidR="00B67C38" w:rsidRPr="00841BB8">
        <w:rPr>
          <w:rFonts w:ascii="Times New Roman" w:hAnsi="Times New Roman" w:cs="Times New Roman"/>
          <w:sz w:val="26"/>
          <w:szCs w:val="26"/>
          <w:lang w:eastAsia="ru-RU"/>
        </w:rPr>
        <w:t>.</w:t>
      </w:r>
      <w:r w:rsidR="00841BB8" w:rsidRPr="00841BB8">
        <w:rPr>
          <w:rFonts w:ascii="Times New Roman" w:hAnsi="Times New Roman" w:cs="Times New Roman"/>
          <w:sz w:val="26"/>
          <w:szCs w:val="26"/>
          <w:lang w:eastAsia="ru-RU"/>
        </w:rPr>
        <w:t xml:space="preserve"> </w:t>
      </w:r>
      <w:r w:rsidR="00C064CA" w:rsidRPr="00841BB8">
        <w:rPr>
          <w:rFonts w:ascii="Times New Roman" w:hAnsi="Times New Roman" w:cs="Times New Roman"/>
          <w:sz w:val="26"/>
          <w:szCs w:val="26"/>
          <w:lang w:eastAsia="ru-RU"/>
        </w:rPr>
        <w:t>Запланированный на 202</w:t>
      </w:r>
      <w:r w:rsidR="00841BB8" w:rsidRPr="00841BB8">
        <w:rPr>
          <w:rFonts w:ascii="Times New Roman" w:hAnsi="Times New Roman" w:cs="Times New Roman"/>
          <w:sz w:val="26"/>
          <w:szCs w:val="26"/>
          <w:lang w:eastAsia="ru-RU"/>
        </w:rPr>
        <w:t>4</w:t>
      </w:r>
      <w:r w:rsidR="00C064CA" w:rsidRPr="00841BB8">
        <w:rPr>
          <w:rFonts w:ascii="Times New Roman" w:hAnsi="Times New Roman" w:cs="Times New Roman"/>
          <w:sz w:val="26"/>
          <w:szCs w:val="26"/>
          <w:lang w:eastAsia="ru-RU"/>
        </w:rPr>
        <w:t xml:space="preserve"> год объем налога, взимаемого </w:t>
      </w:r>
      <w:r w:rsidR="00C064CA" w:rsidRPr="00841BB8">
        <w:rPr>
          <w:rFonts w:ascii="Times New Roman" w:hAnsi="Times New Roman" w:cs="Times New Roman"/>
          <w:sz w:val="26"/>
          <w:szCs w:val="26"/>
          <w:lang w:eastAsia="ru-RU"/>
        </w:rPr>
        <w:lastRenderedPageBreak/>
        <w:t xml:space="preserve">в связи с применением патентной системы налогообложения, составил </w:t>
      </w:r>
      <w:r w:rsidR="00841BB8" w:rsidRPr="00841BB8">
        <w:rPr>
          <w:rFonts w:ascii="Times New Roman" w:hAnsi="Times New Roman" w:cs="Times New Roman"/>
          <w:sz w:val="26"/>
          <w:szCs w:val="26"/>
          <w:lang w:eastAsia="ru-RU"/>
        </w:rPr>
        <w:t>4170,0</w:t>
      </w:r>
      <w:r w:rsidR="00C064CA" w:rsidRPr="00841BB8">
        <w:rPr>
          <w:rFonts w:ascii="Times New Roman" w:hAnsi="Times New Roman" w:cs="Times New Roman"/>
          <w:sz w:val="26"/>
          <w:szCs w:val="26"/>
          <w:lang w:eastAsia="ru-RU"/>
        </w:rPr>
        <w:t xml:space="preserve"> тыс. рублей или с увеличением на </w:t>
      </w:r>
      <w:r w:rsidR="00841BB8" w:rsidRPr="00841BB8">
        <w:rPr>
          <w:rFonts w:ascii="Times New Roman" w:hAnsi="Times New Roman" w:cs="Times New Roman"/>
          <w:sz w:val="26"/>
          <w:szCs w:val="26"/>
          <w:lang w:eastAsia="ru-RU"/>
        </w:rPr>
        <w:t>2470,0</w:t>
      </w:r>
      <w:r w:rsidR="00C064CA" w:rsidRPr="00841BB8">
        <w:rPr>
          <w:rFonts w:ascii="Times New Roman" w:hAnsi="Times New Roman" w:cs="Times New Roman"/>
          <w:sz w:val="26"/>
          <w:szCs w:val="26"/>
          <w:lang w:eastAsia="ru-RU"/>
        </w:rPr>
        <w:t xml:space="preserve"> тыс. рублей (</w:t>
      </w:r>
      <w:r w:rsidR="00841BB8" w:rsidRPr="00841BB8">
        <w:rPr>
          <w:rFonts w:ascii="Times New Roman" w:hAnsi="Times New Roman" w:cs="Times New Roman"/>
          <w:sz w:val="26"/>
          <w:szCs w:val="26"/>
          <w:lang w:eastAsia="ru-RU"/>
        </w:rPr>
        <w:t>в 2,5 раза</w:t>
      </w:r>
      <w:r w:rsidR="00C064CA" w:rsidRPr="00841BB8">
        <w:rPr>
          <w:rFonts w:ascii="Times New Roman" w:hAnsi="Times New Roman" w:cs="Times New Roman"/>
          <w:sz w:val="26"/>
          <w:szCs w:val="26"/>
          <w:lang w:eastAsia="ru-RU"/>
        </w:rPr>
        <w:t>).</w:t>
      </w:r>
    </w:p>
    <w:p w:rsidR="00A9047F" w:rsidRPr="00461B08" w:rsidRDefault="00B45992" w:rsidP="00E90FE4">
      <w:pPr>
        <w:pStyle w:val="a3"/>
        <w:ind w:firstLine="708"/>
        <w:jc w:val="both"/>
        <w:rPr>
          <w:rFonts w:ascii="Times New Roman" w:hAnsi="Times New Roman" w:cs="Times New Roman"/>
          <w:sz w:val="26"/>
          <w:szCs w:val="26"/>
          <w:lang w:eastAsia="ru-RU"/>
        </w:rPr>
      </w:pPr>
      <w:r w:rsidRPr="00461B08">
        <w:rPr>
          <w:rFonts w:ascii="Times New Roman" w:hAnsi="Times New Roman" w:cs="Times New Roman"/>
          <w:sz w:val="26"/>
          <w:szCs w:val="26"/>
          <w:lang w:eastAsia="ru-RU"/>
        </w:rPr>
        <w:t>Поступление доходов по налогам, сборам и регулярным платежам за пользование природным ресурсами (НДПИ) запланиро</w:t>
      </w:r>
      <w:r w:rsidR="00183540" w:rsidRPr="00461B08">
        <w:rPr>
          <w:rFonts w:ascii="Times New Roman" w:hAnsi="Times New Roman" w:cs="Times New Roman"/>
          <w:sz w:val="26"/>
          <w:szCs w:val="26"/>
          <w:lang w:eastAsia="ru-RU"/>
        </w:rPr>
        <w:t>ван</w:t>
      </w:r>
      <w:r w:rsidRPr="00461B08">
        <w:rPr>
          <w:rFonts w:ascii="Times New Roman" w:hAnsi="Times New Roman" w:cs="Times New Roman"/>
          <w:sz w:val="26"/>
          <w:szCs w:val="26"/>
          <w:lang w:eastAsia="ru-RU"/>
        </w:rPr>
        <w:t>о</w:t>
      </w:r>
      <w:r w:rsidR="00183540" w:rsidRPr="00461B08">
        <w:rPr>
          <w:rFonts w:ascii="Times New Roman" w:hAnsi="Times New Roman" w:cs="Times New Roman"/>
          <w:sz w:val="26"/>
          <w:szCs w:val="26"/>
          <w:lang w:eastAsia="ru-RU"/>
        </w:rPr>
        <w:t xml:space="preserve"> </w:t>
      </w:r>
      <w:r w:rsidRPr="00461B08">
        <w:rPr>
          <w:rFonts w:ascii="Times New Roman" w:hAnsi="Times New Roman" w:cs="Times New Roman"/>
          <w:sz w:val="26"/>
          <w:szCs w:val="26"/>
          <w:lang w:eastAsia="ru-RU"/>
        </w:rPr>
        <w:t xml:space="preserve">в объеме </w:t>
      </w:r>
      <w:r w:rsidR="00461B08" w:rsidRPr="00461B08">
        <w:rPr>
          <w:rFonts w:ascii="Times New Roman" w:hAnsi="Times New Roman" w:cs="Times New Roman"/>
          <w:sz w:val="26"/>
          <w:szCs w:val="26"/>
          <w:lang w:eastAsia="ru-RU"/>
        </w:rPr>
        <w:t>2370,0</w:t>
      </w:r>
      <w:r w:rsidRPr="00461B08">
        <w:rPr>
          <w:rFonts w:ascii="Times New Roman" w:hAnsi="Times New Roman" w:cs="Times New Roman"/>
          <w:sz w:val="26"/>
          <w:szCs w:val="26"/>
          <w:lang w:eastAsia="ru-RU"/>
        </w:rPr>
        <w:t xml:space="preserve"> тыс. рублей, или </w:t>
      </w:r>
      <w:r w:rsidR="00461B08" w:rsidRPr="00461B08">
        <w:rPr>
          <w:rFonts w:ascii="Times New Roman" w:hAnsi="Times New Roman" w:cs="Times New Roman"/>
          <w:sz w:val="26"/>
          <w:szCs w:val="26"/>
          <w:lang w:eastAsia="ru-RU"/>
        </w:rPr>
        <w:t>65,9</w:t>
      </w:r>
      <w:r w:rsidRPr="00461B08">
        <w:rPr>
          <w:rFonts w:ascii="Times New Roman" w:hAnsi="Times New Roman" w:cs="Times New Roman"/>
          <w:sz w:val="26"/>
          <w:szCs w:val="26"/>
          <w:lang w:eastAsia="ru-RU"/>
        </w:rPr>
        <w:t xml:space="preserve">% </w:t>
      </w:r>
      <w:r w:rsidR="00524670" w:rsidRPr="00461B08">
        <w:rPr>
          <w:rFonts w:ascii="Times New Roman" w:hAnsi="Times New Roman" w:cs="Times New Roman"/>
          <w:sz w:val="26"/>
          <w:szCs w:val="26"/>
          <w:lang w:eastAsia="ru-RU"/>
        </w:rPr>
        <w:t>ожидаемо</w:t>
      </w:r>
      <w:r w:rsidRPr="00461B08">
        <w:rPr>
          <w:rFonts w:ascii="Times New Roman" w:hAnsi="Times New Roman" w:cs="Times New Roman"/>
          <w:sz w:val="26"/>
          <w:szCs w:val="26"/>
          <w:lang w:eastAsia="ru-RU"/>
        </w:rPr>
        <w:t>го</w:t>
      </w:r>
      <w:r w:rsidR="00524670" w:rsidRPr="00461B08">
        <w:rPr>
          <w:rFonts w:ascii="Times New Roman" w:hAnsi="Times New Roman" w:cs="Times New Roman"/>
          <w:sz w:val="26"/>
          <w:szCs w:val="26"/>
          <w:lang w:eastAsia="ru-RU"/>
        </w:rPr>
        <w:t xml:space="preserve"> исполнени</w:t>
      </w:r>
      <w:r w:rsidRPr="00461B08">
        <w:rPr>
          <w:rFonts w:ascii="Times New Roman" w:hAnsi="Times New Roman" w:cs="Times New Roman"/>
          <w:sz w:val="26"/>
          <w:szCs w:val="26"/>
          <w:lang w:eastAsia="ru-RU"/>
        </w:rPr>
        <w:t>я</w:t>
      </w:r>
      <w:r w:rsidR="00C064CA" w:rsidRPr="00461B08">
        <w:rPr>
          <w:rFonts w:ascii="Times New Roman" w:hAnsi="Times New Roman" w:cs="Times New Roman"/>
          <w:sz w:val="26"/>
          <w:szCs w:val="26"/>
          <w:lang w:eastAsia="ru-RU"/>
        </w:rPr>
        <w:t xml:space="preserve"> </w:t>
      </w:r>
      <w:r w:rsidR="00461B08" w:rsidRPr="00461B08">
        <w:rPr>
          <w:rFonts w:ascii="Times New Roman" w:hAnsi="Times New Roman" w:cs="Times New Roman"/>
          <w:sz w:val="26"/>
          <w:szCs w:val="26"/>
          <w:lang w:eastAsia="ru-RU"/>
        </w:rPr>
        <w:t xml:space="preserve">за </w:t>
      </w:r>
      <w:r w:rsidR="00C064CA" w:rsidRPr="00461B08">
        <w:rPr>
          <w:rFonts w:ascii="Times New Roman" w:hAnsi="Times New Roman" w:cs="Times New Roman"/>
          <w:sz w:val="26"/>
          <w:szCs w:val="26"/>
          <w:lang w:eastAsia="ru-RU"/>
        </w:rPr>
        <w:t>202</w:t>
      </w:r>
      <w:r w:rsidR="00461B08" w:rsidRPr="00461B08">
        <w:rPr>
          <w:rFonts w:ascii="Times New Roman" w:hAnsi="Times New Roman" w:cs="Times New Roman"/>
          <w:sz w:val="26"/>
          <w:szCs w:val="26"/>
          <w:lang w:eastAsia="ru-RU"/>
        </w:rPr>
        <w:t>3</w:t>
      </w:r>
      <w:r w:rsidR="00C064CA" w:rsidRPr="00461B08">
        <w:rPr>
          <w:rFonts w:ascii="Times New Roman" w:hAnsi="Times New Roman" w:cs="Times New Roman"/>
          <w:sz w:val="26"/>
          <w:szCs w:val="26"/>
          <w:lang w:eastAsia="ru-RU"/>
        </w:rPr>
        <w:t xml:space="preserve"> год.</w:t>
      </w:r>
    </w:p>
    <w:p w:rsidR="00300FC8" w:rsidRPr="00E96C4B" w:rsidRDefault="00183540" w:rsidP="00A9047F">
      <w:pPr>
        <w:pStyle w:val="a3"/>
        <w:ind w:firstLine="708"/>
        <w:jc w:val="both"/>
        <w:rPr>
          <w:rFonts w:ascii="Times New Roman" w:hAnsi="Times New Roman" w:cs="Times New Roman"/>
          <w:iCs/>
          <w:color w:val="000000"/>
          <w:sz w:val="26"/>
          <w:szCs w:val="26"/>
          <w:lang w:eastAsia="ru-RU"/>
        </w:rPr>
      </w:pPr>
      <w:r w:rsidRPr="00E96C4B">
        <w:rPr>
          <w:rFonts w:ascii="Times New Roman" w:hAnsi="Times New Roman" w:cs="Times New Roman"/>
          <w:sz w:val="26"/>
          <w:szCs w:val="26"/>
          <w:lang w:eastAsia="ru-RU"/>
        </w:rPr>
        <w:t>П</w:t>
      </w:r>
      <w:r w:rsidR="006637F9" w:rsidRPr="00E96C4B">
        <w:rPr>
          <w:rFonts w:ascii="Times New Roman" w:hAnsi="Times New Roman" w:cs="Times New Roman"/>
          <w:iCs/>
          <w:color w:val="000000"/>
          <w:sz w:val="26"/>
          <w:szCs w:val="26"/>
          <w:lang w:eastAsia="ru-RU"/>
        </w:rPr>
        <w:t xml:space="preserve">оступления государственной пошлины </w:t>
      </w:r>
      <w:r w:rsidR="00D2023A" w:rsidRPr="00E96C4B">
        <w:rPr>
          <w:rFonts w:ascii="Times New Roman" w:hAnsi="Times New Roman" w:cs="Times New Roman"/>
          <w:iCs/>
          <w:color w:val="000000"/>
          <w:sz w:val="26"/>
          <w:szCs w:val="26"/>
          <w:lang w:eastAsia="ru-RU"/>
        </w:rPr>
        <w:t xml:space="preserve">запланированы </w:t>
      </w:r>
      <w:r w:rsidR="002A78DE" w:rsidRPr="00E96C4B">
        <w:rPr>
          <w:rFonts w:ascii="Times New Roman" w:hAnsi="Times New Roman" w:cs="Times New Roman"/>
          <w:iCs/>
          <w:color w:val="000000"/>
          <w:sz w:val="26"/>
          <w:szCs w:val="26"/>
          <w:lang w:eastAsia="ru-RU"/>
        </w:rPr>
        <w:t>с увеличение</w:t>
      </w:r>
      <w:r w:rsidR="00E96C4B" w:rsidRPr="00E96C4B">
        <w:rPr>
          <w:rFonts w:ascii="Times New Roman" w:hAnsi="Times New Roman" w:cs="Times New Roman"/>
          <w:iCs/>
          <w:color w:val="000000"/>
          <w:sz w:val="26"/>
          <w:szCs w:val="26"/>
          <w:lang w:eastAsia="ru-RU"/>
        </w:rPr>
        <w:t>м</w:t>
      </w:r>
      <w:r w:rsidR="002A78DE" w:rsidRPr="00E96C4B">
        <w:rPr>
          <w:rFonts w:ascii="Times New Roman" w:hAnsi="Times New Roman" w:cs="Times New Roman"/>
          <w:iCs/>
          <w:color w:val="000000"/>
          <w:sz w:val="26"/>
          <w:szCs w:val="26"/>
          <w:lang w:eastAsia="ru-RU"/>
        </w:rPr>
        <w:t xml:space="preserve"> на </w:t>
      </w:r>
      <w:r w:rsidR="00E96C4B" w:rsidRPr="00E96C4B">
        <w:rPr>
          <w:rFonts w:ascii="Times New Roman" w:hAnsi="Times New Roman" w:cs="Times New Roman"/>
          <w:iCs/>
          <w:color w:val="000000"/>
          <w:sz w:val="26"/>
          <w:szCs w:val="26"/>
          <w:lang w:eastAsia="ru-RU"/>
        </w:rPr>
        <w:t xml:space="preserve">175 </w:t>
      </w:r>
      <w:r w:rsidR="002A78DE" w:rsidRPr="00E96C4B">
        <w:rPr>
          <w:rFonts w:ascii="Times New Roman" w:hAnsi="Times New Roman" w:cs="Times New Roman"/>
          <w:iCs/>
          <w:color w:val="000000"/>
          <w:sz w:val="26"/>
          <w:szCs w:val="26"/>
          <w:lang w:eastAsia="ru-RU"/>
        </w:rPr>
        <w:t>тыс. рублей (</w:t>
      </w:r>
      <w:r w:rsidR="00E96C4B" w:rsidRPr="00E96C4B">
        <w:rPr>
          <w:rFonts w:ascii="Times New Roman" w:hAnsi="Times New Roman" w:cs="Times New Roman"/>
          <w:iCs/>
          <w:color w:val="000000"/>
          <w:sz w:val="26"/>
          <w:szCs w:val="26"/>
          <w:lang w:eastAsia="ru-RU"/>
        </w:rPr>
        <w:t>104,7</w:t>
      </w:r>
      <w:r w:rsidR="002A78DE" w:rsidRPr="00E96C4B">
        <w:rPr>
          <w:rFonts w:ascii="Times New Roman" w:hAnsi="Times New Roman" w:cs="Times New Roman"/>
          <w:iCs/>
          <w:color w:val="000000"/>
          <w:sz w:val="26"/>
          <w:szCs w:val="26"/>
          <w:lang w:eastAsia="ru-RU"/>
        </w:rPr>
        <w:t xml:space="preserve">%) </w:t>
      </w:r>
      <w:r w:rsidR="00D2023A" w:rsidRPr="00E96C4B">
        <w:rPr>
          <w:rFonts w:ascii="Times New Roman" w:hAnsi="Times New Roman" w:cs="Times New Roman"/>
          <w:iCs/>
          <w:color w:val="000000"/>
          <w:sz w:val="26"/>
          <w:szCs w:val="26"/>
          <w:lang w:eastAsia="ru-RU"/>
        </w:rPr>
        <w:t xml:space="preserve">от </w:t>
      </w:r>
      <w:r w:rsidR="006637F9" w:rsidRPr="00E96C4B">
        <w:rPr>
          <w:rFonts w:ascii="Times New Roman" w:hAnsi="Times New Roman" w:cs="Times New Roman"/>
          <w:iCs/>
          <w:color w:val="000000"/>
          <w:sz w:val="26"/>
          <w:szCs w:val="26"/>
          <w:lang w:eastAsia="ru-RU"/>
        </w:rPr>
        <w:t xml:space="preserve">уровня </w:t>
      </w:r>
      <w:r w:rsidR="002A78DE" w:rsidRPr="00E96C4B">
        <w:rPr>
          <w:rFonts w:ascii="Times New Roman" w:hAnsi="Times New Roman" w:cs="Times New Roman"/>
          <w:iCs/>
          <w:color w:val="000000"/>
          <w:sz w:val="26"/>
          <w:szCs w:val="26"/>
          <w:lang w:eastAsia="ru-RU"/>
        </w:rPr>
        <w:t xml:space="preserve">ожидаемого исполнения за </w:t>
      </w:r>
      <w:r w:rsidR="006637F9" w:rsidRPr="00E96C4B">
        <w:rPr>
          <w:rFonts w:ascii="Times New Roman" w:hAnsi="Times New Roman" w:cs="Times New Roman"/>
          <w:iCs/>
          <w:color w:val="000000"/>
          <w:sz w:val="26"/>
          <w:szCs w:val="26"/>
          <w:lang w:eastAsia="ru-RU"/>
        </w:rPr>
        <w:t>20</w:t>
      </w:r>
      <w:r w:rsidR="00524670" w:rsidRPr="00E96C4B">
        <w:rPr>
          <w:rFonts w:ascii="Times New Roman" w:hAnsi="Times New Roman" w:cs="Times New Roman"/>
          <w:iCs/>
          <w:color w:val="000000"/>
          <w:sz w:val="26"/>
          <w:szCs w:val="26"/>
          <w:lang w:eastAsia="ru-RU"/>
        </w:rPr>
        <w:t>2</w:t>
      </w:r>
      <w:r w:rsidR="00E96C4B" w:rsidRPr="00E96C4B">
        <w:rPr>
          <w:rFonts w:ascii="Times New Roman" w:hAnsi="Times New Roman" w:cs="Times New Roman"/>
          <w:iCs/>
          <w:color w:val="000000"/>
          <w:sz w:val="26"/>
          <w:szCs w:val="26"/>
          <w:lang w:eastAsia="ru-RU"/>
        </w:rPr>
        <w:t>3</w:t>
      </w:r>
      <w:r w:rsidR="002A78DE" w:rsidRPr="00E96C4B">
        <w:rPr>
          <w:rFonts w:ascii="Times New Roman" w:hAnsi="Times New Roman" w:cs="Times New Roman"/>
          <w:iCs/>
          <w:color w:val="000000"/>
          <w:sz w:val="26"/>
          <w:szCs w:val="26"/>
          <w:lang w:eastAsia="ru-RU"/>
        </w:rPr>
        <w:t xml:space="preserve"> г</w:t>
      </w:r>
      <w:r w:rsidR="006637F9" w:rsidRPr="00E96C4B">
        <w:rPr>
          <w:rFonts w:ascii="Times New Roman" w:hAnsi="Times New Roman" w:cs="Times New Roman"/>
          <w:iCs/>
          <w:color w:val="000000"/>
          <w:sz w:val="26"/>
          <w:szCs w:val="26"/>
          <w:lang w:eastAsia="ru-RU"/>
        </w:rPr>
        <w:t>од.</w:t>
      </w:r>
      <w:r w:rsidR="00D2023A" w:rsidRPr="00E96C4B">
        <w:rPr>
          <w:rFonts w:ascii="Times New Roman" w:hAnsi="Times New Roman" w:cs="Times New Roman"/>
          <w:iCs/>
          <w:color w:val="000000"/>
          <w:sz w:val="26"/>
          <w:szCs w:val="26"/>
          <w:lang w:eastAsia="ru-RU"/>
        </w:rPr>
        <w:t xml:space="preserve"> Поступления государственной пошлины составят </w:t>
      </w:r>
      <w:r w:rsidR="00E96C4B" w:rsidRPr="00E96C4B">
        <w:rPr>
          <w:rFonts w:ascii="Times New Roman" w:hAnsi="Times New Roman" w:cs="Times New Roman"/>
          <w:iCs/>
          <w:color w:val="000000"/>
          <w:sz w:val="26"/>
          <w:szCs w:val="26"/>
          <w:lang w:eastAsia="ru-RU"/>
        </w:rPr>
        <w:t>3865,0</w:t>
      </w:r>
      <w:r w:rsidR="00C064CA" w:rsidRPr="00E96C4B">
        <w:rPr>
          <w:rFonts w:ascii="Times New Roman" w:hAnsi="Times New Roman" w:cs="Times New Roman"/>
          <w:iCs/>
          <w:color w:val="000000"/>
          <w:sz w:val="26"/>
          <w:szCs w:val="26"/>
          <w:lang w:eastAsia="ru-RU"/>
        </w:rPr>
        <w:t xml:space="preserve"> </w:t>
      </w:r>
      <w:r w:rsidR="002A78DE" w:rsidRPr="00E96C4B">
        <w:rPr>
          <w:rFonts w:ascii="Times New Roman" w:hAnsi="Times New Roman" w:cs="Times New Roman"/>
          <w:iCs/>
          <w:color w:val="000000"/>
          <w:sz w:val="26"/>
          <w:szCs w:val="26"/>
          <w:lang w:eastAsia="ru-RU"/>
        </w:rPr>
        <w:t>тыс. рублей</w:t>
      </w:r>
      <w:r w:rsidR="00D2023A" w:rsidRPr="00E96C4B">
        <w:rPr>
          <w:rFonts w:ascii="Times New Roman" w:hAnsi="Times New Roman" w:cs="Times New Roman"/>
          <w:iCs/>
          <w:color w:val="000000"/>
          <w:sz w:val="26"/>
          <w:szCs w:val="26"/>
          <w:lang w:eastAsia="ru-RU"/>
        </w:rPr>
        <w:t xml:space="preserve"> в 20</w:t>
      </w:r>
      <w:r w:rsidRPr="00E96C4B">
        <w:rPr>
          <w:rFonts w:ascii="Times New Roman" w:hAnsi="Times New Roman" w:cs="Times New Roman"/>
          <w:iCs/>
          <w:color w:val="000000"/>
          <w:sz w:val="26"/>
          <w:szCs w:val="26"/>
          <w:lang w:eastAsia="ru-RU"/>
        </w:rPr>
        <w:t>2</w:t>
      </w:r>
      <w:r w:rsidR="00E96C4B" w:rsidRPr="00E96C4B">
        <w:rPr>
          <w:rFonts w:ascii="Times New Roman" w:hAnsi="Times New Roman" w:cs="Times New Roman"/>
          <w:iCs/>
          <w:color w:val="000000"/>
          <w:sz w:val="26"/>
          <w:szCs w:val="26"/>
          <w:lang w:eastAsia="ru-RU"/>
        </w:rPr>
        <w:t>4</w:t>
      </w:r>
      <w:r w:rsidR="00D2023A" w:rsidRPr="00E96C4B">
        <w:rPr>
          <w:rFonts w:ascii="Times New Roman" w:hAnsi="Times New Roman" w:cs="Times New Roman"/>
          <w:iCs/>
          <w:color w:val="000000"/>
          <w:sz w:val="26"/>
          <w:szCs w:val="26"/>
          <w:lang w:eastAsia="ru-RU"/>
        </w:rPr>
        <w:t xml:space="preserve"> году.</w:t>
      </w:r>
    </w:p>
    <w:p w:rsidR="006637F9" w:rsidRPr="00EB0260" w:rsidRDefault="006637F9" w:rsidP="00A9047F">
      <w:pPr>
        <w:pStyle w:val="a3"/>
        <w:jc w:val="both"/>
        <w:rPr>
          <w:rFonts w:ascii="Times New Roman" w:hAnsi="Times New Roman" w:cs="Times New Roman"/>
          <w:sz w:val="26"/>
          <w:szCs w:val="26"/>
          <w:lang w:eastAsia="ru-RU"/>
        </w:rPr>
      </w:pPr>
      <w:r w:rsidRPr="00EB0260">
        <w:rPr>
          <w:rFonts w:ascii="Times New Roman" w:hAnsi="Times New Roman" w:cs="Times New Roman"/>
          <w:iCs/>
          <w:color w:val="000000"/>
          <w:sz w:val="26"/>
          <w:szCs w:val="26"/>
          <w:lang w:eastAsia="ru-RU"/>
        </w:rPr>
        <w:tab/>
      </w:r>
      <w:r w:rsidRPr="00EB0260">
        <w:rPr>
          <w:rFonts w:ascii="Times New Roman" w:hAnsi="Times New Roman" w:cs="Times New Roman"/>
          <w:b/>
          <w:sz w:val="26"/>
          <w:szCs w:val="26"/>
          <w:lang w:eastAsia="ru-RU"/>
        </w:rPr>
        <w:t>Налог на доходы физических лиц (НДФЛ)</w:t>
      </w:r>
      <w:r w:rsidRPr="00EB0260">
        <w:rPr>
          <w:rFonts w:ascii="Times New Roman" w:hAnsi="Times New Roman" w:cs="Times New Roman"/>
          <w:sz w:val="26"/>
          <w:szCs w:val="26"/>
          <w:lang w:eastAsia="ru-RU"/>
        </w:rPr>
        <w:t xml:space="preserve"> на </w:t>
      </w:r>
      <w:r w:rsidR="00183540" w:rsidRPr="00EB0260">
        <w:rPr>
          <w:rFonts w:ascii="Times New Roman" w:hAnsi="Times New Roman" w:cs="Times New Roman"/>
          <w:sz w:val="26"/>
          <w:szCs w:val="26"/>
          <w:lang w:eastAsia="ru-RU"/>
        </w:rPr>
        <w:t>202</w:t>
      </w:r>
      <w:r w:rsidR="00EB0260" w:rsidRPr="00EB0260">
        <w:rPr>
          <w:rFonts w:ascii="Times New Roman" w:hAnsi="Times New Roman" w:cs="Times New Roman"/>
          <w:sz w:val="26"/>
          <w:szCs w:val="26"/>
          <w:lang w:eastAsia="ru-RU"/>
        </w:rPr>
        <w:t>5</w:t>
      </w:r>
      <w:r w:rsidR="00183540" w:rsidRPr="00EB0260">
        <w:rPr>
          <w:rFonts w:ascii="Times New Roman" w:hAnsi="Times New Roman" w:cs="Times New Roman"/>
          <w:sz w:val="26"/>
          <w:szCs w:val="26"/>
          <w:lang w:eastAsia="ru-RU"/>
        </w:rPr>
        <w:t>-202</w:t>
      </w:r>
      <w:r w:rsidR="00EB0260" w:rsidRPr="00EB0260">
        <w:rPr>
          <w:rFonts w:ascii="Times New Roman" w:hAnsi="Times New Roman" w:cs="Times New Roman"/>
          <w:sz w:val="26"/>
          <w:szCs w:val="26"/>
          <w:lang w:eastAsia="ru-RU"/>
        </w:rPr>
        <w:t>6</w:t>
      </w:r>
      <w:r w:rsidRPr="00EB0260">
        <w:rPr>
          <w:rFonts w:ascii="Times New Roman" w:hAnsi="Times New Roman" w:cs="Times New Roman"/>
          <w:sz w:val="26"/>
          <w:szCs w:val="26"/>
          <w:lang w:eastAsia="ru-RU"/>
        </w:rPr>
        <w:t xml:space="preserve"> годы планируется в следующих размерах:</w:t>
      </w:r>
    </w:p>
    <w:p w:rsidR="006637F9" w:rsidRPr="00EB0260" w:rsidRDefault="006637F9" w:rsidP="00A9047F">
      <w:pPr>
        <w:pStyle w:val="a3"/>
        <w:jc w:val="both"/>
        <w:rPr>
          <w:rFonts w:ascii="Times New Roman" w:hAnsi="Times New Roman" w:cs="Times New Roman"/>
          <w:sz w:val="26"/>
          <w:szCs w:val="26"/>
          <w:lang w:eastAsia="ru-RU"/>
        </w:rPr>
      </w:pPr>
      <w:r w:rsidRPr="00EB0260">
        <w:rPr>
          <w:rFonts w:ascii="Times New Roman" w:hAnsi="Times New Roman" w:cs="Times New Roman"/>
          <w:sz w:val="26"/>
          <w:szCs w:val="26"/>
          <w:lang w:eastAsia="ru-RU"/>
        </w:rPr>
        <w:tab/>
        <w:t>на 20</w:t>
      </w:r>
      <w:r w:rsidR="000A4ABF" w:rsidRPr="00EB0260">
        <w:rPr>
          <w:rFonts w:ascii="Times New Roman" w:hAnsi="Times New Roman" w:cs="Times New Roman"/>
          <w:sz w:val="26"/>
          <w:szCs w:val="26"/>
          <w:lang w:eastAsia="ru-RU"/>
        </w:rPr>
        <w:t>2</w:t>
      </w:r>
      <w:r w:rsidR="00EB0260" w:rsidRPr="00EB0260">
        <w:rPr>
          <w:rFonts w:ascii="Times New Roman" w:hAnsi="Times New Roman" w:cs="Times New Roman"/>
          <w:sz w:val="26"/>
          <w:szCs w:val="26"/>
          <w:lang w:eastAsia="ru-RU"/>
        </w:rPr>
        <w:t>4</w:t>
      </w:r>
      <w:r w:rsidRPr="00EB0260">
        <w:rPr>
          <w:rFonts w:ascii="Times New Roman" w:hAnsi="Times New Roman" w:cs="Times New Roman"/>
          <w:sz w:val="26"/>
          <w:szCs w:val="26"/>
          <w:lang w:eastAsia="ru-RU"/>
        </w:rPr>
        <w:t xml:space="preserve">год – </w:t>
      </w:r>
      <w:r w:rsidR="00EB0260" w:rsidRPr="00EB0260">
        <w:rPr>
          <w:rFonts w:ascii="Times New Roman" w:hAnsi="Times New Roman" w:cs="Times New Roman"/>
          <w:sz w:val="26"/>
          <w:szCs w:val="26"/>
          <w:lang w:eastAsia="ru-RU"/>
        </w:rPr>
        <w:t>167076,8</w:t>
      </w:r>
      <w:r w:rsidRPr="00EB0260">
        <w:rPr>
          <w:rFonts w:ascii="Times New Roman" w:hAnsi="Times New Roman" w:cs="Times New Roman"/>
          <w:sz w:val="26"/>
          <w:szCs w:val="26"/>
          <w:lang w:eastAsia="ru-RU"/>
        </w:rPr>
        <w:t xml:space="preserve"> тыс. рублей, что </w:t>
      </w:r>
      <w:r w:rsidR="00323237" w:rsidRPr="00EB0260">
        <w:rPr>
          <w:rFonts w:ascii="Times New Roman" w:hAnsi="Times New Roman" w:cs="Times New Roman"/>
          <w:sz w:val="26"/>
          <w:szCs w:val="26"/>
          <w:lang w:eastAsia="ru-RU"/>
        </w:rPr>
        <w:t>боль</w:t>
      </w:r>
      <w:r w:rsidRPr="00EB0260">
        <w:rPr>
          <w:rFonts w:ascii="Times New Roman" w:hAnsi="Times New Roman" w:cs="Times New Roman"/>
          <w:sz w:val="26"/>
          <w:szCs w:val="26"/>
          <w:lang w:eastAsia="ru-RU"/>
        </w:rPr>
        <w:t xml:space="preserve">ше на </w:t>
      </w:r>
      <w:r w:rsidR="00EB0260" w:rsidRPr="00EB0260">
        <w:rPr>
          <w:rFonts w:ascii="Times New Roman" w:hAnsi="Times New Roman" w:cs="Times New Roman"/>
          <w:sz w:val="26"/>
          <w:szCs w:val="26"/>
          <w:lang w:eastAsia="ru-RU"/>
        </w:rPr>
        <w:t>13179,3</w:t>
      </w:r>
      <w:r w:rsidRPr="00EB0260">
        <w:rPr>
          <w:rFonts w:ascii="Times New Roman" w:hAnsi="Times New Roman" w:cs="Times New Roman"/>
          <w:sz w:val="26"/>
          <w:szCs w:val="26"/>
          <w:lang w:eastAsia="ru-RU"/>
        </w:rPr>
        <w:t xml:space="preserve"> тыс. рублей (</w:t>
      </w:r>
      <w:r w:rsidR="00EB0260" w:rsidRPr="00EB0260">
        <w:rPr>
          <w:rFonts w:ascii="Times New Roman" w:hAnsi="Times New Roman" w:cs="Times New Roman"/>
          <w:sz w:val="26"/>
          <w:szCs w:val="26"/>
          <w:lang w:eastAsia="ru-RU"/>
        </w:rPr>
        <w:t>108,6</w:t>
      </w:r>
      <w:r w:rsidRPr="00EB0260">
        <w:rPr>
          <w:rFonts w:ascii="Times New Roman" w:hAnsi="Times New Roman" w:cs="Times New Roman"/>
          <w:sz w:val="26"/>
          <w:szCs w:val="26"/>
          <w:lang w:eastAsia="ru-RU"/>
        </w:rPr>
        <w:t>%) ожидаемых поступлений 20</w:t>
      </w:r>
      <w:r w:rsidR="008F102D" w:rsidRPr="00EB0260">
        <w:rPr>
          <w:rFonts w:ascii="Times New Roman" w:hAnsi="Times New Roman" w:cs="Times New Roman"/>
          <w:sz w:val="26"/>
          <w:szCs w:val="26"/>
          <w:lang w:eastAsia="ru-RU"/>
        </w:rPr>
        <w:t>2</w:t>
      </w:r>
      <w:r w:rsidR="00EB0260" w:rsidRPr="00EB0260">
        <w:rPr>
          <w:rFonts w:ascii="Times New Roman" w:hAnsi="Times New Roman" w:cs="Times New Roman"/>
          <w:sz w:val="26"/>
          <w:szCs w:val="26"/>
          <w:lang w:eastAsia="ru-RU"/>
        </w:rPr>
        <w:t>3</w:t>
      </w:r>
      <w:r w:rsidRPr="00EB0260">
        <w:rPr>
          <w:rFonts w:ascii="Times New Roman" w:hAnsi="Times New Roman" w:cs="Times New Roman"/>
          <w:sz w:val="26"/>
          <w:szCs w:val="26"/>
          <w:lang w:eastAsia="ru-RU"/>
        </w:rPr>
        <w:t xml:space="preserve"> года;</w:t>
      </w:r>
    </w:p>
    <w:p w:rsidR="006637F9" w:rsidRPr="00EB0260" w:rsidRDefault="006637F9" w:rsidP="00A9047F">
      <w:pPr>
        <w:pStyle w:val="a3"/>
        <w:jc w:val="both"/>
        <w:rPr>
          <w:rFonts w:ascii="Times New Roman" w:hAnsi="Times New Roman" w:cs="Times New Roman"/>
          <w:sz w:val="26"/>
          <w:szCs w:val="26"/>
          <w:lang w:eastAsia="ru-RU"/>
        </w:rPr>
      </w:pPr>
      <w:r w:rsidRPr="00EB0260">
        <w:rPr>
          <w:rFonts w:ascii="Times New Roman" w:hAnsi="Times New Roman" w:cs="Times New Roman"/>
          <w:sz w:val="26"/>
          <w:szCs w:val="26"/>
          <w:lang w:eastAsia="ru-RU"/>
        </w:rPr>
        <w:tab/>
        <w:t>на 20</w:t>
      </w:r>
      <w:r w:rsidR="000A4ABF" w:rsidRPr="00EB0260">
        <w:rPr>
          <w:rFonts w:ascii="Times New Roman" w:hAnsi="Times New Roman" w:cs="Times New Roman"/>
          <w:sz w:val="26"/>
          <w:szCs w:val="26"/>
          <w:lang w:eastAsia="ru-RU"/>
        </w:rPr>
        <w:t>2</w:t>
      </w:r>
      <w:r w:rsidR="00EB0260" w:rsidRPr="00EB0260">
        <w:rPr>
          <w:rFonts w:ascii="Times New Roman" w:hAnsi="Times New Roman" w:cs="Times New Roman"/>
          <w:sz w:val="26"/>
          <w:szCs w:val="26"/>
          <w:lang w:eastAsia="ru-RU"/>
        </w:rPr>
        <w:t>5</w:t>
      </w:r>
      <w:r w:rsidRPr="00EB0260">
        <w:rPr>
          <w:rFonts w:ascii="Times New Roman" w:hAnsi="Times New Roman" w:cs="Times New Roman"/>
          <w:sz w:val="26"/>
          <w:szCs w:val="26"/>
          <w:lang w:eastAsia="ru-RU"/>
        </w:rPr>
        <w:t xml:space="preserve"> год – </w:t>
      </w:r>
      <w:r w:rsidR="00EB0260" w:rsidRPr="00EB0260">
        <w:rPr>
          <w:rFonts w:ascii="Times New Roman" w:hAnsi="Times New Roman" w:cs="Times New Roman"/>
          <w:sz w:val="26"/>
          <w:szCs w:val="26"/>
          <w:lang w:eastAsia="ru-RU"/>
        </w:rPr>
        <w:t>163571,1</w:t>
      </w:r>
      <w:r w:rsidRPr="00EB0260">
        <w:rPr>
          <w:rFonts w:ascii="Times New Roman" w:hAnsi="Times New Roman" w:cs="Times New Roman"/>
          <w:sz w:val="26"/>
          <w:szCs w:val="26"/>
          <w:lang w:eastAsia="ru-RU"/>
        </w:rPr>
        <w:t xml:space="preserve"> тыс. рублей, что </w:t>
      </w:r>
      <w:r w:rsidR="00EB0260" w:rsidRPr="00EB0260">
        <w:rPr>
          <w:rFonts w:ascii="Times New Roman" w:hAnsi="Times New Roman" w:cs="Times New Roman"/>
          <w:sz w:val="26"/>
          <w:szCs w:val="26"/>
          <w:lang w:eastAsia="ru-RU"/>
        </w:rPr>
        <w:t>мен</w:t>
      </w:r>
      <w:r w:rsidR="00EB5FFF" w:rsidRPr="00EB0260">
        <w:rPr>
          <w:rFonts w:ascii="Times New Roman" w:hAnsi="Times New Roman" w:cs="Times New Roman"/>
          <w:sz w:val="26"/>
          <w:szCs w:val="26"/>
          <w:lang w:eastAsia="ru-RU"/>
        </w:rPr>
        <w:t>ь</w:t>
      </w:r>
      <w:r w:rsidRPr="00EB0260">
        <w:rPr>
          <w:rFonts w:ascii="Times New Roman" w:hAnsi="Times New Roman" w:cs="Times New Roman"/>
          <w:sz w:val="26"/>
          <w:szCs w:val="26"/>
          <w:lang w:eastAsia="ru-RU"/>
        </w:rPr>
        <w:t xml:space="preserve">ше на </w:t>
      </w:r>
      <w:r w:rsidR="00EB0260" w:rsidRPr="00EB0260">
        <w:rPr>
          <w:rFonts w:ascii="Times New Roman" w:hAnsi="Times New Roman" w:cs="Times New Roman"/>
          <w:sz w:val="26"/>
          <w:szCs w:val="26"/>
          <w:lang w:eastAsia="ru-RU"/>
        </w:rPr>
        <w:t>3505,7</w:t>
      </w:r>
      <w:r w:rsidR="00CC7B44" w:rsidRPr="00EB0260">
        <w:rPr>
          <w:rFonts w:ascii="Times New Roman" w:hAnsi="Times New Roman" w:cs="Times New Roman"/>
          <w:sz w:val="26"/>
          <w:szCs w:val="26"/>
          <w:lang w:eastAsia="ru-RU"/>
        </w:rPr>
        <w:t>3</w:t>
      </w:r>
      <w:r w:rsidRPr="00EB0260">
        <w:rPr>
          <w:rFonts w:ascii="Times New Roman" w:hAnsi="Times New Roman" w:cs="Times New Roman"/>
          <w:sz w:val="26"/>
          <w:szCs w:val="26"/>
          <w:lang w:eastAsia="ru-RU"/>
        </w:rPr>
        <w:t xml:space="preserve"> тыс. рублей (</w:t>
      </w:r>
      <w:r w:rsidR="00EB0260" w:rsidRPr="00EB0260">
        <w:rPr>
          <w:rFonts w:ascii="Times New Roman" w:hAnsi="Times New Roman" w:cs="Times New Roman"/>
          <w:sz w:val="26"/>
          <w:szCs w:val="26"/>
          <w:lang w:eastAsia="ru-RU"/>
        </w:rPr>
        <w:t>97,9</w:t>
      </w:r>
      <w:r w:rsidRPr="00EB0260">
        <w:rPr>
          <w:rFonts w:ascii="Times New Roman" w:hAnsi="Times New Roman" w:cs="Times New Roman"/>
          <w:sz w:val="26"/>
          <w:szCs w:val="26"/>
          <w:lang w:eastAsia="ru-RU"/>
        </w:rPr>
        <w:t>%) поступлений 20</w:t>
      </w:r>
      <w:r w:rsidR="000A4ABF" w:rsidRPr="00EB0260">
        <w:rPr>
          <w:rFonts w:ascii="Times New Roman" w:hAnsi="Times New Roman" w:cs="Times New Roman"/>
          <w:sz w:val="26"/>
          <w:szCs w:val="26"/>
          <w:lang w:eastAsia="ru-RU"/>
        </w:rPr>
        <w:t>2</w:t>
      </w:r>
      <w:r w:rsidR="00EB0260" w:rsidRPr="00EB0260">
        <w:rPr>
          <w:rFonts w:ascii="Times New Roman" w:hAnsi="Times New Roman" w:cs="Times New Roman"/>
          <w:sz w:val="26"/>
          <w:szCs w:val="26"/>
          <w:lang w:eastAsia="ru-RU"/>
        </w:rPr>
        <w:t>4</w:t>
      </w:r>
      <w:r w:rsidRPr="00EB0260">
        <w:rPr>
          <w:rFonts w:ascii="Times New Roman" w:hAnsi="Times New Roman" w:cs="Times New Roman"/>
          <w:sz w:val="26"/>
          <w:szCs w:val="26"/>
          <w:lang w:eastAsia="ru-RU"/>
        </w:rPr>
        <w:t xml:space="preserve"> года;</w:t>
      </w:r>
    </w:p>
    <w:p w:rsidR="006637F9" w:rsidRPr="00EB0260" w:rsidRDefault="006637F9" w:rsidP="00A9047F">
      <w:pPr>
        <w:pStyle w:val="a3"/>
        <w:jc w:val="both"/>
        <w:rPr>
          <w:rFonts w:ascii="Times New Roman" w:hAnsi="Times New Roman" w:cs="Times New Roman"/>
          <w:sz w:val="26"/>
          <w:szCs w:val="26"/>
          <w:lang w:eastAsia="ru-RU"/>
        </w:rPr>
      </w:pPr>
      <w:r w:rsidRPr="00EB0260">
        <w:rPr>
          <w:rFonts w:ascii="Times New Roman" w:hAnsi="Times New Roman" w:cs="Times New Roman"/>
          <w:sz w:val="26"/>
          <w:szCs w:val="26"/>
          <w:lang w:eastAsia="ru-RU"/>
        </w:rPr>
        <w:tab/>
        <w:t>на 20</w:t>
      </w:r>
      <w:r w:rsidR="00EB5FFF" w:rsidRPr="00EB0260">
        <w:rPr>
          <w:rFonts w:ascii="Times New Roman" w:hAnsi="Times New Roman" w:cs="Times New Roman"/>
          <w:sz w:val="26"/>
          <w:szCs w:val="26"/>
          <w:lang w:eastAsia="ru-RU"/>
        </w:rPr>
        <w:t>2</w:t>
      </w:r>
      <w:r w:rsidR="00EB0260" w:rsidRPr="00EB0260">
        <w:rPr>
          <w:rFonts w:ascii="Times New Roman" w:hAnsi="Times New Roman" w:cs="Times New Roman"/>
          <w:sz w:val="26"/>
          <w:szCs w:val="26"/>
          <w:lang w:eastAsia="ru-RU"/>
        </w:rPr>
        <w:t>6</w:t>
      </w:r>
      <w:r w:rsidRPr="00EB0260">
        <w:rPr>
          <w:rFonts w:ascii="Times New Roman" w:hAnsi="Times New Roman" w:cs="Times New Roman"/>
          <w:sz w:val="26"/>
          <w:szCs w:val="26"/>
          <w:lang w:eastAsia="ru-RU"/>
        </w:rPr>
        <w:t xml:space="preserve"> год – </w:t>
      </w:r>
      <w:r w:rsidR="00EB0260" w:rsidRPr="00EB0260">
        <w:rPr>
          <w:rFonts w:ascii="Times New Roman" w:hAnsi="Times New Roman" w:cs="Times New Roman"/>
          <w:sz w:val="26"/>
          <w:szCs w:val="26"/>
          <w:lang w:eastAsia="ru-RU"/>
        </w:rPr>
        <w:t>167850,1</w:t>
      </w:r>
      <w:r w:rsidR="00D2023A" w:rsidRPr="00EB0260">
        <w:rPr>
          <w:rFonts w:ascii="Times New Roman" w:hAnsi="Times New Roman" w:cs="Times New Roman"/>
          <w:sz w:val="26"/>
          <w:szCs w:val="26"/>
          <w:lang w:eastAsia="ru-RU"/>
        </w:rPr>
        <w:t xml:space="preserve"> </w:t>
      </w:r>
      <w:r w:rsidRPr="00EB0260">
        <w:rPr>
          <w:rFonts w:ascii="Times New Roman" w:hAnsi="Times New Roman" w:cs="Times New Roman"/>
          <w:sz w:val="26"/>
          <w:szCs w:val="26"/>
          <w:lang w:eastAsia="ru-RU"/>
        </w:rPr>
        <w:t xml:space="preserve">тыс. рублей, что </w:t>
      </w:r>
      <w:r w:rsidR="00EB0260" w:rsidRPr="00EB0260">
        <w:rPr>
          <w:rFonts w:ascii="Times New Roman" w:hAnsi="Times New Roman" w:cs="Times New Roman"/>
          <w:sz w:val="26"/>
          <w:szCs w:val="26"/>
          <w:lang w:eastAsia="ru-RU"/>
        </w:rPr>
        <w:t>бол</w:t>
      </w:r>
      <w:r w:rsidRPr="00EB0260">
        <w:rPr>
          <w:rFonts w:ascii="Times New Roman" w:hAnsi="Times New Roman" w:cs="Times New Roman"/>
          <w:sz w:val="26"/>
          <w:szCs w:val="26"/>
          <w:lang w:eastAsia="ru-RU"/>
        </w:rPr>
        <w:t xml:space="preserve">ьше на </w:t>
      </w:r>
      <w:r w:rsidR="00EB0260" w:rsidRPr="00EB0260">
        <w:rPr>
          <w:rFonts w:ascii="Times New Roman" w:hAnsi="Times New Roman" w:cs="Times New Roman"/>
          <w:sz w:val="26"/>
          <w:szCs w:val="26"/>
          <w:lang w:eastAsia="ru-RU"/>
        </w:rPr>
        <w:t>4279,0</w:t>
      </w:r>
      <w:r w:rsidRPr="00EB0260">
        <w:rPr>
          <w:rFonts w:ascii="Times New Roman" w:hAnsi="Times New Roman" w:cs="Times New Roman"/>
          <w:sz w:val="26"/>
          <w:szCs w:val="26"/>
          <w:lang w:eastAsia="ru-RU"/>
        </w:rPr>
        <w:t xml:space="preserve"> тыс. рублей (</w:t>
      </w:r>
      <w:r w:rsidR="00EB0260" w:rsidRPr="00EB0260">
        <w:rPr>
          <w:rFonts w:ascii="Times New Roman" w:hAnsi="Times New Roman" w:cs="Times New Roman"/>
          <w:sz w:val="26"/>
          <w:szCs w:val="26"/>
          <w:lang w:eastAsia="ru-RU"/>
        </w:rPr>
        <w:t>102,6</w:t>
      </w:r>
      <w:r w:rsidR="00CC7B44" w:rsidRPr="00EB0260">
        <w:rPr>
          <w:rFonts w:ascii="Times New Roman" w:hAnsi="Times New Roman" w:cs="Times New Roman"/>
          <w:sz w:val="26"/>
          <w:szCs w:val="26"/>
          <w:lang w:eastAsia="ru-RU"/>
        </w:rPr>
        <w:t>%) поступлений</w:t>
      </w:r>
      <w:r w:rsidRPr="00EB0260">
        <w:rPr>
          <w:rFonts w:ascii="Times New Roman" w:hAnsi="Times New Roman" w:cs="Times New Roman"/>
          <w:sz w:val="26"/>
          <w:szCs w:val="26"/>
          <w:lang w:eastAsia="ru-RU"/>
        </w:rPr>
        <w:t xml:space="preserve"> 20</w:t>
      </w:r>
      <w:r w:rsidR="0087098D" w:rsidRPr="00EB0260">
        <w:rPr>
          <w:rFonts w:ascii="Times New Roman" w:hAnsi="Times New Roman" w:cs="Times New Roman"/>
          <w:sz w:val="26"/>
          <w:szCs w:val="26"/>
          <w:lang w:eastAsia="ru-RU"/>
        </w:rPr>
        <w:t>2</w:t>
      </w:r>
      <w:r w:rsidR="00EB0260" w:rsidRPr="00EB0260">
        <w:rPr>
          <w:rFonts w:ascii="Times New Roman" w:hAnsi="Times New Roman" w:cs="Times New Roman"/>
          <w:sz w:val="26"/>
          <w:szCs w:val="26"/>
          <w:lang w:eastAsia="ru-RU"/>
        </w:rPr>
        <w:t>5</w:t>
      </w:r>
      <w:r w:rsidRPr="00EB0260">
        <w:rPr>
          <w:rFonts w:ascii="Times New Roman" w:hAnsi="Times New Roman" w:cs="Times New Roman"/>
          <w:sz w:val="26"/>
          <w:szCs w:val="26"/>
          <w:lang w:eastAsia="ru-RU"/>
        </w:rPr>
        <w:t xml:space="preserve"> года.</w:t>
      </w:r>
    </w:p>
    <w:p w:rsidR="00EB5FFF" w:rsidRPr="00CE3C92" w:rsidRDefault="00EB5FFF" w:rsidP="00A9047F">
      <w:pPr>
        <w:pStyle w:val="a3"/>
        <w:jc w:val="both"/>
        <w:rPr>
          <w:rFonts w:ascii="Times New Roman" w:hAnsi="Times New Roman" w:cs="Times New Roman"/>
          <w:sz w:val="26"/>
          <w:szCs w:val="26"/>
          <w:lang w:eastAsia="ru-RU"/>
        </w:rPr>
      </w:pPr>
      <w:r w:rsidRPr="00CE3C92">
        <w:rPr>
          <w:rFonts w:ascii="Times New Roman" w:hAnsi="Times New Roman" w:cs="Times New Roman"/>
          <w:sz w:val="26"/>
          <w:szCs w:val="26"/>
          <w:lang w:eastAsia="ru-RU"/>
        </w:rPr>
        <w:tab/>
        <w:t xml:space="preserve">Изменения планируемых объемов поступлений НДФЛ связано с изменениями </w:t>
      </w:r>
      <w:r w:rsidR="0087098D" w:rsidRPr="00CE3C92">
        <w:rPr>
          <w:rFonts w:ascii="Times New Roman" w:hAnsi="Times New Roman" w:cs="Times New Roman"/>
          <w:sz w:val="26"/>
          <w:szCs w:val="26"/>
          <w:lang w:eastAsia="ru-RU"/>
        </w:rPr>
        <w:t>фонда заработной платы работников организаций на территории муниципального района, согласованных с Министерством экономического развития Забайкальского края</w:t>
      </w:r>
      <w:r w:rsidR="00323237" w:rsidRPr="00CE3C92">
        <w:rPr>
          <w:rFonts w:ascii="Times New Roman" w:hAnsi="Times New Roman" w:cs="Times New Roman"/>
          <w:sz w:val="26"/>
          <w:szCs w:val="26"/>
          <w:lang w:eastAsia="ru-RU"/>
        </w:rPr>
        <w:t xml:space="preserve">, изменениями объемов </w:t>
      </w:r>
      <w:r w:rsidR="009C690F" w:rsidRPr="00CE3C92">
        <w:rPr>
          <w:rFonts w:ascii="Times New Roman" w:hAnsi="Times New Roman" w:cs="Times New Roman"/>
          <w:sz w:val="26"/>
          <w:szCs w:val="26"/>
          <w:lang w:eastAsia="ru-RU"/>
        </w:rPr>
        <w:t>дополнительных нормативов отчислений от налога на доходы физических лиц бюджету муниципального района.</w:t>
      </w:r>
      <w:r w:rsidR="0087098D" w:rsidRPr="00CE3C92">
        <w:rPr>
          <w:rFonts w:ascii="Times New Roman" w:hAnsi="Times New Roman" w:cs="Times New Roman"/>
          <w:sz w:val="26"/>
          <w:szCs w:val="26"/>
          <w:lang w:eastAsia="ru-RU"/>
        </w:rPr>
        <w:t xml:space="preserve"> </w:t>
      </w:r>
      <w:r w:rsidRPr="00CE3C92">
        <w:rPr>
          <w:rFonts w:ascii="Times New Roman" w:hAnsi="Times New Roman" w:cs="Times New Roman"/>
          <w:sz w:val="26"/>
          <w:szCs w:val="26"/>
          <w:lang w:eastAsia="ru-RU"/>
        </w:rPr>
        <w:t xml:space="preserve"> </w:t>
      </w:r>
    </w:p>
    <w:p w:rsidR="006637F9" w:rsidRPr="00FF7A52" w:rsidRDefault="006637F9" w:rsidP="00A9047F">
      <w:pPr>
        <w:pStyle w:val="a3"/>
        <w:jc w:val="both"/>
        <w:rPr>
          <w:rFonts w:ascii="Times New Roman" w:hAnsi="Times New Roman" w:cs="Times New Roman"/>
          <w:sz w:val="26"/>
          <w:szCs w:val="26"/>
          <w:lang w:eastAsia="ru-RU"/>
        </w:rPr>
      </w:pPr>
      <w:r w:rsidRPr="00FF7A52">
        <w:rPr>
          <w:rFonts w:ascii="Times New Roman" w:hAnsi="Times New Roman" w:cs="Times New Roman"/>
          <w:sz w:val="26"/>
          <w:szCs w:val="26"/>
          <w:lang w:eastAsia="ru-RU"/>
        </w:rPr>
        <w:tab/>
        <w:t xml:space="preserve">Главным доходным источником в общей сумме собственных доходов бюджета по величине наполнения являются поступления НДФЛ. В проекте бюджета доля НДФЛ в общей сумме собственных доходов составляет </w:t>
      </w:r>
      <w:r w:rsidR="00FF7A52" w:rsidRPr="00FF7A52">
        <w:rPr>
          <w:rFonts w:ascii="Times New Roman" w:hAnsi="Times New Roman" w:cs="Times New Roman"/>
          <w:sz w:val="26"/>
          <w:szCs w:val="26"/>
          <w:lang w:eastAsia="ru-RU"/>
        </w:rPr>
        <w:t>73,3</w:t>
      </w:r>
      <w:r w:rsidRPr="00FF7A52">
        <w:rPr>
          <w:rFonts w:ascii="Times New Roman" w:hAnsi="Times New Roman" w:cs="Times New Roman"/>
          <w:sz w:val="26"/>
          <w:szCs w:val="26"/>
          <w:lang w:eastAsia="ru-RU"/>
        </w:rPr>
        <w:t>% в 20</w:t>
      </w:r>
      <w:r w:rsidR="006C7BDD" w:rsidRPr="00FF7A52">
        <w:rPr>
          <w:rFonts w:ascii="Times New Roman" w:hAnsi="Times New Roman" w:cs="Times New Roman"/>
          <w:sz w:val="26"/>
          <w:szCs w:val="26"/>
          <w:lang w:eastAsia="ru-RU"/>
        </w:rPr>
        <w:t>2</w:t>
      </w:r>
      <w:r w:rsidR="00FF7A52" w:rsidRPr="00FF7A52">
        <w:rPr>
          <w:rFonts w:ascii="Times New Roman" w:hAnsi="Times New Roman" w:cs="Times New Roman"/>
          <w:sz w:val="26"/>
          <w:szCs w:val="26"/>
          <w:lang w:eastAsia="ru-RU"/>
        </w:rPr>
        <w:t>4</w:t>
      </w:r>
      <w:r w:rsidRPr="00FF7A52">
        <w:rPr>
          <w:rFonts w:ascii="Times New Roman" w:hAnsi="Times New Roman" w:cs="Times New Roman"/>
          <w:sz w:val="26"/>
          <w:szCs w:val="26"/>
          <w:lang w:eastAsia="ru-RU"/>
        </w:rPr>
        <w:t xml:space="preserve"> году</w:t>
      </w:r>
      <w:r w:rsidR="007B2AF8" w:rsidRPr="00FF7A52">
        <w:rPr>
          <w:rFonts w:ascii="Times New Roman" w:hAnsi="Times New Roman" w:cs="Times New Roman"/>
          <w:sz w:val="26"/>
          <w:szCs w:val="26"/>
          <w:lang w:eastAsia="ru-RU"/>
        </w:rPr>
        <w:t>, в ожидаемом исполнении 202</w:t>
      </w:r>
      <w:r w:rsidR="00FF7A52" w:rsidRPr="00FF7A52">
        <w:rPr>
          <w:rFonts w:ascii="Times New Roman" w:hAnsi="Times New Roman" w:cs="Times New Roman"/>
          <w:sz w:val="26"/>
          <w:szCs w:val="26"/>
          <w:lang w:eastAsia="ru-RU"/>
        </w:rPr>
        <w:t>3</w:t>
      </w:r>
      <w:r w:rsidR="004A59B1" w:rsidRPr="00FF7A52">
        <w:rPr>
          <w:rFonts w:ascii="Times New Roman" w:hAnsi="Times New Roman" w:cs="Times New Roman"/>
          <w:sz w:val="26"/>
          <w:szCs w:val="26"/>
          <w:lang w:eastAsia="ru-RU"/>
        </w:rPr>
        <w:t xml:space="preserve"> года </w:t>
      </w:r>
      <w:r w:rsidRPr="00FF7A52">
        <w:rPr>
          <w:rFonts w:ascii="Times New Roman" w:hAnsi="Times New Roman" w:cs="Times New Roman"/>
          <w:sz w:val="26"/>
          <w:szCs w:val="26"/>
          <w:lang w:eastAsia="ru-RU"/>
        </w:rPr>
        <w:t xml:space="preserve">данный показатель составит </w:t>
      </w:r>
      <w:r w:rsidR="00FF7A52" w:rsidRPr="00FF7A52">
        <w:rPr>
          <w:rFonts w:ascii="Times New Roman" w:hAnsi="Times New Roman" w:cs="Times New Roman"/>
          <w:sz w:val="26"/>
          <w:szCs w:val="26"/>
          <w:lang w:eastAsia="ru-RU"/>
        </w:rPr>
        <w:t>70,8</w:t>
      </w:r>
      <w:r w:rsidRPr="00FF7A52">
        <w:rPr>
          <w:rFonts w:ascii="Times New Roman" w:hAnsi="Times New Roman" w:cs="Times New Roman"/>
          <w:sz w:val="26"/>
          <w:szCs w:val="26"/>
          <w:lang w:eastAsia="ru-RU"/>
        </w:rPr>
        <w:t>%</w:t>
      </w:r>
      <w:r w:rsidR="004A59B1" w:rsidRPr="00FF7A52">
        <w:rPr>
          <w:rFonts w:ascii="Times New Roman" w:hAnsi="Times New Roman" w:cs="Times New Roman"/>
          <w:sz w:val="26"/>
          <w:szCs w:val="26"/>
          <w:lang w:eastAsia="ru-RU"/>
        </w:rPr>
        <w:t>.</w:t>
      </w:r>
    </w:p>
    <w:p w:rsidR="006637F9" w:rsidRPr="00BA46C7" w:rsidRDefault="006637F9" w:rsidP="00A9047F">
      <w:pPr>
        <w:pStyle w:val="a3"/>
        <w:jc w:val="both"/>
        <w:rPr>
          <w:rFonts w:ascii="Times New Roman" w:hAnsi="Times New Roman" w:cs="Times New Roman"/>
          <w:sz w:val="26"/>
          <w:szCs w:val="26"/>
          <w:lang w:eastAsia="ru-RU"/>
        </w:rPr>
      </w:pPr>
      <w:r w:rsidRPr="0070196F">
        <w:rPr>
          <w:rFonts w:ascii="Times New Roman" w:hAnsi="Times New Roman" w:cs="Times New Roman"/>
          <w:sz w:val="26"/>
          <w:szCs w:val="26"/>
          <w:lang w:eastAsia="ru-RU"/>
        </w:rPr>
        <w:tab/>
      </w:r>
      <w:r w:rsidR="004A59B1" w:rsidRPr="00CD259A">
        <w:rPr>
          <w:rFonts w:ascii="Times New Roman" w:hAnsi="Times New Roman" w:cs="Times New Roman"/>
          <w:sz w:val="26"/>
          <w:szCs w:val="26"/>
          <w:lang w:eastAsia="ru-RU"/>
        </w:rPr>
        <w:t>Р</w:t>
      </w:r>
      <w:r w:rsidRPr="00CD259A">
        <w:rPr>
          <w:rFonts w:ascii="Times New Roman" w:hAnsi="Times New Roman" w:cs="Times New Roman"/>
          <w:sz w:val="26"/>
          <w:szCs w:val="26"/>
          <w:lang w:eastAsia="ru-RU"/>
        </w:rPr>
        <w:t>ешением Совета муниципального района "Забайкальский район"</w:t>
      </w:r>
      <w:r w:rsidR="0088789C" w:rsidRPr="00CD259A">
        <w:rPr>
          <w:rFonts w:ascii="Times New Roman" w:hAnsi="Times New Roman" w:cs="Times New Roman"/>
          <w:sz w:val="26"/>
          <w:szCs w:val="26"/>
          <w:lang w:eastAsia="ru-RU"/>
        </w:rPr>
        <w:t xml:space="preserve"> от </w:t>
      </w:r>
      <w:r w:rsidR="0004286F" w:rsidRPr="00CD259A">
        <w:rPr>
          <w:rFonts w:ascii="Times New Roman" w:hAnsi="Times New Roman" w:cs="Times New Roman"/>
          <w:sz w:val="26"/>
          <w:szCs w:val="26"/>
          <w:lang w:eastAsia="ru-RU"/>
        </w:rPr>
        <w:t>2</w:t>
      </w:r>
      <w:r w:rsidR="00CD259A" w:rsidRPr="00CD259A">
        <w:rPr>
          <w:rFonts w:ascii="Times New Roman" w:hAnsi="Times New Roman" w:cs="Times New Roman"/>
          <w:sz w:val="26"/>
          <w:szCs w:val="26"/>
          <w:lang w:eastAsia="ru-RU"/>
        </w:rPr>
        <w:t>9</w:t>
      </w:r>
      <w:r w:rsidR="0004286F" w:rsidRPr="00CD259A">
        <w:rPr>
          <w:rFonts w:ascii="Times New Roman" w:hAnsi="Times New Roman" w:cs="Times New Roman"/>
          <w:sz w:val="26"/>
          <w:szCs w:val="26"/>
          <w:lang w:eastAsia="ru-RU"/>
        </w:rPr>
        <w:t xml:space="preserve"> </w:t>
      </w:r>
      <w:r w:rsidR="00CD259A" w:rsidRPr="00CD259A">
        <w:rPr>
          <w:rFonts w:ascii="Times New Roman" w:hAnsi="Times New Roman" w:cs="Times New Roman"/>
          <w:sz w:val="26"/>
          <w:szCs w:val="26"/>
          <w:lang w:eastAsia="ru-RU"/>
        </w:rPr>
        <w:t>ноября</w:t>
      </w:r>
      <w:r w:rsidR="00B32623" w:rsidRPr="00CD259A">
        <w:rPr>
          <w:rFonts w:ascii="Times New Roman" w:hAnsi="Times New Roman" w:cs="Times New Roman"/>
          <w:sz w:val="26"/>
          <w:szCs w:val="26"/>
          <w:lang w:eastAsia="ru-RU"/>
        </w:rPr>
        <w:t xml:space="preserve"> </w:t>
      </w:r>
      <w:r w:rsidR="0088789C" w:rsidRPr="00CD259A">
        <w:rPr>
          <w:rFonts w:ascii="Times New Roman" w:hAnsi="Times New Roman" w:cs="Times New Roman"/>
          <w:sz w:val="26"/>
          <w:szCs w:val="26"/>
          <w:lang w:eastAsia="ru-RU"/>
        </w:rPr>
        <w:t>20</w:t>
      </w:r>
      <w:r w:rsidR="00890C00" w:rsidRPr="00CD259A">
        <w:rPr>
          <w:rFonts w:ascii="Times New Roman" w:hAnsi="Times New Roman" w:cs="Times New Roman"/>
          <w:sz w:val="26"/>
          <w:szCs w:val="26"/>
          <w:lang w:eastAsia="ru-RU"/>
        </w:rPr>
        <w:t>2</w:t>
      </w:r>
      <w:r w:rsidR="00CD259A" w:rsidRPr="00CD259A">
        <w:rPr>
          <w:rFonts w:ascii="Times New Roman" w:hAnsi="Times New Roman" w:cs="Times New Roman"/>
          <w:sz w:val="26"/>
          <w:szCs w:val="26"/>
          <w:lang w:eastAsia="ru-RU"/>
        </w:rPr>
        <w:t>3</w:t>
      </w:r>
      <w:r w:rsidR="0093425D" w:rsidRPr="00CD259A">
        <w:rPr>
          <w:rFonts w:ascii="Times New Roman" w:hAnsi="Times New Roman" w:cs="Times New Roman"/>
          <w:sz w:val="26"/>
          <w:szCs w:val="26"/>
          <w:lang w:eastAsia="ru-RU"/>
        </w:rPr>
        <w:t xml:space="preserve"> года </w:t>
      </w:r>
      <w:r w:rsidR="0093425D" w:rsidRPr="00345F2F">
        <w:rPr>
          <w:rFonts w:ascii="Times New Roman" w:hAnsi="Times New Roman" w:cs="Times New Roman"/>
          <w:sz w:val="26"/>
          <w:szCs w:val="26"/>
          <w:lang w:eastAsia="ru-RU"/>
        </w:rPr>
        <w:t>№</w:t>
      </w:r>
      <w:r w:rsidR="00345F2F" w:rsidRPr="00345F2F">
        <w:rPr>
          <w:rFonts w:ascii="Times New Roman" w:hAnsi="Times New Roman" w:cs="Times New Roman"/>
          <w:sz w:val="26"/>
          <w:szCs w:val="26"/>
          <w:lang w:eastAsia="ru-RU"/>
        </w:rPr>
        <w:t>216</w:t>
      </w:r>
      <w:r w:rsidR="00FF1920" w:rsidRPr="00345F2F">
        <w:rPr>
          <w:rFonts w:ascii="Times New Roman" w:hAnsi="Times New Roman" w:cs="Times New Roman"/>
          <w:sz w:val="26"/>
          <w:szCs w:val="26"/>
          <w:lang w:eastAsia="ru-RU"/>
        </w:rPr>
        <w:t xml:space="preserve"> д</w:t>
      </w:r>
      <w:r w:rsidRPr="00345F2F">
        <w:rPr>
          <w:rFonts w:ascii="Times New Roman" w:hAnsi="Times New Roman" w:cs="Times New Roman"/>
          <w:sz w:val="26"/>
          <w:szCs w:val="26"/>
          <w:lang w:eastAsia="ru-RU"/>
        </w:rPr>
        <w:t xml:space="preserve">ано согласие на полную или частичную замену дотации на выравнивание бюджетной обеспеченности муниципального района "Забайкальский район" дополнительными нормативами отчислений в бюджет муниципального района "Забайкальский район" от налога на доходы физических лиц на </w:t>
      </w:r>
      <w:r w:rsidR="00E9548D" w:rsidRPr="00345F2F">
        <w:rPr>
          <w:rFonts w:ascii="Times New Roman" w:hAnsi="Times New Roman" w:cs="Times New Roman"/>
          <w:sz w:val="26"/>
          <w:szCs w:val="26"/>
          <w:lang w:eastAsia="ru-RU"/>
        </w:rPr>
        <w:t>202</w:t>
      </w:r>
      <w:r w:rsidR="00CD259A" w:rsidRPr="00345F2F">
        <w:rPr>
          <w:rFonts w:ascii="Times New Roman" w:hAnsi="Times New Roman" w:cs="Times New Roman"/>
          <w:sz w:val="26"/>
          <w:szCs w:val="26"/>
          <w:lang w:eastAsia="ru-RU"/>
        </w:rPr>
        <w:t>4</w:t>
      </w:r>
      <w:r w:rsidR="00FF1920" w:rsidRPr="00345F2F">
        <w:rPr>
          <w:rFonts w:ascii="Times New Roman" w:hAnsi="Times New Roman" w:cs="Times New Roman"/>
          <w:sz w:val="26"/>
          <w:szCs w:val="26"/>
          <w:lang w:eastAsia="ru-RU"/>
        </w:rPr>
        <w:t>-202</w:t>
      </w:r>
      <w:r w:rsidR="00CD259A" w:rsidRPr="00345F2F">
        <w:rPr>
          <w:rFonts w:ascii="Times New Roman" w:hAnsi="Times New Roman" w:cs="Times New Roman"/>
          <w:sz w:val="26"/>
          <w:szCs w:val="26"/>
          <w:lang w:eastAsia="ru-RU"/>
        </w:rPr>
        <w:t>6</w:t>
      </w:r>
      <w:r w:rsidRPr="00345F2F">
        <w:rPr>
          <w:rFonts w:ascii="Times New Roman" w:hAnsi="Times New Roman" w:cs="Times New Roman"/>
          <w:sz w:val="26"/>
          <w:szCs w:val="26"/>
          <w:lang w:eastAsia="ru-RU"/>
        </w:rPr>
        <w:t xml:space="preserve"> годы.</w:t>
      </w:r>
      <w:r w:rsidR="0004286F" w:rsidRPr="00345F2F">
        <w:rPr>
          <w:rFonts w:ascii="Times New Roman" w:hAnsi="Times New Roman" w:cs="Times New Roman"/>
          <w:sz w:val="26"/>
          <w:szCs w:val="26"/>
          <w:lang w:eastAsia="ru-RU"/>
        </w:rPr>
        <w:t xml:space="preserve"> </w:t>
      </w:r>
      <w:bookmarkStart w:id="0" w:name="_GoBack"/>
      <w:bookmarkEnd w:id="0"/>
      <w:r w:rsidR="004A59B1" w:rsidRPr="00BA46C7">
        <w:rPr>
          <w:rFonts w:ascii="Times New Roman" w:hAnsi="Times New Roman" w:cs="Times New Roman"/>
          <w:sz w:val="26"/>
          <w:szCs w:val="26"/>
          <w:lang w:eastAsia="ru-RU"/>
        </w:rPr>
        <w:t>П</w:t>
      </w:r>
      <w:r w:rsidRPr="00BA46C7">
        <w:rPr>
          <w:rFonts w:ascii="Times New Roman" w:hAnsi="Times New Roman" w:cs="Times New Roman"/>
          <w:sz w:val="26"/>
          <w:szCs w:val="26"/>
          <w:lang w:eastAsia="ru-RU"/>
        </w:rPr>
        <w:t>роект</w:t>
      </w:r>
      <w:r w:rsidR="004A59B1" w:rsidRPr="00BA46C7">
        <w:rPr>
          <w:rFonts w:ascii="Times New Roman" w:hAnsi="Times New Roman" w:cs="Times New Roman"/>
          <w:sz w:val="26"/>
          <w:szCs w:val="26"/>
          <w:lang w:eastAsia="ru-RU"/>
        </w:rPr>
        <w:t>ом</w:t>
      </w:r>
      <w:r w:rsidRPr="00BA46C7">
        <w:rPr>
          <w:rFonts w:ascii="Times New Roman" w:hAnsi="Times New Roman" w:cs="Times New Roman"/>
          <w:sz w:val="26"/>
          <w:szCs w:val="26"/>
          <w:lang w:eastAsia="ru-RU"/>
        </w:rPr>
        <w:t xml:space="preserve"> Закона Забайкальского края о бюджете Забайкальского края на 20</w:t>
      </w:r>
      <w:r w:rsidR="00E9548D" w:rsidRPr="00BA46C7">
        <w:rPr>
          <w:rFonts w:ascii="Times New Roman" w:hAnsi="Times New Roman" w:cs="Times New Roman"/>
          <w:sz w:val="26"/>
          <w:szCs w:val="26"/>
          <w:lang w:eastAsia="ru-RU"/>
        </w:rPr>
        <w:t>2</w:t>
      </w:r>
      <w:r w:rsidR="00BA46C7" w:rsidRPr="00BA46C7">
        <w:rPr>
          <w:rFonts w:ascii="Times New Roman" w:hAnsi="Times New Roman" w:cs="Times New Roman"/>
          <w:sz w:val="26"/>
          <w:szCs w:val="26"/>
          <w:lang w:eastAsia="ru-RU"/>
        </w:rPr>
        <w:t>4</w:t>
      </w:r>
      <w:r w:rsidRPr="00BA46C7">
        <w:rPr>
          <w:rFonts w:ascii="Times New Roman" w:hAnsi="Times New Roman" w:cs="Times New Roman"/>
          <w:sz w:val="26"/>
          <w:szCs w:val="26"/>
          <w:lang w:eastAsia="ru-RU"/>
        </w:rPr>
        <w:t xml:space="preserve"> год и плановый период 20</w:t>
      </w:r>
      <w:r w:rsidR="0093425D" w:rsidRPr="00BA46C7">
        <w:rPr>
          <w:rFonts w:ascii="Times New Roman" w:hAnsi="Times New Roman" w:cs="Times New Roman"/>
          <w:sz w:val="26"/>
          <w:szCs w:val="26"/>
          <w:lang w:eastAsia="ru-RU"/>
        </w:rPr>
        <w:t>2</w:t>
      </w:r>
      <w:r w:rsidR="00BA46C7" w:rsidRPr="00BA46C7">
        <w:rPr>
          <w:rFonts w:ascii="Times New Roman" w:hAnsi="Times New Roman" w:cs="Times New Roman"/>
          <w:sz w:val="26"/>
          <w:szCs w:val="26"/>
          <w:lang w:eastAsia="ru-RU"/>
        </w:rPr>
        <w:t>5</w:t>
      </w:r>
      <w:r w:rsidR="00BD6A4B" w:rsidRPr="00BA46C7">
        <w:rPr>
          <w:rFonts w:ascii="Times New Roman" w:hAnsi="Times New Roman" w:cs="Times New Roman"/>
          <w:sz w:val="26"/>
          <w:szCs w:val="26"/>
          <w:lang w:eastAsia="ru-RU"/>
        </w:rPr>
        <w:t xml:space="preserve"> и 202</w:t>
      </w:r>
      <w:r w:rsidR="00BA46C7" w:rsidRPr="00BA46C7">
        <w:rPr>
          <w:rFonts w:ascii="Times New Roman" w:hAnsi="Times New Roman" w:cs="Times New Roman"/>
          <w:sz w:val="26"/>
          <w:szCs w:val="26"/>
          <w:lang w:eastAsia="ru-RU"/>
        </w:rPr>
        <w:t>6</w:t>
      </w:r>
      <w:r w:rsidRPr="00BA46C7">
        <w:rPr>
          <w:rFonts w:ascii="Times New Roman" w:hAnsi="Times New Roman" w:cs="Times New Roman"/>
          <w:sz w:val="26"/>
          <w:szCs w:val="26"/>
          <w:lang w:eastAsia="ru-RU"/>
        </w:rPr>
        <w:t xml:space="preserve"> годов реализовано право замены дотации (части дотации) на выравнивание бюджетной обеспеченности муниципального района</w:t>
      </w:r>
      <w:r w:rsidR="00BD6A4B" w:rsidRPr="00BA46C7">
        <w:rPr>
          <w:rFonts w:ascii="Times New Roman" w:hAnsi="Times New Roman" w:cs="Times New Roman"/>
          <w:sz w:val="26"/>
          <w:szCs w:val="26"/>
          <w:lang w:eastAsia="ru-RU"/>
        </w:rPr>
        <w:t xml:space="preserve"> «Забайкальский район»</w:t>
      </w:r>
      <w:r w:rsidRPr="00BA46C7">
        <w:rPr>
          <w:rFonts w:ascii="Times New Roman" w:hAnsi="Times New Roman" w:cs="Times New Roman"/>
          <w:sz w:val="26"/>
          <w:szCs w:val="26"/>
          <w:lang w:eastAsia="ru-RU"/>
        </w:rPr>
        <w:t xml:space="preserve"> дополнительным нормативом отчислений от налога на доходы физических лиц в размере </w:t>
      </w:r>
      <w:r w:rsidR="00BA46C7" w:rsidRPr="00BA46C7">
        <w:rPr>
          <w:rFonts w:ascii="Times New Roman" w:hAnsi="Times New Roman" w:cs="Times New Roman"/>
          <w:sz w:val="26"/>
          <w:szCs w:val="26"/>
          <w:lang w:eastAsia="ru-RU"/>
        </w:rPr>
        <w:t>9,4</w:t>
      </w:r>
      <w:r w:rsidRPr="00BA46C7">
        <w:rPr>
          <w:rFonts w:ascii="Times New Roman" w:hAnsi="Times New Roman" w:cs="Times New Roman"/>
          <w:sz w:val="26"/>
          <w:szCs w:val="26"/>
          <w:lang w:eastAsia="ru-RU"/>
        </w:rPr>
        <w:t>%</w:t>
      </w:r>
      <w:r w:rsidR="0093425D" w:rsidRPr="00BA46C7">
        <w:rPr>
          <w:rFonts w:ascii="Times New Roman" w:hAnsi="Times New Roman" w:cs="Times New Roman"/>
          <w:sz w:val="26"/>
          <w:szCs w:val="26"/>
          <w:lang w:eastAsia="ru-RU"/>
        </w:rPr>
        <w:t xml:space="preserve"> </w:t>
      </w:r>
      <w:r w:rsidR="00A0122A" w:rsidRPr="00BA46C7">
        <w:rPr>
          <w:rFonts w:ascii="Times New Roman" w:hAnsi="Times New Roman" w:cs="Times New Roman"/>
          <w:sz w:val="26"/>
          <w:szCs w:val="26"/>
          <w:lang w:eastAsia="ru-RU"/>
        </w:rPr>
        <w:t>на 20</w:t>
      </w:r>
      <w:r w:rsidR="0088789C" w:rsidRPr="00BA46C7">
        <w:rPr>
          <w:rFonts w:ascii="Times New Roman" w:hAnsi="Times New Roman" w:cs="Times New Roman"/>
          <w:sz w:val="26"/>
          <w:szCs w:val="26"/>
          <w:lang w:eastAsia="ru-RU"/>
        </w:rPr>
        <w:t>2</w:t>
      </w:r>
      <w:r w:rsidR="00BA46C7" w:rsidRPr="00BA46C7">
        <w:rPr>
          <w:rFonts w:ascii="Times New Roman" w:hAnsi="Times New Roman" w:cs="Times New Roman"/>
          <w:sz w:val="26"/>
          <w:szCs w:val="26"/>
          <w:lang w:eastAsia="ru-RU"/>
        </w:rPr>
        <w:t>4</w:t>
      </w:r>
      <w:r w:rsidR="00365E4F" w:rsidRPr="00BA46C7">
        <w:rPr>
          <w:rFonts w:ascii="Times New Roman" w:hAnsi="Times New Roman" w:cs="Times New Roman"/>
          <w:sz w:val="26"/>
          <w:szCs w:val="26"/>
          <w:lang w:eastAsia="ru-RU"/>
        </w:rPr>
        <w:t xml:space="preserve"> </w:t>
      </w:r>
      <w:r w:rsidR="0093425D" w:rsidRPr="00BA46C7">
        <w:rPr>
          <w:rFonts w:ascii="Times New Roman" w:hAnsi="Times New Roman" w:cs="Times New Roman"/>
          <w:sz w:val="26"/>
          <w:szCs w:val="26"/>
          <w:lang w:eastAsia="ru-RU"/>
        </w:rPr>
        <w:t>год</w:t>
      </w:r>
      <w:r w:rsidR="0088789C" w:rsidRPr="00BA46C7">
        <w:rPr>
          <w:rFonts w:ascii="Times New Roman" w:hAnsi="Times New Roman" w:cs="Times New Roman"/>
          <w:sz w:val="26"/>
          <w:szCs w:val="26"/>
          <w:lang w:eastAsia="ru-RU"/>
        </w:rPr>
        <w:t>, а на 202</w:t>
      </w:r>
      <w:r w:rsidR="00BA46C7" w:rsidRPr="00BA46C7">
        <w:rPr>
          <w:rFonts w:ascii="Times New Roman" w:hAnsi="Times New Roman" w:cs="Times New Roman"/>
          <w:sz w:val="26"/>
          <w:szCs w:val="26"/>
          <w:lang w:eastAsia="ru-RU"/>
        </w:rPr>
        <w:t>5</w:t>
      </w:r>
      <w:r w:rsidR="0088789C" w:rsidRPr="00BA46C7">
        <w:rPr>
          <w:rFonts w:ascii="Times New Roman" w:hAnsi="Times New Roman" w:cs="Times New Roman"/>
          <w:sz w:val="26"/>
          <w:szCs w:val="26"/>
          <w:lang w:eastAsia="ru-RU"/>
        </w:rPr>
        <w:t xml:space="preserve"> год – </w:t>
      </w:r>
      <w:r w:rsidR="00BA46C7" w:rsidRPr="00BA46C7">
        <w:rPr>
          <w:rFonts w:ascii="Times New Roman" w:hAnsi="Times New Roman" w:cs="Times New Roman"/>
          <w:sz w:val="26"/>
          <w:szCs w:val="26"/>
          <w:lang w:eastAsia="ru-RU"/>
        </w:rPr>
        <w:t>8,5</w:t>
      </w:r>
      <w:r w:rsidR="0088789C" w:rsidRPr="00BA46C7">
        <w:rPr>
          <w:rFonts w:ascii="Times New Roman" w:hAnsi="Times New Roman" w:cs="Times New Roman"/>
          <w:sz w:val="26"/>
          <w:szCs w:val="26"/>
          <w:lang w:eastAsia="ru-RU"/>
        </w:rPr>
        <w:t>%</w:t>
      </w:r>
      <w:r w:rsidR="00365E4F" w:rsidRPr="00BA46C7">
        <w:rPr>
          <w:rFonts w:ascii="Times New Roman" w:hAnsi="Times New Roman" w:cs="Times New Roman"/>
          <w:sz w:val="26"/>
          <w:szCs w:val="26"/>
          <w:lang w:eastAsia="ru-RU"/>
        </w:rPr>
        <w:t>, на 202</w:t>
      </w:r>
      <w:r w:rsidR="00BA46C7" w:rsidRPr="00BA46C7">
        <w:rPr>
          <w:rFonts w:ascii="Times New Roman" w:hAnsi="Times New Roman" w:cs="Times New Roman"/>
          <w:sz w:val="26"/>
          <w:szCs w:val="26"/>
          <w:lang w:eastAsia="ru-RU"/>
        </w:rPr>
        <w:t>6</w:t>
      </w:r>
      <w:r w:rsidR="00365E4F" w:rsidRPr="00BA46C7">
        <w:rPr>
          <w:rFonts w:ascii="Times New Roman" w:hAnsi="Times New Roman" w:cs="Times New Roman"/>
          <w:sz w:val="26"/>
          <w:szCs w:val="26"/>
          <w:lang w:eastAsia="ru-RU"/>
        </w:rPr>
        <w:t xml:space="preserve"> год </w:t>
      </w:r>
      <w:r w:rsidR="00CE38A0" w:rsidRPr="00BA46C7">
        <w:rPr>
          <w:rFonts w:ascii="Times New Roman" w:hAnsi="Times New Roman" w:cs="Times New Roman"/>
          <w:sz w:val="26"/>
          <w:szCs w:val="26"/>
          <w:lang w:eastAsia="ru-RU"/>
        </w:rPr>
        <w:t xml:space="preserve">– </w:t>
      </w:r>
      <w:r w:rsidR="00BA46C7" w:rsidRPr="00BA46C7">
        <w:rPr>
          <w:rFonts w:ascii="Times New Roman" w:hAnsi="Times New Roman" w:cs="Times New Roman"/>
          <w:sz w:val="26"/>
          <w:szCs w:val="26"/>
          <w:lang w:eastAsia="ru-RU"/>
        </w:rPr>
        <w:t>7,9</w:t>
      </w:r>
      <w:r w:rsidR="00365E4F" w:rsidRPr="00BA46C7">
        <w:rPr>
          <w:rFonts w:ascii="Times New Roman" w:hAnsi="Times New Roman" w:cs="Times New Roman"/>
          <w:sz w:val="26"/>
          <w:szCs w:val="26"/>
          <w:lang w:eastAsia="ru-RU"/>
        </w:rPr>
        <w:t>%.</w:t>
      </w:r>
    </w:p>
    <w:p w:rsidR="006637F9" w:rsidRPr="00CD259A" w:rsidRDefault="006637F9" w:rsidP="00A9047F">
      <w:pPr>
        <w:pStyle w:val="a3"/>
        <w:ind w:firstLine="708"/>
        <w:jc w:val="both"/>
        <w:rPr>
          <w:rFonts w:ascii="Times New Roman" w:hAnsi="Times New Roman" w:cs="Times New Roman"/>
          <w:sz w:val="26"/>
          <w:szCs w:val="26"/>
          <w:lang w:eastAsia="ru-RU"/>
        </w:rPr>
      </w:pPr>
      <w:r w:rsidRPr="00CD259A">
        <w:rPr>
          <w:rFonts w:ascii="Times New Roman" w:hAnsi="Times New Roman" w:cs="Times New Roman"/>
          <w:sz w:val="26"/>
          <w:szCs w:val="26"/>
          <w:lang w:eastAsia="ru-RU"/>
        </w:rPr>
        <w:t xml:space="preserve">Расчет налога </w:t>
      </w:r>
      <w:r w:rsidR="00890C00" w:rsidRPr="00CD259A">
        <w:rPr>
          <w:rFonts w:ascii="Times New Roman" w:hAnsi="Times New Roman" w:cs="Times New Roman"/>
          <w:sz w:val="26"/>
          <w:szCs w:val="26"/>
          <w:lang w:eastAsia="ru-RU"/>
        </w:rPr>
        <w:t xml:space="preserve">на доходы физических лиц </w:t>
      </w:r>
      <w:r w:rsidRPr="00CD259A">
        <w:rPr>
          <w:rFonts w:ascii="Times New Roman" w:hAnsi="Times New Roman" w:cs="Times New Roman"/>
          <w:sz w:val="26"/>
          <w:szCs w:val="26"/>
          <w:lang w:eastAsia="ru-RU"/>
        </w:rPr>
        <w:t xml:space="preserve">осуществлен исходя из прогнозного фонда оплаты труда </w:t>
      </w:r>
      <w:r w:rsidR="004A59B1" w:rsidRPr="00CD259A">
        <w:rPr>
          <w:rFonts w:ascii="Times New Roman" w:hAnsi="Times New Roman" w:cs="Times New Roman"/>
          <w:sz w:val="26"/>
          <w:szCs w:val="26"/>
          <w:lang w:eastAsia="ru-RU"/>
        </w:rPr>
        <w:t>на 20</w:t>
      </w:r>
      <w:r w:rsidR="0088789C" w:rsidRPr="00CD259A">
        <w:rPr>
          <w:rFonts w:ascii="Times New Roman" w:hAnsi="Times New Roman" w:cs="Times New Roman"/>
          <w:sz w:val="26"/>
          <w:szCs w:val="26"/>
          <w:lang w:eastAsia="ru-RU"/>
        </w:rPr>
        <w:t>2</w:t>
      </w:r>
      <w:r w:rsidR="00CD259A" w:rsidRPr="00CD259A">
        <w:rPr>
          <w:rFonts w:ascii="Times New Roman" w:hAnsi="Times New Roman" w:cs="Times New Roman"/>
          <w:sz w:val="26"/>
          <w:szCs w:val="26"/>
          <w:lang w:eastAsia="ru-RU"/>
        </w:rPr>
        <w:t>4</w:t>
      </w:r>
      <w:r w:rsidR="004A59B1" w:rsidRPr="00CD259A">
        <w:rPr>
          <w:rFonts w:ascii="Times New Roman" w:hAnsi="Times New Roman" w:cs="Times New Roman"/>
          <w:sz w:val="26"/>
          <w:szCs w:val="26"/>
          <w:lang w:eastAsia="ru-RU"/>
        </w:rPr>
        <w:t xml:space="preserve"> год и плановый период 20</w:t>
      </w:r>
      <w:r w:rsidR="00016C27" w:rsidRPr="00CD259A">
        <w:rPr>
          <w:rFonts w:ascii="Times New Roman" w:hAnsi="Times New Roman" w:cs="Times New Roman"/>
          <w:sz w:val="26"/>
          <w:szCs w:val="26"/>
          <w:lang w:eastAsia="ru-RU"/>
        </w:rPr>
        <w:t>2</w:t>
      </w:r>
      <w:r w:rsidR="00CD259A" w:rsidRPr="00CD259A">
        <w:rPr>
          <w:rFonts w:ascii="Times New Roman" w:hAnsi="Times New Roman" w:cs="Times New Roman"/>
          <w:sz w:val="26"/>
          <w:szCs w:val="26"/>
          <w:lang w:eastAsia="ru-RU"/>
        </w:rPr>
        <w:t>5</w:t>
      </w:r>
      <w:r w:rsidR="004A59B1" w:rsidRPr="00CD259A">
        <w:rPr>
          <w:rFonts w:ascii="Times New Roman" w:hAnsi="Times New Roman" w:cs="Times New Roman"/>
          <w:sz w:val="26"/>
          <w:szCs w:val="26"/>
          <w:lang w:eastAsia="ru-RU"/>
        </w:rPr>
        <w:t xml:space="preserve"> и 20</w:t>
      </w:r>
      <w:r w:rsidR="00016C27" w:rsidRPr="00CD259A">
        <w:rPr>
          <w:rFonts w:ascii="Times New Roman" w:hAnsi="Times New Roman" w:cs="Times New Roman"/>
          <w:sz w:val="26"/>
          <w:szCs w:val="26"/>
          <w:lang w:eastAsia="ru-RU"/>
        </w:rPr>
        <w:t>2</w:t>
      </w:r>
      <w:r w:rsidR="00CD259A" w:rsidRPr="00CD259A">
        <w:rPr>
          <w:rFonts w:ascii="Times New Roman" w:hAnsi="Times New Roman" w:cs="Times New Roman"/>
          <w:sz w:val="26"/>
          <w:szCs w:val="26"/>
          <w:lang w:eastAsia="ru-RU"/>
        </w:rPr>
        <w:t>6</w:t>
      </w:r>
      <w:r w:rsidR="00A45DF9" w:rsidRPr="00CD259A">
        <w:rPr>
          <w:rFonts w:ascii="Times New Roman" w:hAnsi="Times New Roman" w:cs="Times New Roman"/>
          <w:sz w:val="26"/>
          <w:szCs w:val="26"/>
          <w:lang w:eastAsia="ru-RU"/>
        </w:rPr>
        <w:t xml:space="preserve"> </w:t>
      </w:r>
      <w:r w:rsidR="00C05057" w:rsidRPr="00CD259A">
        <w:rPr>
          <w:rFonts w:ascii="Times New Roman" w:hAnsi="Times New Roman" w:cs="Times New Roman"/>
          <w:sz w:val="26"/>
          <w:szCs w:val="26"/>
          <w:lang w:eastAsia="ru-RU"/>
        </w:rPr>
        <w:t>годов, нормативов</w:t>
      </w:r>
      <w:r w:rsidRPr="00CD259A">
        <w:rPr>
          <w:rFonts w:ascii="Times New Roman" w:hAnsi="Times New Roman" w:cs="Times New Roman"/>
          <w:sz w:val="26"/>
          <w:szCs w:val="26"/>
          <w:lang w:eastAsia="ru-RU"/>
        </w:rPr>
        <w:t xml:space="preserve"> отчислени</w:t>
      </w:r>
      <w:r w:rsidR="004A59B1" w:rsidRPr="00CD259A">
        <w:rPr>
          <w:rFonts w:ascii="Times New Roman" w:hAnsi="Times New Roman" w:cs="Times New Roman"/>
          <w:sz w:val="26"/>
          <w:szCs w:val="26"/>
          <w:lang w:eastAsia="ru-RU"/>
        </w:rPr>
        <w:t>й</w:t>
      </w:r>
      <w:r w:rsidRPr="00CD259A">
        <w:rPr>
          <w:rFonts w:ascii="Times New Roman" w:hAnsi="Times New Roman" w:cs="Times New Roman"/>
          <w:sz w:val="26"/>
          <w:szCs w:val="26"/>
          <w:lang w:eastAsia="ru-RU"/>
        </w:rPr>
        <w:t xml:space="preserve"> в соответствии с БК РФ и дополнительного норматива отчислений от НДФЛ взамен дотаций (части дотаций) на выравнивание бюджетной обеспеченности муниципального района. </w:t>
      </w:r>
    </w:p>
    <w:p w:rsidR="00DF24B2" w:rsidRPr="00E86620" w:rsidRDefault="00DF24B2" w:rsidP="00A9047F">
      <w:pPr>
        <w:pStyle w:val="a3"/>
        <w:ind w:firstLine="708"/>
        <w:jc w:val="both"/>
        <w:rPr>
          <w:rFonts w:ascii="Times New Roman" w:hAnsi="Times New Roman" w:cs="Times New Roman"/>
          <w:b/>
          <w:sz w:val="26"/>
          <w:szCs w:val="26"/>
          <w:lang w:eastAsia="ru-RU"/>
        </w:rPr>
      </w:pPr>
      <w:r w:rsidRPr="00E86620">
        <w:rPr>
          <w:rFonts w:ascii="Times New Roman" w:hAnsi="Times New Roman" w:cs="Times New Roman"/>
          <w:b/>
          <w:sz w:val="26"/>
          <w:szCs w:val="26"/>
          <w:lang w:eastAsia="ru-RU"/>
        </w:rPr>
        <w:t>Акцизы по подакцизным товарам (продукции), производимым на территории Российской Федерации</w:t>
      </w:r>
    </w:p>
    <w:p w:rsidR="00DF24B2" w:rsidRPr="00E86620" w:rsidRDefault="00DF24B2" w:rsidP="00A9047F">
      <w:pPr>
        <w:pStyle w:val="a3"/>
        <w:ind w:firstLine="708"/>
        <w:jc w:val="both"/>
        <w:rPr>
          <w:rFonts w:ascii="Times New Roman" w:hAnsi="Times New Roman" w:cs="Times New Roman"/>
          <w:color w:val="000000"/>
          <w:sz w:val="26"/>
          <w:szCs w:val="26"/>
        </w:rPr>
      </w:pPr>
      <w:r w:rsidRPr="00E86620">
        <w:rPr>
          <w:rFonts w:ascii="Times New Roman" w:hAnsi="Times New Roman" w:cs="Times New Roman"/>
          <w:sz w:val="26"/>
          <w:szCs w:val="26"/>
        </w:rPr>
        <w:t>Согласно статье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E86620">
        <w:rPr>
          <w:rFonts w:ascii="Times New Roman" w:hAnsi="Times New Roman" w:cs="Times New Roman"/>
          <w:sz w:val="26"/>
          <w:szCs w:val="26"/>
        </w:rPr>
        <w:t>»</w:t>
      </w:r>
      <w:proofErr w:type="gramEnd"/>
      <w:r w:rsidRPr="00E86620">
        <w:rPr>
          <w:rFonts w:ascii="Times New Roman" w:hAnsi="Times New Roman" w:cs="Times New Roman"/>
          <w:sz w:val="26"/>
          <w:szCs w:val="26"/>
        </w:rPr>
        <w:t xml:space="preserve"> полномочия в области дорожной деятельности в отношении автомобильных дорог </w:t>
      </w:r>
      <w:r w:rsidRPr="00E86620">
        <w:rPr>
          <w:rFonts w:ascii="Times New Roman" w:hAnsi="Times New Roman" w:cs="Times New Roman"/>
          <w:sz w:val="26"/>
          <w:szCs w:val="26"/>
        </w:rPr>
        <w:lastRenderedPageBreak/>
        <w:t xml:space="preserve">местного значения в границах населенных пунктов сельских поселений осуществляют органы местного самоуправления муниципального района. </w:t>
      </w:r>
    </w:p>
    <w:p w:rsidR="003954E3" w:rsidRPr="00E86620" w:rsidRDefault="00DF24B2" w:rsidP="00A9047F">
      <w:pPr>
        <w:pStyle w:val="a3"/>
        <w:ind w:firstLine="708"/>
        <w:jc w:val="both"/>
        <w:rPr>
          <w:rFonts w:ascii="Times New Roman" w:hAnsi="Times New Roman" w:cs="Times New Roman"/>
          <w:sz w:val="26"/>
          <w:szCs w:val="26"/>
        </w:rPr>
      </w:pPr>
      <w:r w:rsidRPr="00E86620">
        <w:rPr>
          <w:rFonts w:ascii="Times New Roman" w:hAnsi="Times New Roman" w:cs="Times New Roman"/>
          <w:sz w:val="26"/>
          <w:szCs w:val="26"/>
        </w:rPr>
        <w:t>В соответствии с пунктом 2.1 статьи 56 Бюджетного кодекса РФ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r w:rsidR="00632271" w:rsidRPr="00E86620">
        <w:rPr>
          <w:rFonts w:ascii="Times New Roman" w:hAnsi="Times New Roman" w:cs="Times New Roman"/>
          <w:sz w:val="26"/>
          <w:szCs w:val="26"/>
        </w:rPr>
        <w:t xml:space="preserve"> </w:t>
      </w:r>
      <w:r w:rsidR="003954E3" w:rsidRPr="00E86620">
        <w:rPr>
          <w:rStyle w:val="a4"/>
          <w:rFonts w:ascii="Times New Roman" w:hAnsi="Times New Roman" w:cs="Times New Roman"/>
          <w:sz w:val="26"/>
          <w:szCs w:val="26"/>
        </w:rPr>
        <w:t xml:space="preserve">Согласно </w:t>
      </w:r>
      <w:r w:rsidRPr="00E86620">
        <w:rPr>
          <w:rStyle w:val="a4"/>
          <w:rFonts w:ascii="Times New Roman" w:hAnsi="Times New Roman" w:cs="Times New Roman"/>
          <w:sz w:val="26"/>
          <w:szCs w:val="26"/>
        </w:rPr>
        <w:t xml:space="preserve">пункту </w:t>
      </w:r>
      <w:r w:rsidR="003954E3" w:rsidRPr="00E86620">
        <w:rPr>
          <w:rStyle w:val="a4"/>
          <w:rFonts w:ascii="Times New Roman" w:hAnsi="Times New Roman" w:cs="Times New Roman"/>
          <w:sz w:val="26"/>
          <w:szCs w:val="26"/>
        </w:rPr>
        <w:t>7</w:t>
      </w:r>
      <w:r w:rsidRPr="00E86620">
        <w:rPr>
          <w:rStyle w:val="a4"/>
          <w:rFonts w:ascii="Times New Roman" w:hAnsi="Times New Roman" w:cs="Times New Roman"/>
          <w:sz w:val="26"/>
          <w:szCs w:val="26"/>
        </w:rPr>
        <w:t xml:space="preserve"> </w:t>
      </w:r>
      <w:r w:rsidR="003954E3" w:rsidRPr="00E86620">
        <w:rPr>
          <w:rStyle w:val="a4"/>
          <w:rFonts w:ascii="Times New Roman" w:hAnsi="Times New Roman" w:cs="Times New Roman"/>
          <w:sz w:val="26"/>
          <w:szCs w:val="26"/>
        </w:rPr>
        <w:t xml:space="preserve">положения о муниципальном дорожном фонде муниципального района «Забайкальский район», утвержденном </w:t>
      </w:r>
      <w:r w:rsidRPr="00E86620">
        <w:rPr>
          <w:rStyle w:val="a4"/>
          <w:rFonts w:ascii="Times New Roman" w:hAnsi="Times New Roman" w:cs="Times New Roman"/>
          <w:sz w:val="26"/>
          <w:szCs w:val="26"/>
        </w:rPr>
        <w:t>решени</w:t>
      </w:r>
      <w:r w:rsidR="003954E3" w:rsidRPr="00E86620">
        <w:rPr>
          <w:rStyle w:val="a4"/>
          <w:rFonts w:ascii="Times New Roman" w:hAnsi="Times New Roman" w:cs="Times New Roman"/>
          <w:sz w:val="26"/>
          <w:szCs w:val="26"/>
        </w:rPr>
        <w:t>ем</w:t>
      </w:r>
      <w:r w:rsidRPr="00E86620">
        <w:rPr>
          <w:rStyle w:val="a4"/>
          <w:rFonts w:ascii="Times New Roman" w:hAnsi="Times New Roman" w:cs="Times New Roman"/>
          <w:sz w:val="26"/>
          <w:szCs w:val="26"/>
        </w:rPr>
        <w:t xml:space="preserve"> Совета </w:t>
      </w:r>
      <w:r w:rsidR="003954E3" w:rsidRPr="00E86620">
        <w:rPr>
          <w:rStyle w:val="a4"/>
          <w:rFonts w:ascii="Times New Roman" w:hAnsi="Times New Roman" w:cs="Times New Roman"/>
          <w:sz w:val="26"/>
          <w:szCs w:val="26"/>
        </w:rPr>
        <w:t xml:space="preserve">муниципального района «Забайкальский район» </w:t>
      </w:r>
      <w:r w:rsidRPr="00E86620">
        <w:rPr>
          <w:rStyle w:val="a4"/>
          <w:rFonts w:ascii="Times New Roman" w:hAnsi="Times New Roman" w:cs="Times New Roman"/>
          <w:sz w:val="26"/>
          <w:szCs w:val="26"/>
        </w:rPr>
        <w:t xml:space="preserve">от </w:t>
      </w:r>
      <w:r w:rsidR="003954E3" w:rsidRPr="00E86620">
        <w:rPr>
          <w:rStyle w:val="a4"/>
          <w:rFonts w:ascii="Times New Roman" w:hAnsi="Times New Roman" w:cs="Times New Roman"/>
          <w:sz w:val="26"/>
          <w:szCs w:val="26"/>
        </w:rPr>
        <w:t>30.09.2014</w:t>
      </w:r>
      <w:r w:rsidRPr="00E86620">
        <w:rPr>
          <w:rStyle w:val="a4"/>
          <w:rFonts w:ascii="Times New Roman" w:hAnsi="Times New Roman" w:cs="Times New Roman"/>
          <w:sz w:val="26"/>
          <w:szCs w:val="26"/>
        </w:rPr>
        <w:t xml:space="preserve"> № </w:t>
      </w:r>
      <w:r w:rsidR="003954E3" w:rsidRPr="00E86620">
        <w:rPr>
          <w:rStyle w:val="a4"/>
          <w:rFonts w:ascii="Times New Roman" w:hAnsi="Times New Roman" w:cs="Times New Roman"/>
          <w:sz w:val="26"/>
          <w:szCs w:val="26"/>
        </w:rPr>
        <w:t>117</w:t>
      </w:r>
      <w:r w:rsidRPr="00E86620">
        <w:rPr>
          <w:rStyle w:val="a4"/>
          <w:rFonts w:ascii="Times New Roman" w:hAnsi="Times New Roman" w:cs="Times New Roman"/>
          <w:sz w:val="26"/>
          <w:szCs w:val="26"/>
        </w:rPr>
        <w:t xml:space="preserve"> «О создании муниципального дорожного фонда муниципального </w:t>
      </w:r>
      <w:r w:rsidR="003954E3" w:rsidRPr="00E86620">
        <w:rPr>
          <w:rStyle w:val="a4"/>
          <w:rFonts w:ascii="Times New Roman" w:hAnsi="Times New Roman" w:cs="Times New Roman"/>
          <w:sz w:val="26"/>
          <w:szCs w:val="26"/>
        </w:rPr>
        <w:t>района «Забайкальский район» о</w:t>
      </w:r>
      <w:r w:rsidR="003954E3" w:rsidRPr="00E86620">
        <w:rPr>
          <w:rFonts w:ascii="Times New Roman" w:hAnsi="Times New Roman" w:cs="Times New Roman"/>
          <w:sz w:val="26"/>
          <w:szCs w:val="26"/>
        </w:rPr>
        <w:t>бъем бюджетных ассигнований муниципального дорожного фонда утверждается решением о бюджете муниципального района "Забайкальский район"  на очередной финансовый год в размере не менее прогнозируемого объема доходов бюджета муниципального района "Забайкальский район", установленных решением Совета муниципального района "Забайкальский район", от акцизов на автомобильный бензин, прямогонный бензин, дизельное топливо, моторные масла для дизельных и (или) карбюраторных (</w:t>
      </w:r>
      <w:proofErr w:type="spellStart"/>
      <w:r w:rsidR="003954E3" w:rsidRPr="00E86620">
        <w:rPr>
          <w:rFonts w:ascii="Times New Roman" w:hAnsi="Times New Roman" w:cs="Times New Roman"/>
          <w:sz w:val="26"/>
          <w:szCs w:val="26"/>
        </w:rPr>
        <w:t>инжекторных</w:t>
      </w:r>
      <w:proofErr w:type="spellEnd"/>
      <w:r w:rsidR="003954E3" w:rsidRPr="00E86620">
        <w:rPr>
          <w:rFonts w:ascii="Times New Roman" w:hAnsi="Times New Roman" w:cs="Times New Roman"/>
          <w:sz w:val="26"/>
          <w:szCs w:val="26"/>
        </w:rPr>
        <w:t>) двигателей, производимые на территории Российской Федерации, подлежащих зачислению в местный бюджет.</w:t>
      </w:r>
    </w:p>
    <w:p w:rsidR="00E51E2F" w:rsidRPr="00EF2E8D" w:rsidRDefault="000C604F" w:rsidP="00A9047F">
      <w:pPr>
        <w:pStyle w:val="a3"/>
        <w:ind w:firstLine="708"/>
        <w:jc w:val="both"/>
        <w:rPr>
          <w:rFonts w:ascii="Times New Roman" w:hAnsi="Times New Roman" w:cs="Times New Roman"/>
          <w:color w:val="000000"/>
          <w:sz w:val="26"/>
          <w:szCs w:val="26"/>
          <w:highlight w:val="yellow"/>
        </w:rPr>
      </w:pPr>
      <w:r w:rsidRPr="00E86620">
        <w:rPr>
          <w:rFonts w:ascii="Times New Roman" w:hAnsi="Times New Roman" w:cs="Times New Roman"/>
          <w:sz w:val="26"/>
          <w:szCs w:val="26"/>
          <w:lang w:eastAsia="ru-RU"/>
        </w:rPr>
        <w:t>Акцизы по подакцизным товарам (продукции), производимым на территории Российской Федерации, запланированы на 202</w:t>
      </w:r>
      <w:r w:rsidR="002063D5">
        <w:rPr>
          <w:rFonts w:ascii="Times New Roman" w:hAnsi="Times New Roman" w:cs="Times New Roman"/>
          <w:sz w:val="26"/>
          <w:szCs w:val="26"/>
          <w:lang w:eastAsia="ru-RU"/>
        </w:rPr>
        <w:t>4</w:t>
      </w:r>
      <w:r w:rsidRPr="00E86620">
        <w:rPr>
          <w:rFonts w:ascii="Times New Roman" w:hAnsi="Times New Roman" w:cs="Times New Roman"/>
          <w:sz w:val="26"/>
          <w:szCs w:val="26"/>
          <w:lang w:eastAsia="ru-RU"/>
        </w:rPr>
        <w:t xml:space="preserve"> год в сумме </w:t>
      </w:r>
      <w:r w:rsidR="00E86620" w:rsidRPr="00E86620">
        <w:rPr>
          <w:rFonts w:ascii="Times New Roman" w:hAnsi="Times New Roman" w:cs="Times New Roman"/>
          <w:sz w:val="26"/>
          <w:szCs w:val="26"/>
          <w:lang w:eastAsia="ru-RU"/>
        </w:rPr>
        <w:t>8546,0</w:t>
      </w:r>
      <w:r w:rsidRPr="00E86620">
        <w:rPr>
          <w:rFonts w:ascii="Times New Roman" w:hAnsi="Times New Roman" w:cs="Times New Roman"/>
          <w:sz w:val="26"/>
          <w:szCs w:val="26"/>
          <w:lang w:eastAsia="ru-RU"/>
        </w:rPr>
        <w:t xml:space="preserve"> тыс. рублей.  </w:t>
      </w:r>
      <w:r w:rsidRPr="00E86620">
        <w:rPr>
          <w:rFonts w:ascii="Times New Roman" w:hAnsi="Times New Roman" w:cs="Times New Roman"/>
          <w:sz w:val="26"/>
          <w:szCs w:val="26"/>
        </w:rPr>
        <w:t>Дифференцированный норматив отчислений от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E86620">
        <w:rPr>
          <w:rFonts w:ascii="Times New Roman" w:hAnsi="Times New Roman" w:cs="Times New Roman"/>
          <w:sz w:val="26"/>
          <w:szCs w:val="26"/>
        </w:rPr>
        <w:t>инжекторных</w:t>
      </w:r>
      <w:proofErr w:type="spellEnd"/>
      <w:r w:rsidRPr="00E86620">
        <w:rPr>
          <w:rFonts w:ascii="Times New Roman" w:hAnsi="Times New Roman" w:cs="Times New Roman"/>
          <w:sz w:val="26"/>
          <w:szCs w:val="26"/>
        </w:rPr>
        <w:t xml:space="preserve">) двигателей, подлежащих зачислению в консолидированный бюджет Забайкальского края, в бюджет муниципального района </w:t>
      </w:r>
      <w:r w:rsidRPr="002063D5">
        <w:rPr>
          <w:rFonts w:ascii="Times New Roman" w:hAnsi="Times New Roman" w:cs="Times New Roman"/>
          <w:sz w:val="26"/>
          <w:szCs w:val="26"/>
        </w:rPr>
        <w:t>в 202</w:t>
      </w:r>
      <w:r w:rsidR="00E86620" w:rsidRPr="002063D5">
        <w:rPr>
          <w:rFonts w:ascii="Times New Roman" w:hAnsi="Times New Roman" w:cs="Times New Roman"/>
          <w:sz w:val="26"/>
          <w:szCs w:val="26"/>
        </w:rPr>
        <w:t>4</w:t>
      </w:r>
      <w:r w:rsidRPr="002063D5">
        <w:rPr>
          <w:rFonts w:ascii="Times New Roman" w:hAnsi="Times New Roman" w:cs="Times New Roman"/>
          <w:sz w:val="26"/>
          <w:szCs w:val="26"/>
        </w:rPr>
        <w:t xml:space="preserve"> году составит 0,1</w:t>
      </w:r>
      <w:r w:rsidR="002063D5" w:rsidRPr="002063D5">
        <w:rPr>
          <w:rFonts w:ascii="Times New Roman" w:hAnsi="Times New Roman" w:cs="Times New Roman"/>
          <w:sz w:val="26"/>
          <w:szCs w:val="26"/>
        </w:rPr>
        <w:t>902</w:t>
      </w:r>
      <w:r w:rsidRPr="002063D5">
        <w:rPr>
          <w:rFonts w:ascii="Times New Roman" w:hAnsi="Times New Roman" w:cs="Times New Roman"/>
          <w:sz w:val="26"/>
          <w:szCs w:val="26"/>
        </w:rPr>
        <w:t xml:space="preserve"> процентов.</w:t>
      </w:r>
      <w:r w:rsidRPr="002063D5">
        <w:rPr>
          <w:rFonts w:ascii="Times New Roman" w:hAnsi="Times New Roman" w:cs="Times New Roman"/>
          <w:color w:val="000000"/>
          <w:sz w:val="26"/>
          <w:szCs w:val="26"/>
        </w:rPr>
        <w:t xml:space="preserve"> </w:t>
      </w:r>
    </w:p>
    <w:p w:rsidR="000C604F" w:rsidRPr="00EF2E8D" w:rsidRDefault="000C604F" w:rsidP="00A9047F">
      <w:pPr>
        <w:pStyle w:val="a3"/>
        <w:ind w:firstLine="708"/>
        <w:jc w:val="both"/>
        <w:rPr>
          <w:rFonts w:ascii="Times New Roman" w:hAnsi="Times New Roman" w:cs="Times New Roman"/>
          <w:color w:val="000000"/>
          <w:sz w:val="26"/>
          <w:szCs w:val="26"/>
          <w:highlight w:val="yellow"/>
        </w:rPr>
      </w:pPr>
      <w:r w:rsidRPr="00A559E2">
        <w:rPr>
          <w:rFonts w:ascii="Times New Roman" w:hAnsi="Times New Roman" w:cs="Times New Roman"/>
          <w:color w:val="000000"/>
          <w:sz w:val="26"/>
          <w:szCs w:val="26"/>
        </w:rPr>
        <w:t>На 202</w:t>
      </w:r>
      <w:r w:rsidR="0081248E" w:rsidRPr="00A559E2">
        <w:rPr>
          <w:rFonts w:ascii="Times New Roman" w:hAnsi="Times New Roman" w:cs="Times New Roman"/>
          <w:color w:val="000000"/>
          <w:sz w:val="26"/>
          <w:szCs w:val="26"/>
        </w:rPr>
        <w:t>5</w:t>
      </w:r>
      <w:r w:rsidR="00632271" w:rsidRPr="00A559E2">
        <w:rPr>
          <w:rFonts w:ascii="Times New Roman" w:hAnsi="Times New Roman" w:cs="Times New Roman"/>
          <w:color w:val="000000"/>
          <w:sz w:val="26"/>
          <w:szCs w:val="26"/>
        </w:rPr>
        <w:t xml:space="preserve"> и 202</w:t>
      </w:r>
      <w:r w:rsidR="0081248E" w:rsidRPr="00A559E2">
        <w:rPr>
          <w:rFonts w:ascii="Times New Roman" w:hAnsi="Times New Roman" w:cs="Times New Roman"/>
          <w:color w:val="000000"/>
          <w:sz w:val="26"/>
          <w:szCs w:val="26"/>
        </w:rPr>
        <w:t>6</w:t>
      </w:r>
      <w:r w:rsidRPr="00A559E2">
        <w:rPr>
          <w:rFonts w:ascii="Times New Roman" w:hAnsi="Times New Roman" w:cs="Times New Roman"/>
          <w:color w:val="000000"/>
          <w:sz w:val="26"/>
          <w:szCs w:val="26"/>
        </w:rPr>
        <w:t xml:space="preserve"> годы поступления акцизов запланированы в объеме </w:t>
      </w:r>
      <w:r w:rsidR="0081248E" w:rsidRPr="00A559E2">
        <w:rPr>
          <w:rFonts w:ascii="Times New Roman" w:hAnsi="Times New Roman" w:cs="Times New Roman"/>
          <w:color w:val="000000"/>
          <w:sz w:val="26"/>
          <w:szCs w:val="26"/>
        </w:rPr>
        <w:t>9060,0</w:t>
      </w:r>
      <w:r w:rsidRPr="00A559E2">
        <w:rPr>
          <w:rFonts w:ascii="Times New Roman" w:hAnsi="Times New Roman" w:cs="Times New Roman"/>
          <w:color w:val="000000"/>
          <w:sz w:val="26"/>
          <w:szCs w:val="26"/>
        </w:rPr>
        <w:t xml:space="preserve"> тыс. рублей и </w:t>
      </w:r>
      <w:r w:rsidR="0081248E" w:rsidRPr="00A559E2">
        <w:rPr>
          <w:rFonts w:ascii="Times New Roman" w:hAnsi="Times New Roman" w:cs="Times New Roman"/>
          <w:color w:val="000000"/>
          <w:sz w:val="26"/>
          <w:szCs w:val="26"/>
        </w:rPr>
        <w:t>9586,2</w:t>
      </w:r>
      <w:r w:rsidRPr="00A559E2">
        <w:rPr>
          <w:rFonts w:ascii="Times New Roman" w:hAnsi="Times New Roman" w:cs="Times New Roman"/>
          <w:color w:val="000000"/>
          <w:sz w:val="26"/>
          <w:szCs w:val="26"/>
        </w:rPr>
        <w:t xml:space="preserve"> тыс. рублей </w:t>
      </w:r>
      <w:r w:rsidR="00632271" w:rsidRPr="00A559E2">
        <w:rPr>
          <w:rFonts w:ascii="Times New Roman" w:hAnsi="Times New Roman" w:cs="Times New Roman"/>
          <w:color w:val="000000"/>
          <w:sz w:val="26"/>
          <w:szCs w:val="26"/>
        </w:rPr>
        <w:t>соответственно (</w:t>
      </w:r>
      <w:r w:rsidRPr="00A559E2">
        <w:rPr>
          <w:rFonts w:ascii="Times New Roman" w:hAnsi="Times New Roman" w:cs="Times New Roman"/>
          <w:color w:val="000000"/>
          <w:sz w:val="26"/>
          <w:szCs w:val="26"/>
        </w:rPr>
        <w:t>нормативы на 202</w:t>
      </w:r>
      <w:r w:rsidR="0081248E" w:rsidRPr="00A559E2">
        <w:rPr>
          <w:rFonts w:ascii="Times New Roman" w:hAnsi="Times New Roman" w:cs="Times New Roman"/>
          <w:color w:val="000000"/>
          <w:sz w:val="26"/>
          <w:szCs w:val="26"/>
        </w:rPr>
        <w:t>5</w:t>
      </w:r>
      <w:r w:rsidRPr="00A559E2">
        <w:rPr>
          <w:rFonts w:ascii="Times New Roman" w:hAnsi="Times New Roman" w:cs="Times New Roman"/>
          <w:color w:val="000000"/>
          <w:sz w:val="26"/>
          <w:szCs w:val="26"/>
        </w:rPr>
        <w:t xml:space="preserve"> год и 202</w:t>
      </w:r>
      <w:r w:rsidR="0081248E" w:rsidRPr="00A559E2">
        <w:rPr>
          <w:rFonts w:ascii="Times New Roman" w:hAnsi="Times New Roman" w:cs="Times New Roman"/>
          <w:color w:val="000000"/>
          <w:sz w:val="26"/>
          <w:szCs w:val="26"/>
        </w:rPr>
        <w:t>6</w:t>
      </w:r>
      <w:r w:rsidRPr="00A559E2">
        <w:rPr>
          <w:rFonts w:ascii="Times New Roman" w:hAnsi="Times New Roman" w:cs="Times New Roman"/>
          <w:color w:val="000000"/>
          <w:sz w:val="26"/>
          <w:szCs w:val="26"/>
        </w:rPr>
        <w:t xml:space="preserve"> </w:t>
      </w:r>
      <w:r w:rsidR="00632271" w:rsidRPr="00A559E2">
        <w:rPr>
          <w:rFonts w:ascii="Times New Roman" w:hAnsi="Times New Roman" w:cs="Times New Roman"/>
          <w:color w:val="000000"/>
          <w:sz w:val="26"/>
          <w:szCs w:val="26"/>
        </w:rPr>
        <w:t xml:space="preserve">год </w:t>
      </w:r>
      <w:r w:rsidR="00632271" w:rsidRPr="000C0A14">
        <w:rPr>
          <w:rFonts w:ascii="Times New Roman" w:hAnsi="Times New Roman" w:cs="Times New Roman"/>
          <w:color w:val="000000"/>
          <w:sz w:val="26"/>
          <w:szCs w:val="26"/>
        </w:rPr>
        <w:t>остаются на уровне 202</w:t>
      </w:r>
      <w:r w:rsidR="0081248E" w:rsidRPr="000C0A14">
        <w:rPr>
          <w:rFonts w:ascii="Times New Roman" w:hAnsi="Times New Roman" w:cs="Times New Roman"/>
          <w:color w:val="000000"/>
          <w:sz w:val="26"/>
          <w:szCs w:val="26"/>
        </w:rPr>
        <w:t>4</w:t>
      </w:r>
      <w:r w:rsidR="00632271" w:rsidRPr="000C0A14">
        <w:rPr>
          <w:rFonts w:ascii="Times New Roman" w:hAnsi="Times New Roman" w:cs="Times New Roman"/>
          <w:color w:val="000000"/>
          <w:sz w:val="26"/>
          <w:szCs w:val="26"/>
        </w:rPr>
        <w:t xml:space="preserve"> года </w:t>
      </w:r>
      <w:r w:rsidR="000C0A14" w:rsidRPr="000C0A14">
        <w:rPr>
          <w:rFonts w:ascii="Times New Roman" w:hAnsi="Times New Roman" w:cs="Times New Roman"/>
          <w:color w:val="000000"/>
          <w:sz w:val="26"/>
          <w:szCs w:val="26"/>
        </w:rPr>
        <w:t>–</w:t>
      </w:r>
      <w:r w:rsidR="00632271" w:rsidRPr="000C0A14">
        <w:rPr>
          <w:rFonts w:ascii="Times New Roman" w:hAnsi="Times New Roman" w:cs="Times New Roman"/>
          <w:color w:val="000000"/>
          <w:sz w:val="26"/>
          <w:szCs w:val="26"/>
        </w:rPr>
        <w:t xml:space="preserve"> </w:t>
      </w:r>
      <w:r w:rsidR="000C0A14" w:rsidRPr="000C0A14">
        <w:rPr>
          <w:rFonts w:ascii="Times New Roman" w:hAnsi="Times New Roman" w:cs="Times New Roman"/>
          <w:color w:val="000000"/>
          <w:sz w:val="26"/>
          <w:szCs w:val="26"/>
        </w:rPr>
        <w:t>0,1902</w:t>
      </w:r>
      <w:r w:rsidRPr="000C0A14">
        <w:rPr>
          <w:rFonts w:ascii="Times New Roman" w:hAnsi="Times New Roman" w:cs="Times New Roman"/>
          <w:color w:val="000000"/>
          <w:sz w:val="26"/>
          <w:szCs w:val="26"/>
        </w:rPr>
        <w:t xml:space="preserve">). </w:t>
      </w:r>
    </w:p>
    <w:p w:rsidR="00CB28E6" w:rsidRPr="00D5679C" w:rsidRDefault="00CB28E6" w:rsidP="00A9047F">
      <w:pPr>
        <w:pStyle w:val="a3"/>
        <w:ind w:firstLine="708"/>
        <w:jc w:val="both"/>
        <w:rPr>
          <w:rFonts w:ascii="Times New Roman" w:hAnsi="Times New Roman" w:cs="Times New Roman"/>
          <w:sz w:val="26"/>
          <w:szCs w:val="26"/>
        </w:rPr>
      </w:pPr>
      <w:r w:rsidRPr="00D5679C">
        <w:rPr>
          <w:rFonts w:ascii="Times New Roman" w:hAnsi="Times New Roman" w:cs="Times New Roman"/>
          <w:sz w:val="26"/>
          <w:szCs w:val="26"/>
        </w:rPr>
        <w:t xml:space="preserve">Поступления </w:t>
      </w:r>
      <w:r w:rsidRPr="00D5679C">
        <w:rPr>
          <w:rFonts w:ascii="Times New Roman" w:hAnsi="Times New Roman" w:cs="Times New Roman"/>
          <w:b/>
          <w:sz w:val="26"/>
          <w:szCs w:val="26"/>
        </w:rPr>
        <w:t>налога на совокупный доход</w:t>
      </w:r>
      <w:r w:rsidRPr="00D5679C">
        <w:rPr>
          <w:rFonts w:ascii="Times New Roman" w:hAnsi="Times New Roman" w:cs="Times New Roman"/>
          <w:sz w:val="26"/>
          <w:szCs w:val="26"/>
        </w:rPr>
        <w:t xml:space="preserve"> запланирован на 202</w:t>
      </w:r>
      <w:r w:rsidR="00D5679C" w:rsidRPr="00D5679C">
        <w:rPr>
          <w:rFonts w:ascii="Times New Roman" w:hAnsi="Times New Roman" w:cs="Times New Roman"/>
          <w:sz w:val="26"/>
          <w:szCs w:val="26"/>
        </w:rPr>
        <w:t>4</w:t>
      </w:r>
      <w:r w:rsidRPr="00D5679C">
        <w:rPr>
          <w:rFonts w:ascii="Times New Roman" w:hAnsi="Times New Roman" w:cs="Times New Roman"/>
          <w:sz w:val="26"/>
          <w:szCs w:val="26"/>
        </w:rPr>
        <w:t xml:space="preserve"> год в объеме </w:t>
      </w:r>
      <w:r w:rsidR="00D5679C" w:rsidRPr="00D5679C">
        <w:rPr>
          <w:rFonts w:ascii="Times New Roman" w:hAnsi="Times New Roman" w:cs="Times New Roman"/>
          <w:sz w:val="26"/>
          <w:szCs w:val="26"/>
        </w:rPr>
        <w:t>22085,0</w:t>
      </w:r>
      <w:r w:rsidRPr="00D5679C">
        <w:rPr>
          <w:rFonts w:ascii="Times New Roman" w:hAnsi="Times New Roman" w:cs="Times New Roman"/>
          <w:sz w:val="26"/>
          <w:szCs w:val="26"/>
        </w:rPr>
        <w:t xml:space="preserve"> тыс. рублей, на 202</w:t>
      </w:r>
      <w:r w:rsidR="00D5679C" w:rsidRPr="00D5679C">
        <w:rPr>
          <w:rFonts w:ascii="Times New Roman" w:hAnsi="Times New Roman" w:cs="Times New Roman"/>
          <w:sz w:val="26"/>
          <w:szCs w:val="26"/>
        </w:rPr>
        <w:t>5</w:t>
      </w:r>
      <w:r w:rsidRPr="00D5679C">
        <w:rPr>
          <w:rFonts w:ascii="Times New Roman" w:hAnsi="Times New Roman" w:cs="Times New Roman"/>
          <w:sz w:val="26"/>
          <w:szCs w:val="26"/>
        </w:rPr>
        <w:t>-202</w:t>
      </w:r>
      <w:r w:rsidR="00D5679C" w:rsidRPr="00D5679C">
        <w:rPr>
          <w:rFonts w:ascii="Times New Roman" w:hAnsi="Times New Roman" w:cs="Times New Roman"/>
          <w:sz w:val="26"/>
          <w:szCs w:val="26"/>
        </w:rPr>
        <w:t>6</w:t>
      </w:r>
      <w:r w:rsidRPr="00D5679C">
        <w:rPr>
          <w:rFonts w:ascii="Times New Roman" w:hAnsi="Times New Roman" w:cs="Times New Roman"/>
          <w:sz w:val="26"/>
          <w:szCs w:val="26"/>
        </w:rPr>
        <w:t xml:space="preserve"> годы – </w:t>
      </w:r>
      <w:r w:rsidR="00D5679C" w:rsidRPr="00D5679C">
        <w:rPr>
          <w:rFonts w:ascii="Times New Roman" w:hAnsi="Times New Roman" w:cs="Times New Roman"/>
          <w:sz w:val="26"/>
          <w:szCs w:val="26"/>
        </w:rPr>
        <w:t>24233,0</w:t>
      </w:r>
      <w:r w:rsidRPr="00D5679C">
        <w:rPr>
          <w:rFonts w:ascii="Times New Roman" w:hAnsi="Times New Roman" w:cs="Times New Roman"/>
          <w:sz w:val="26"/>
          <w:szCs w:val="26"/>
        </w:rPr>
        <w:t xml:space="preserve"> тыс. рублей и </w:t>
      </w:r>
      <w:r w:rsidR="00D5679C" w:rsidRPr="00D5679C">
        <w:rPr>
          <w:rFonts w:ascii="Times New Roman" w:hAnsi="Times New Roman" w:cs="Times New Roman"/>
          <w:sz w:val="26"/>
          <w:szCs w:val="26"/>
        </w:rPr>
        <w:t>27188,0</w:t>
      </w:r>
      <w:r w:rsidRPr="00D5679C">
        <w:rPr>
          <w:rFonts w:ascii="Times New Roman" w:hAnsi="Times New Roman" w:cs="Times New Roman"/>
          <w:sz w:val="26"/>
          <w:szCs w:val="26"/>
        </w:rPr>
        <w:t xml:space="preserve"> тыс. рублей соответственно.</w:t>
      </w:r>
    </w:p>
    <w:p w:rsidR="00E9279F" w:rsidRPr="0076395F" w:rsidRDefault="00A32358" w:rsidP="00A9047F">
      <w:pPr>
        <w:pStyle w:val="a3"/>
        <w:ind w:firstLine="708"/>
        <w:jc w:val="both"/>
        <w:rPr>
          <w:rFonts w:ascii="Times New Roman" w:hAnsi="Times New Roman" w:cs="Times New Roman"/>
          <w:color w:val="000000"/>
          <w:sz w:val="26"/>
          <w:szCs w:val="26"/>
        </w:rPr>
      </w:pPr>
      <w:r w:rsidRPr="0076395F">
        <w:rPr>
          <w:rFonts w:ascii="Times New Roman" w:hAnsi="Times New Roman" w:cs="Times New Roman"/>
          <w:sz w:val="26"/>
          <w:szCs w:val="26"/>
        </w:rPr>
        <w:t xml:space="preserve">Дифференцированные нормативы отчислений в бюджеты муниципальных районов, муниципальных округов, городских округов от </w:t>
      </w:r>
      <w:r w:rsidRPr="0076395F">
        <w:rPr>
          <w:rFonts w:ascii="Times New Roman" w:hAnsi="Times New Roman" w:cs="Times New Roman"/>
          <w:i/>
          <w:sz w:val="26"/>
          <w:szCs w:val="26"/>
        </w:rPr>
        <w:t>налога, взимаемого в связи с применением упрощенной системы налогообложения,</w:t>
      </w:r>
      <w:r w:rsidRPr="0076395F">
        <w:rPr>
          <w:rFonts w:ascii="Times New Roman" w:hAnsi="Times New Roman" w:cs="Times New Roman"/>
          <w:sz w:val="26"/>
          <w:szCs w:val="26"/>
        </w:rPr>
        <w:t xml:space="preserve"> установлены в одинаковом размере на 202</w:t>
      </w:r>
      <w:r w:rsidR="0076395F" w:rsidRPr="0076395F">
        <w:rPr>
          <w:rFonts w:ascii="Times New Roman" w:hAnsi="Times New Roman" w:cs="Times New Roman"/>
          <w:sz w:val="26"/>
          <w:szCs w:val="26"/>
        </w:rPr>
        <w:t>4</w:t>
      </w:r>
      <w:r w:rsidRPr="0076395F">
        <w:rPr>
          <w:rFonts w:ascii="Times New Roman" w:hAnsi="Times New Roman" w:cs="Times New Roman"/>
          <w:sz w:val="26"/>
          <w:szCs w:val="26"/>
        </w:rPr>
        <w:t>-202</w:t>
      </w:r>
      <w:r w:rsidR="0076395F" w:rsidRPr="0076395F">
        <w:rPr>
          <w:rFonts w:ascii="Times New Roman" w:hAnsi="Times New Roman" w:cs="Times New Roman"/>
          <w:sz w:val="26"/>
          <w:szCs w:val="26"/>
        </w:rPr>
        <w:t>6</w:t>
      </w:r>
      <w:r w:rsidRPr="0076395F">
        <w:rPr>
          <w:rFonts w:ascii="Times New Roman" w:hAnsi="Times New Roman" w:cs="Times New Roman"/>
          <w:sz w:val="26"/>
          <w:szCs w:val="26"/>
        </w:rPr>
        <w:t xml:space="preserve"> годы -  в размере 0,</w:t>
      </w:r>
      <w:r w:rsidR="0076395F" w:rsidRPr="0076395F">
        <w:rPr>
          <w:rFonts w:ascii="Times New Roman" w:hAnsi="Times New Roman" w:cs="Times New Roman"/>
          <w:sz w:val="26"/>
          <w:szCs w:val="26"/>
        </w:rPr>
        <w:t>6135</w:t>
      </w:r>
      <w:r w:rsidRPr="0076395F">
        <w:rPr>
          <w:rFonts w:ascii="Times New Roman" w:hAnsi="Times New Roman" w:cs="Times New Roman"/>
          <w:sz w:val="26"/>
          <w:szCs w:val="26"/>
        </w:rPr>
        <w:t xml:space="preserve"> процентов.  </w:t>
      </w:r>
      <w:r w:rsidR="00612FA5" w:rsidRPr="0076395F">
        <w:rPr>
          <w:rFonts w:ascii="Times New Roman" w:hAnsi="Times New Roman" w:cs="Times New Roman"/>
          <w:sz w:val="26"/>
          <w:szCs w:val="26"/>
        </w:rPr>
        <w:t xml:space="preserve">Объем поступлений налога, взимаемого в связи с применением упрощенной системы налогообложения, запланирован </w:t>
      </w:r>
      <w:r w:rsidR="0076395F" w:rsidRPr="0076395F">
        <w:rPr>
          <w:rFonts w:ascii="Times New Roman" w:hAnsi="Times New Roman" w:cs="Times New Roman"/>
          <w:sz w:val="26"/>
          <w:szCs w:val="26"/>
        </w:rPr>
        <w:t>на 2024</w:t>
      </w:r>
      <w:r w:rsidR="00612FA5" w:rsidRPr="0076395F">
        <w:rPr>
          <w:rFonts w:ascii="Times New Roman" w:hAnsi="Times New Roman" w:cs="Times New Roman"/>
          <w:sz w:val="26"/>
          <w:szCs w:val="26"/>
        </w:rPr>
        <w:t xml:space="preserve"> год в сумме </w:t>
      </w:r>
      <w:r w:rsidR="0076395F" w:rsidRPr="0076395F">
        <w:rPr>
          <w:rFonts w:ascii="Times New Roman" w:hAnsi="Times New Roman" w:cs="Times New Roman"/>
          <w:sz w:val="26"/>
          <w:szCs w:val="26"/>
        </w:rPr>
        <w:t>17845,0</w:t>
      </w:r>
      <w:r w:rsidR="00CB28E6" w:rsidRPr="0076395F">
        <w:rPr>
          <w:rFonts w:ascii="Times New Roman" w:hAnsi="Times New Roman" w:cs="Times New Roman"/>
          <w:sz w:val="26"/>
          <w:szCs w:val="26"/>
        </w:rPr>
        <w:t xml:space="preserve"> </w:t>
      </w:r>
      <w:r w:rsidR="00612FA5" w:rsidRPr="0076395F">
        <w:rPr>
          <w:rFonts w:ascii="Times New Roman" w:hAnsi="Times New Roman" w:cs="Times New Roman"/>
          <w:sz w:val="26"/>
          <w:szCs w:val="26"/>
        </w:rPr>
        <w:t>тыс. рублей, на 202</w:t>
      </w:r>
      <w:r w:rsidR="0076395F" w:rsidRPr="0076395F">
        <w:rPr>
          <w:rFonts w:ascii="Times New Roman" w:hAnsi="Times New Roman" w:cs="Times New Roman"/>
          <w:sz w:val="26"/>
          <w:szCs w:val="26"/>
        </w:rPr>
        <w:t xml:space="preserve">5 </w:t>
      </w:r>
      <w:r w:rsidR="00612FA5" w:rsidRPr="0076395F">
        <w:rPr>
          <w:rFonts w:ascii="Times New Roman" w:hAnsi="Times New Roman" w:cs="Times New Roman"/>
          <w:sz w:val="26"/>
          <w:szCs w:val="26"/>
        </w:rPr>
        <w:t xml:space="preserve">год </w:t>
      </w:r>
      <w:r w:rsidR="00CB28E6" w:rsidRPr="0076395F">
        <w:rPr>
          <w:rFonts w:ascii="Times New Roman" w:hAnsi="Times New Roman" w:cs="Times New Roman"/>
          <w:sz w:val="26"/>
          <w:szCs w:val="26"/>
        </w:rPr>
        <w:t xml:space="preserve">– </w:t>
      </w:r>
      <w:r w:rsidR="0076395F" w:rsidRPr="0076395F">
        <w:rPr>
          <w:rFonts w:ascii="Times New Roman" w:hAnsi="Times New Roman" w:cs="Times New Roman"/>
          <w:sz w:val="26"/>
          <w:szCs w:val="26"/>
        </w:rPr>
        <w:t>19458,0</w:t>
      </w:r>
      <w:r w:rsidR="00CB28E6" w:rsidRPr="0076395F">
        <w:rPr>
          <w:rFonts w:ascii="Times New Roman" w:hAnsi="Times New Roman" w:cs="Times New Roman"/>
          <w:sz w:val="26"/>
          <w:szCs w:val="26"/>
        </w:rPr>
        <w:t xml:space="preserve"> тыс. рублей</w:t>
      </w:r>
      <w:r w:rsidR="0076395F" w:rsidRPr="0076395F">
        <w:rPr>
          <w:rFonts w:ascii="Times New Roman" w:hAnsi="Times New Roman" w:cs="Times New Roman"/>
          <w:sz w:val="26"/>
          <w:szCs w:val="26"/>
        </w:rPr>
        <w:t xml:space="preserve">, на 2026 год - </w:t>
      </w:r>
      <w:r w:rsidR="00CB28E6" w:rsidRPr="0076395F">
        <w:rPr>
          <w:rFonts w:ascii="Times New Roman" w:hAnsi="Times New Roman" w:cs="Times New Roman"/>
          <w:sz w:val="26"/>
          <w:szCs w:val="26"/>
        </w:rPr>
        <w:t xml:space="preserve"> </w:t>
      </w:r>
      <w:r w:rsidR="0076395F" w:rsidRPr="0076395F">
        <w:rPr>
          <w:rFonts w:ascii="Times New Roman" w:hAnsi="Times New Roman" w:cs="Times New Roman"/>
          <w:sz w:val="26"/>
          <w:szCs w:val="26"/>
        </w:rPr>
        <w:t>22363,0</w:t>
      </w:r>
      <w:r w:rsidR="00CB28E6" w:rsidRPr="0076395F">
        <w:rPr>
          <w:rFonts w:ascii="Times New Roman" w:hAnsi="Times New Roman" w:cs="Times New Roman"/>
          <w:sz w:val="26"/>
          <w:szCs w:val="26"/>
        </w:rPr>
        <w:t xml:space="preserve"> тыс. рублей</w:t>
      </w:r>
      <w:r w:rsidR="0076395F" w:rsidRPr="0076395F">
        <w:rPr>
          <w:rFonts w:ascii="Times New Roman" w:hAnsi="Times New Roman" w:cs="Times New Roman"/>
          <w:sz w:val="26"/>
          <w:szCs w:val="26"/>
        </w:rPr>
        <w:t>.</w:t>
      </w:r>
      <w:r w:rsidR="00CB28E6" w:rsidRPr="0076395F">
        <w:rPr>
          <w:rFonts w:ascii="Times New Roman" w:hAnsi="Times New Roman" w:cs="Times New Roman"/>
          <w:sz w:val="26"/>
          <w:szCs w:val="26"/>
        </w:rPr>
        <w:t xml:space="preserve"> </w:t>
      </w:r>
    </w:p>
    <w:p w:rsidR="000C53FF" w:rsidRPr="00BA786B" w:rsidRDefault="000C53FF" w:rsidP="00A9047F">
      <w:pPr>
        <w:pStyle w:val="a3"/>
        <w:ind w:firstLine="708"/>
        <w:jc w:val="both"/>
        <w:rPr>
          <w:rStyle w:val="a4"/>
          <w:rFonts w:ascii="Times New Roman" w:hAnsi="Times New Roman" w:cs="Times New Roman"/>
          <w:sz w:val="26"/>
          <w:szCs w:val="26"/>
        </w:rPr>
      </w:pPr>
      <w:r w:rsidRPr="00BA786B">
        <w:rPr>
          <w:rFonts w:ascii="Times New Roman" w:hAnsi="Times New Roman" w:cs="Times New Roman"/>
          <w:i/>
          <w:sz w:val="26"/>
          <w:szCs w:val="26"/>
          <w:lang w:eastAsia="ru-RU"/>
        </w:rPr>
        <w:t>Единый сельскохозяйственный налог</w:t>
      </w:r>
      <w:r w:rsidRPr="00BA786B">
        <w:rPr>
          <w:rFonts w:ascii="Times New Roman" w:hAnsi="Times New Roman" w:cs="Times New Roman"/>
          <w:sz w:val="26"/>
          <w:szCs w:val="26"/>
          <w:lang w:eastAsia="ru-RU"/>
        </w:rPr>
        <w:t xml:space="preserve"> на </w:t>
      </w:r>
      <w:r w:rsidR="004116F4" w:rsidRPr="00BA786B">
        <w:rPr>
          <w:rFonts w:ascii="Times New Roman" w:hAnsi="Times New Roman" w:cs="Times New Roman"/>
          <w:sz w:val="26"/>
          <w:szCs w:val="26"/>
          <w:lang w:eastAsia="ru-RU"/>
        </w:rPr>
        <w:t>202</w:t>
      </w:r>
      <w:r w:rsidR="00BA786B" w:rsidRPr="00BA786B">
        <w:rPr>
          <w:rFonts w:ascii="Times New Roman" w:hAnsi="Times New Roman" w:cs="Times New Roman"/>
          <w:sz w:val="26"/>
          <w:szCs w:val="26"/>
          <w:lang w:eastAsia="ru-RU"/>
        </w:rPr>
        <w:t>4</w:t>
      </w:r>
      <w:r w:rsidR="00016C27" w:rsidRPr="00BA786B">
        <w:rPr>
          <w:rFonts w:ascii="Times New Roman" w:hAnsi="Times New Roman" w:cs="Times New Roman"/>
          <w:sz w:val="26"/>
          <w:szCs w:val="26"/>
          <w:lang w:eastAsia="ru-RU"/>
        </w:rPr>
        <w:t xml:space="preserve"> год</w:t>
      </w:r>
      <w:r w:rsidRPr="00BA786B">
        <w:rPr>
          <w:rFonts w:ascii="Times New Roman" w:hAnsi="Times New Roman" w:cs="Times New Roman"/>
          <w:sz w:val="26"/>
          <w:szCs w:val="26"/>
          <w:lang w:eastAsia="ru-RU"/>
        </w:rPr>
        <w:t xml:space="preserve"> планируется в размере </w:t>
      </w:r>
      <w:r w:rsidR="00BA786B" w:rsidRPr="00BA786B">
        <w:rPr>
          <w:rFonts w:ascii="Times New Roman" w:hAnsi="Times New Roman" w:cs="Times New Roman"/>
          <w:sz w:val="26"/>
          <w:szCs w:val="26"/>
          <w:lang w:eastAsia="ru-RU"/>
        </w:rPr>
        <w:t>7</w:t>
      </w:r>
      <w:r w:rsidR="009F2DEA" w:rsidRPr="00BA786B">
        <w:rPr>
          <w:rFonts w:ascii="Times New Roman" w:hAnsi="Times New Roman" w:cs="Times New Roman"/>
          <w:sz w:val="26"/>
          <w:szCs w:val="26"/>
          <w:lang w:eastAsia="ru-RU"/>
        </w:rPr>
        <w:t>0,0</w:t>
      </w:r>
      <w:r w:rsidRPr="00BA786B">
        <w:rPr>
          <w:rFonts w:ascii="Times New Roman" w:hAnsi="Times New Roman" w:cs="Times New Roman"/>
          <w:sz w:val="26"/>
          <w:szCs w:val="26"/>
          <w:lang w:eastAsia="ru-RU"/>
        </w:rPr>
        <w:t xml:space="preserve"> тыс. рублей</w:t>
      </w:r>
      <w:r w:rsidR="00016C27" w:rsidRPr="00BA786B">
        <w:rPr>
          <w:rFonts w:ascii="Times New Roman" w:hAnsi="Times New Roman" w:cs="Times New Roman"/>
          <w:sz w:val="26"/>
          <w:szCs w:val="26"/>
          <w:lang w:eastAsia="ru-RU"/>
        </w:rPr>
        <w:t xml:space="preserve">. </w:t>
      </w:r>
      <w:r w:rsidR="001B157A" w:rsidRPr="00BA786B">
        <w:rPr>
          <w:rFonts w:ascii="Times New Roman" w:hAnsi="Times New Roman" w:cs="Times New Roman"/>
          <w:sz w:val="26"/>
          <w:szCs w:val="26"/>
          <w:lang w:eastAsia="ru-RU"/>
        </w:rPr>
        <w:t xml:space="preserve">Относительно ожидаемого исполнения текущего года планируемая сумма </w:t>
      </w:r>
      <w:r w:rsidR="009F2DEA" w:rsidRPr="00BA786B">
        <w:rPr>
          <w:rFonts w:ascii="Times New Roman" w:hAnsi="Times New Roman" w:cs="Times New Roman"/>
          <w:sz w:val="26"/>
          <w:szCs w:val="26"/>
          <w:lang w:eastAsia="ru-RU"/>
        </w:rPr>
        <w:t>мен</w:t>
      </w:r>
      <w:r w:rsidR="001B157A" w:rsidRPr="00BA786B">
        <w:rPr>
          <w:rFonts w:ascii="Times New Roman" w:hAnsi="Times New Roman" w:cs="Times New Roman"/>
          <w:sz w:val="26"/>
          <w:szCs w:val="26"/>
          <w:lang w:eastAsia="ru-RU"/>
        </w:rPr>
        <w:t xml:space="preserve">ьше на </w:t>
      </w:r>
      <w:r w:rsidR="00BA786B" w:rsidRPr="00BA786B">
        <w:rPr>
          <w:rFonts w:ascii="Times New Roman" w:hAnsi="Times New Roman" w:cs="Times New Roman"/>
          <w:sz w:val="26"/>
          <w:szCs w:val="26"/>
          <w:lang w:eastAsia="ru-RU"/>
        </w:rPr>
        <w:t>22</w:t>
      </w:r>
      <w:r w:rsidR="00016C27" w:rsidRPr="00BA786B">
        <w:rPr>
          <w:rFonts w:ascii="Times New Roman" w:hAnsi="Times New Roman" w:cs="Times New Roman"/>
          <w:sz w:val="26"/>
          <w:szCs w:val="26"/>
          <w:lang w:eastAsia="ru-RU"/>
        </w:rPr>
        <w:t>%</w:t>
      </w:r>
      <w:r w:rsidR="001B157A" w:rsidRPr="00BA786B">
        <w:rPr>
          <w:rFonts w:ascii="Times New Roman" w:hAnsi="Times New Roman" w:cs="Times New Roman"/>
          <w:sz w:val="26"/>
          <w:szCs w:val="26"/>
          <w:lang w:eastAsia="ru-RU"/>
        </w:rPr>
        <w:t xml:space="preserve"> или на </w:t>
      </w:r>
      <w:r w:rsidR="00BA786B" w:rsidRPr="00BA786B">
        <w:rPr>
          <w:rFonts w:ascii="Times New Roman" w:hAnsi="Times New Roman" w:cs="Times New Roman"/>
          <w:sz w:val="26"/>
          <w:szCs w:val="26"/>
          <w:lang w:eastAsia="ru-RU"/>
        </w:rPr>
        <w:t>2</w:t>
      </w:r>
      <w:r w:rsidR="009F2DEA" w:rsidRPr="00BA786B">
        <w:rPr>
          <w:rFonts w:ascii="Times New Roman" w:hAnsi="Times New Roman" w:cs="Times New Roman"/>
          <w:sz w:val="26"/>
          <w:szCs w:val="26"/>
          <w:lang w:eastAsia="ru-RU"/>
        </w:rPr>
        <w:t>0</w:t>
      </w:r>
      <w:r w:rsidR="001B157A" w:rsidRPr="00BA786B">
        <w:rPr>
          <w:rFonts w:ascii="Times New Roman" w:hAnsi="Times New Roman" w:cs="Times New Roman"/>
          <w:sz w:val="26"/>
          <w:szCs w:val="26"/>
          <w:lang w:eastAsia="ru-RU"/>
        </w:rPr>
        <w:t xml:space="preserve"> тыс. рублей. </w:t>
      </w:r>
      <w:r w:rsidRPr="00BA786B">
        <w:rPr>
          <w:rFonts w:ascii="Times New Roman" w:hAnsi="Times New Roman" w:cs="Times New Roman"/>
          <w:sz w:val="26"/>
          <w:szCs w:val="26"/>
          <w:lang w:eastAsia="ru-RU"/>
        </w:rPr>
        <w:t>Доля единого сельскохозяйственного налога в общей сумме собственных доходов незначительна</w:t>
      </w:r>
      <w:r w:rsidR="00661CF1" w:rsidRPr="00BA786B">
        <w:rPr>
          <w:rFonts w:ascii="Times New Roman" w:hAnsi="Times New Roman" w:cs="Times New Roman"/>
          <w:sz w:val="26"/>
          <w:szCs w:val="26"/>
          <w:lang w:eastAsia="ru-RU"/>
        </w:rPr>
        <w:t xml:space="preserve"> (0,0</w:t>
      </w:r>
      <w:r w:rsidR="00BA786B" w:rsidRPr="00BA786B">
        <w:rPr>
          <w:rFonts w:ascii="Times New Roman" w:hAnsi="Times New Roman" w:cs="Times New Roman"/>
          <w:sz w:val="26"/>
          <w:szCs w:val="26"/>
          <w:lang w:eastAsia="ru-RU"/>
        </w:rPr>
        <w:t>3</w:t>
      </w:r>
      <w:r w:rsidR="001B157A" w:rsidRPr="00BA786B">
        <w:rPr>
          <w:rFonts w:ascii="Times New Roman" w:hAnsi="Times New Roman" w:cs="Times New Roman"/>
          <w:sz w:val="26"/>
          <w:szCs w:val="26"/>
          <w:lang w:eastAsia="ru-RU"/>
        </w:rPr>
        <w:t>%)</w:t>
      </w:r>
      <w:r w:rsidRPr="00BA786B">
        <w:rPr>
          <w:rFonts w:ascii="Times New Roman" w:hAnsi="Times New Roman" w:cs="Times New Roman"/>
          <w:sz w:val="26"/>
          <w:szCs w:val="26"/>
          <w:lang w:eastAsia="ru-RU"/>
        </w:rPr>
        <w:t>.</w:t>
      </w:r>
      <w:r w:rsidR="000A52AD" w:rsidRPr="00BA786B">
        <w:rPr>
          <w:rFonts w:ascii="Times New Roman" w:hAnsi="Times New Roman" w:cs="Times New Roman"/>
          <w:sz w:val="26"/>
          <w:szCs w:val="26"/>
        </w:rPr>
        <w:t xml:space="preserve"> </w:t>
      </w:r>
      <w:r w:rsidR="000A52AD" w:rsidRPr="00BA786B">
        <w:rPr>
          <w:rStyle w:val="a4"/>
          <w:rFonts w:ascii="Times New Roman" w:hAnsi="Times New Roman" w:cs="Times New Roman"/>
          <w:sz w:val="26"/>
          <w:szCs w:val="26"/>
        </w:rPr>
        <w:t>Согласно статье 61.1 Бюджетного кодекса РФ норматив отчислений в районный бюджет ЕСХН, взимаемого на территории городских поселений - 50,0%, сельских поселений - 70%, межселенных территорий -100,0%.</w:t>
      </w:r>
    </w:p>
    <w:p w:rsidR="000C53FF" w:rsidRPr="00EA2FA9" w:rsidRDefault="000C53FF" w:rsidP="00A9047F">
      <w:pPr>
        <w:pStyle w:val="a3"/>
        <w:ind w:firstLine="708"/>
        <w:jc w:val="both"/>
        <w:rPr>
          <w:rFonts w:ascii="Times New Roman" w:hAnsi="Times New Roman" w:cs="Times New Roman"/>
          <w:sz w:val="26"/>
          <w:szCs w:val="26"/>
          <w:lang w:eastAsia="ru-RU"/>
        </w:rPr>
      </w:pPr>
      <w:r w:rsidRPr="00EA2FA9">
        <w:rPr>
          <w:rFonts w:ascii="Times New Roman" w:hAnsi="Times New Roman" w:cs="Times New Roman"/>
          <w:i/>
          <w:sz w:val="26"/>
          <w:szCs w:val="26"/>
          <w:lang w:eastAsia="ru-RU"/>
        </w:rPr>
        <w:t xml:space="preserve">Налог, взимаемый в виде стоимости патента в связи с применением </w:t>
      </w:r>
      <w:r w:rsidR="00661CF1" w:rsidRPr="00EA2FA9">
        <w:rPr>
          <w:rFonts w:ascii="Times New Roman" w:hAnsi="Times New Roman" w:cs="Times New Roman"/>
          <w:i/>
          <w:sz w:val="26"/>
          <w:szCs w:val="26"/>
          <w:lang w:eastAsia="ru-RU"/>
        </w:rPr>
        <w:t xml:space="preserve">патентной </w:t>
      </w:r>
      <w:r w:rsidRPr="00EA2FA9">
        <w:rPr>
          <w:rFonts w:ascii="Times New Roman" w:hAnsi="Times New Roman" w:cs="Times New Roman"/>
          <w:i/>
          <w:sz w:val="26"/>
          <w:szCs w:val="26"/>
          <w:lang w:eastAsia="ru-RU"/>
        </w:rPr>
        <w:t>системы налогообложения</w:t>
      </w:r>
      <w:r w:rsidR="00661CF1" w:rsidRPr="00EA2FA9">
        <w:rPr>
          <w:rFonts w:ascii="Times New Roman" w:hAnsi="Times New Roman" w:cs="Times New Roman"/>
          <w:sz w:val="26"/>
          <w:szCs w:val="26"/>
          <w:lang w:eastAsia="ru-RU"/>
        </w:rPr>
        <w:t>,</w:t>
      </w:r>
      <w:r w:rsidRPr="00EA2FA9">
        <w:rPr>
          <w:rFonts w:ascii="Times New Roman" w:hAnsi="Times New Roman" w:cs="Times New Roman"/>
          <w:sz w:val="26"/>
          <w:szCs w:val="26"/>
          <w:lang w:eastAsia="ru-RU"/>
        </w:rPr>
        <w:t xml:space="preserve"> на 20</w:t>
      </w:r>
      <w:r w:rsidR="0075091D" w:rsidRPr="00EA2FA9">
        <w:rPr>
          <w:rFonts w:ascii="Times New Roman" w:hAnsi="Times New Roman" w:cs="Times New Roman"/>
          <w:sz w:val="26"/>
          <w:szCs w:val="26"/>
          <w:lang w:eastAsia="ru-RU"/>
        </w:rPr>
        <w:t>2</w:t>
      </w:r>
      <w:r w:rsidR="004B2DD0" w:rsidRPr="00EA2FA9">
        <w:rPr>
          <w:rFonts w:ascii="Times New Roman" w:hAnsi="Times New Roman" w:cs="Times New Roman"/>
          <w:sz w:val="26"/>
          <w:szCs w:val="26"/>
          <w:lang w:eastAsia="ru-RU"/>
        </w:rPr>
        <w:t>4</w:t>
      </w:r>
      <w:r w:rsidRPr="00EA2FA9">
        <w:rPr>
          <w:rFonts w:ascii="Times New Roman" w:hAnsi="Times New Roman" w:cs="Times New Roman"/>
          <w:sz w:val="26"/>
          <w:szCs w:val="26"/>
          <w:lang w:eastAsia="ru-RU"/>
        </w:rPr>
        <w:t xml:space="preserve"> год планируется в </w:t>
      </w:r>
      <w:r w:rsidR="0089739A" w:rsidRPr="00EA2FA9">
        <w:rPr>
          <w:rFonts w:ascii="Times New Roman" w:hAnsi="Times New Roman" w:cs="Times New Roman"/>
          <w:sz w:val="26"/>
          <w:szCs w:val="26"/>
          <w:lang w:eastAsia="ru-RU"/>
        </w:rPr>
        <w:t xml:space="preserve">сумме </w:t>
      </w:r>
      <w:r w:rsidR="004B2DD0" w:rsidRPr="00EA2FA9">
        <w:rPr>
          <w:rFonts w:ascii="Times New Roman" w:hAnsi="Times New Roman" w:cs="Times New Roman"/>
          <w:sz w:val="26"/>
          <w:szCs w:val="26"/>
          <w:lang w:eastAsia="ru-RU"/>
        </w:rPr>
        <w:t>4170,0</w:t>
      </w:r>
      <w:r w:rsidR="0089739A" w:rsidRPr="00EA2FA9">
        <w:rPr>
          <w:rFonts w:ascii="Times New Roman" w:hAnsi="Times New Roman" w:cs="Times New Roman"/>
          <w:sz w:val="26"/>
          <w:szCs w:val="26"/>
          <w:lang w:eastAsia="ru-RU"/>
        </w:rPr>
        <w:t xml:space="preserve"> тыс. </w:t>
      </w:r>
      <w:r w:rsidR="0089739A" w:rsidRPr="00EA2FA9">
        <w:rPr>
          <w:rFonts w:ascii="Times New Roman" w:hAnsi="Times New Roman" w:cs="Times New Roman"/>
          <w:sz w:val="26"/>
          <w:szCs w:val="26"/>
          <w:lang w:eastAsia="ru-RU"/>
        </w:rPr>
        <w:lastRenderedPageBreak/>
        <w:t xml:space="preserve">рублей, показатель </w:t>
      </w:r>
      <w:r w:rsidR="006B1814" w:rsidRPr="00EA2FA9">
        <w:rPr>
          <w:rFonts w:ascii="Times New Roman" w:hAnsi="Times New Roman" w:cs="Times New Roman"/>
          <w:sz w:val="26"/>
          <w:szCs w:val="26"/>
          <w:lang w:eastAsia="ru-RU"/>
        </w:rPr>
        <w:t>бол</w:t>
      </w:r>
      <w:r w:rsidR="0089739A" w:rsidRPr="00EA2FA9">
        <w:rPr>
          <w:rFonts w:ascii="Times New Roman" w:hAnsi="Times New Roman" w:cs="Times New Roman"/>
          <w:sz w:val="26"/>
          <w:szCs w:val="26"/>
          <w:lang w:eastAsia="ru-RU"/>
        </w:rPr>
        <w:t xml:space="preserve">ьше </w:t>
      </w:r>
      <w:r w:rsidR="00FA1AA3" w:rsidRPr="00EA2FA9">
        <w:rPr>
          <w:rFonts w:ascii="Times New Roman" w:hAnsi="Times New Roman" w:cs="Times New Roman"/>
          <w:sz w:val="26"/>
          <w:szCs w:val="26"/>
          <w:lang w:eastAsia="ru-RU"/>
        </w:rPr>
        <w:t>ожидаемых поступлений</w:t>
      </w:r>
      <w:r w:rsidR="00262781" w:rsidRPr="00EA2FA9">
        <w:rPr>
          <w:rFonts w:ascii="Times New Roman" w:hAnsi="Times New Roman" w:cs="Times New Roman"/>
          <w:sz w:val="26"/>
          <w:szCs w:val="26"/>
          <w:lang w:eastAsia="ru-RU"/>
        </w:rPr>
        <w:t xml:space="preserve"> 202</w:t>
      </w:r>
      <w:r w:rsidR="004B2DD0" w:rsidRPr="00EA2FA9">
        <w:rPr>
          <w:rFonts w:ascii="Times New Roman" w:hAnsi="Times New Roman" w:cs="Times New Roman"/>
          <w:sz w:val="26"/>
          <w:szCs w:val="26"/>
          <w:lang w:eastAsia="ru-RU"/>
        </w:rPr>
        <w:t>3</w:t>
      </w:r>
      <w:r w:rsidR="0089739A" w:rsidRPr="00EA2FA9">
        <w:rPr>
          <w:rFonts w:ascii="Times New Roman" w:hAnsi="Times New Roman" w:cs="Times New Roman"/>
          <w:sz w:val="26"/>
          <w:szCs w:val="26"/>
          <w:lang w:eastAsia="ru-RU"/>
        </w:rPr>
        <w:t xml:space="preserve"> года </w:t>
      </w:r>
      <w:r w:rsidR="004B2DD0" w:rsidRPr="00EA2FA9">
        <w:rPr>
          <w:rFonts w:ascii="Times New Roman" w:hAnsi="Times New Roman" w:cs="Times New Roman"/>
          <w:sz w:val="26"/>
          <w:szCs w:val="26"/>
          <w:lang w:eastAsia="ru-RU"/>
        </w:rPr>
        <w:t xml:space="preserve">в 2,5 раза </w:t>
      </w:r>
      <w:r w:rsidR="0089739A" w:rsidRPr="00EA2FA9">
        <w:rPr>
          <w:rFonts w:ascii="Times New Roman" w:hAnsi="Times New Roman" w:cs="Times New Roman"/>
          <w:sz w:val="26"/>
          <w:szCs w:val="26"/>
          <w:lang w:eastAsia="ru-RU"/>
        </w:rPr>
        <w:t xml:space="preserve">или </w:t>
      </w:r>
      <w:r w:rsidR="004B2DD0" w:rsidRPr="00EA2FA9">
        <w:rPr>
          <w:rFonts w:ascii="Times New Roman" w:hAnsi="Times New Roman" w:cs="Times New Roman"/>
          <w:sz w:val="26"/>
          <w:szCs w:val="26"/>
          <w:lang w:eastAsia="ru-RU"/>
        </w:rPr>
        <w:t>2470,0</w:t>
      </w:r>
      <w:r w:rsidR="0089739A" w:rsidRPr="00EA2FA9">
        <w:rPr>
          <w:rFonts w:ascii="Times New Roman" w:hAnsi="Times New Roman" w:cs="Times New Roman"/>
          <w:sz w:val="26"/>
          <w:szCs w:val="26"/>
          <w:lang w:eastAsia="ru-RU"/>
        </w:rPr>
        <w:t xml:space="preserve"> тыс. рублей</w:t>
      </w:r>
      <w:r w:rsidR="00FA1AA3" w:rsidRPr="00EA2FA9">
        <w:rPr>
          <w:rFonts w:ascii="Times New Roman" w:hAnsi="Times New Roman" w:cs="Times New Roman"/>
          <w:sz w:val="26"/>
          <w:szCs w:val="26"/>
          <w:lang w:eastAsia="ru-RU"/>
        </w:rPr>
        <w:t>.</w:t>
      </w:r>
      <w:r w:rsidR="0089739A" w:rsidRPr="00EA2FA9">
        <w:rPr>
          <w:rFonts w:ascii="Times New Roman" w:hAnsi="Times New Roman" w:cs="Times New Roman"/>
          <w:sz w:val="26"/>
          <w:szCs w:val="26"/>
          <w:lang w:eastAsia="ru-RU"/>
        </w:rPr>
        <w:t xml:space="preserve"> </w:t>
      </w:r>
      <w:r w:rsidR="00FA1AA3" w:rsidRPr="00EA2FA9">
        <w:rPr>
          <w:rFonts w:ascii="Times New Roman" w:hAnsi="Times New Roman" w:cs="Times New Roman"/>
          <w:sz w:val="26"/>
          <w:szCs w:val="26"/>
          <w:lang w:eastAsia="ru-RU"/>
        </w:rPr>
        <w:t>Объем</w:t>
      </w:r>
      <w:r w:rsidR="0089739A" w:rsidRPr="00EA2FA9">
        <w:rPr>
          <w:rFonts w:ascii="Times New Roman" w:hAnsi="Times New Roman" w:cs="Times New Roman"/>
          <w:sz w:val="26"/>
          <w:szCs w:val="26"/>
          <w:lang w:eastAsia="ru-RU"/>
        </w:rPr>
        <w:t xml:space="preserve"> планируемых поступлений</w:t>
      </w:r>
      <w:r w:rsidR="00FA1AA3" w:rsidRPr="00EA2FA9">
        <w:rPr>
          <w:rFonts w:ascii="Times New Roman" w:hAnsi="Times New Roman" w:cs="Times New Roman"/>
          <w:sz w:val="26"/>
          <w:szCs w:val="26"/>
          <w:lang w:eastAsia="ru-RU"/>
        </w:rPr>
        <w:t xml:space="preserve"> на 20</w:t>
      </w:r>
      <w:r w:rsidR="0075091D" w:rsidRPr="00EA2FA9">
        <w:rPr>
          <w:rFonts w:ascii="Times New Roman" w:hAnsi="Times New Roman" w:cs="Times New Roman"/>
          <w:sz w:val="26"/>
          <w:szCs w:val="26"/>
          <w:lang w:eastAsia="ru-RU"/>
        </w:rPr>
        <w:t>2</w:t>
      </w:r>
      <w:r w:rsidR="004B2DD0" w:rsidRPr="00EA2FA9">
        <w:rPr>
          <w:rFonts w:ascii="Times New Roman" w:hAnsi="Times New Roman" w:cs="Times New Roman"/>
          <w:sz w:val="26"/>
          <w:szCs w:val="26"/>
          <w:lang w:eastAsia="ru-RU"/>
        </w:rPr>
        <w:t>5</w:t>
      </w:r>
      <w:r w:rsidR="00BB7A3E" w:rsidRPr="00EA2FA9">
        <w:rPr>
          <w:rFonts w:ascii="Times New Roman" w:hAnsi="Times New Roman" w:cs="Times New Roman"/>
          <w:sz w:val="26"/>
          <w:szCs w:val="26"/>
          <w:lang w:eastAsia="ru-RU"/>
        </w:rPr>
        <w:t xml:space="preserve"> год составит </w:t>
      </w:r>
      <w:r w:rsidR="004B2DD0" w:rsidRPr="00EA2FA9">
        <w:rPr>
          <w:rFonts w:ascii="Times New Roman" w:hAnsi="Times New Roman" w:cs="Times New Roman"/>
          <w:sz w:val="26"/>
          <w:szCs w:val="26"/>
          <w:lang w:eastAsia="ru-RU"/>
        </w:rPr>
        <w:t>4400,</w:t>
      </w:r>
      <w:r w:rsidR="00EA2FA9" w:rsidRPr="00EA2FA9">
        <w:rPr>
          <w:rFonts w:ascii="Times New Roman" w:hAnsi="Times New Roman" w:cs="Times New Roman"/>
          <w:sz w:val="26"/>
          <w:szCs w:val="26"/>
          <w:lang w:eastAsia="ru-RU"/>
        </w:rPr>
        <w:t>0</w:t>
      </w:r>
      <w:r w:rsidR="00BB7A3E" w:rsidRPr="00EA2FA9">
        <w:rPr>
          <w:rFonts w:ascii="Times New Roman" w:hAnsi="Times New Roman" w:cs="Times New Roman"/>
          <w:sz w:val="26"/>
          <w:szCs w:val="26"/>
          <w:lang w:eastAsia="ru-RU"/>
        </w:rPr>
        <w:t xml:space="preserve"> тыс. рублей, на 202</w:t>
      </w:r>
      <w:r w:rsidR="00EA2FA9" w:rsidRPr="00EA2FA9">
        <w:rPr>
          <w:rFonts w:ascii="Times New Roman" w:hAnsi="Times New Roman" w:cs="Times New Roman"/>
          <w:sz w:val="26"/>
          <w:szCs w:val="26"/>
          <w:lang w:eastAsia="ru-RU"/>
        </w:rPr>
        <w:t>6</w:t>
      </w:r>
      <w:r w:rsidR="00BB7A3E" w:rsidRPr="00EA2FA9">
        <w:rPr>
          <w:rFonts w:ascii="Times New Roman" w:hAnsi="Times New Roman" w:cs="Times New Roman"/>
          <w:sz w:val="26"/>
          <w:szCs w:val="26"/>
          <w:lang w:eastAsia="ru-RU"/>
        </w:rPr>
        <w:t xml:space="preserve"> год – </w:t>
      </w:r>
      <w:r w:rsidR="00EA2FA9" w:rsidRPr="00EA2FA9">
        <w:rPr>
          <w:rFonts w:ascii="Times New Roman" w:hAnsi="Times New Roman" w:cs="Times New Roman"/>
          <w:sz w:val="26"/>
          <w:szCs w:val="26"/>
          <w:lang w:eastAsia="ru-RU"/>
        </w:rPr>
        <w:t>4745,0</w:t>
      </w:r>
      <w:r w:rsidR="00BB7A3E" w:rsidRPr="00EA2FA9">
        <w:rPr>
          <w:rFonts w:ascii="Times New Roman" w:hAnsi="Times New Roman" w:cs="Times New Roman"/>
          <w:sz w:val="26"/>
          <w:szCs w:val="26"/>
          <w:lang w:eastAsia="ru-RU"/>
        </w:rPr>
        <w:t xml:space="preserve"> тыс. рублей</w:t>
      </w:r>
      <w:r w:rsidR="006B1814" w:rsidRPr="00EA2FA9">
        <w:rPr>
          <w:rFonts w:ascii="Times New Roman" w:hAnsi="Times New Roman" w:cs="Times New Roman"/>
          <w:sz w:val="26"/>
          <w:szCs w:val="26"/>
          <w:lang w:eastAsia="ru-RU"/>
        </w:rPr>
        <w:t>.</w:t>
      </w:r>
    </w:p>
    <w:p w:rsidR="006E3AD3" w:rsidRPr="00C92EEA" w:rsidRDefault="006E3AD3" w:rsidP="00A9047F">
      <w:pPr>
        <w:pStyle w:val="a3"/>
        <w:ind w:firstLine="708"/>
        <w:jc w:val="both"/>
        <w:rPr>
          <w:rFonts w:ascii="Times New Roman" w:hAnsi="Times New Roman" w:cs="Times New Roman"/>
          <w:sz w:val="26"/>
          <w:szCs w:val="26"/>
          <w:lang w:eastAsia="ru-RU"/>
        </w:rPr>
      </w:pPr>
      <w:r w:rsidRPr="00C92EEA">
        <w:rPr>
          <w:rFonts w:ascii="Times New Roman" w:hAnsi="Times New Roman" w:cs="Times New Roman"/>
          <w:b/>
          <w:sz w:val="26"/>
          <w:szCs w:val="26"/>
          <w:lang w:eastAsia="ru-RU"/>
        </w:rPr>
        <w:t>Поступления налога на добычу общераспространенных полезных ископаемых (НДПИ)</w:t>
      </w:r>
      <w:r w:rsidRPr="00C92EEA">
        <w:rPr>
          <w:rFonts w:ascii="Times New Roman" w:hAnsi="Times New Roman" w:cs="Times New Roman"/>
          <w:sz w:val="26"/>
          <w:szCs w:val="26"/>
          <w:lang w:eastAsia="ru-RU"/>
        </w:rPr>
        <w:t xml:space="preserve"> в 202</w:t>
      </w:r>
      <w:r w:rsidR="00C92EEA" w:rsidRPr="00C92EEA">
        <w:rPr>
          <w:rFonts w:ascii="Times New Roman" w:hAnsi="Times New Roman" w:cs="Times New Roman"/>
          <w:sz w:val="26"/>
          <w:szCs w:val="26"/>
          <w:lang w:eastAsia="ru-RU"/>
        </w:rPr>
        <w:t>4</w:t>
      </w:r>
      <w:r w:rsidRPr="00C92EEA">
        <w:rPr>
          <w:rFonts w:ascii="Times New Roman" w:hAnsi="Times New Roman" w:cs="Times New Roman"/>
          <w:sz w:val="26"/>
          <w:szCs w:val="26"/>
          <w:lang w:eastAsia="ru-RU"/>
        </w:rPr>
        <w:t xml:space="preserve"> году запланированы в объеме </w:t>
      </w:r>
      <w:r w:rsidR="00C92EEA" w:rsidRPr="00C92EEA">
        <w:rPr>
          <w:rFonts w:ascii="Times New Roman" w:hAnsi="Times New Roman" w:cs="Times New Roman"/>
          <w:sz w:val="26"/>
          <w:szCs w:val="26"/>
          <w:lang w:eastAsia="ru-RU"/>
        </w:rPr>
        <w:t>2370,0</w:t>
      </w:r>
      <w:r w:rsidRPr="00C92EEA">
        <w:rPr>
          <w:rFonts w:ascii="Times New Roman" w:hAnsi="Times New Roman" w:cs="Times New Roman"/>
          <w:sz w:val="26"/>
          <w:szCs w:val="26"/>
          <w:lang w:eastAsia="ru-RU"/>
        </w:rPr>
        <w:t xml:space="preserve"> тыс. рублей, или на </w:t>
      </w:r>
      <w:r w:rsidR="00C92EEA" w:rsidRPr="00C92EEA">
        <w:rPr>
          <w:rFonts w:ascii="Times New Roman" w:hAnsi="Times New Roman" w:cs="Times New Roman"/>
          <w:sz w:val="26"/>
          <w:szCs w:val="26"/>
          <w:lang w:eastAsia="ru-RU"/>
        </w:rPr>
        <w:t>1225,0</w:t>
      </w:r>
      <w:r w:rsidRPr="00C92EEA">
        <w:rPr>
          <w:rFonts w:ascii="Times New Roman" w:hAnsi="Times New Roman" w:cs="Times New Roman"/>
          <w:sz w:val="26"/>
          <w:szCs w:val="26"/>
          <w:lang w:eastAsia="ru-RU"/>
        </w:rPr>
        <w:t xml:space="preserve"> тыс. рублей </w:t>
      </w:r>
      <w:r w:rsidR="00C92EEA" w:rsidRPr="00C92EEA">
        <w:rPr>
          <w:rFonts w:ascii="Times New Roman" w:hAnsi="Times New Roman" w:cs="Times New Roman"/>
          <w:sz w:val="26"/>
          <w:szCs w:val="26"/>
          <w:lang w:eastAsia="ru-RU"/>
        </w:rPr>
        <w:t>мен</w:t>
      </w:r>
      <w:r w:rsidRPr="00C92EEA">
        <w:rPr>
          <w:rFonts w:ascii="Times New Roman" w:hAnsi="Times New Roman" w:cs="Times New Roman"/>
          <w:sz w:val="26"/>
          <w:szCs w:val="26"/>
          <w:lang w:eastAsia="ru-RU"/>
        </w:rPr>
        <w:t>ьше ожидаемого исполнения за 202</w:t>
      </w:r>
      <w:r w:rsidR="00C92EEA" w:rsidRPr="00C92EEA">
        <w:rPr>
          <w:rFonts w:ascii="Times New Roman" w:hAnsi="Times New Roman" w:cs="Times New Roman"/>
          <w:sz w:val="26"/>
          <w:szCs w:val="26"/>
          <w:lang w:eastAsia="ru-RU"/>
        </w:rPr>
        <w:t>3</w:t>
      </w:r>
      <w:r w:rsidRPr="00C92EEA">
        <w:rPr>
          <w:rFonts w:ascii="Times New Roman" w:hAnsi="Times New Roman" w:cs="Times New Roman"/>
          <w:sz w:val="26"/>
          <w:szCs w:val="26"/>
          <w:lang w:eastAsia="ru-RU"/>
        </w:rPr>
        <w:t xml:space="preserve"> год (</w:t>
      </w:r>
      <w:r w:rsidR="00C92EEA" w:rsidRPr="00C92EEA">
        <w:rPr>
          <w:rFonts w:ascii="Times New Roman" w:hAnsi="Times New Roman" w:cs="Times New Roman"/>
          <w:sz w:val="26"/>
          <w:szCs w:val="26"/>
          <w:lang w:eastAsia="ru-RU"/>
        </w:rPr>
        <w:t>65,9</w:t>
      </w:r>
      <w:r w:rsidRPr="00C92EEA">
        <w:rPr>
          <w:rFonts w:ascii="Times New Roman" w:hAnsi="Times New Roman" w:cs="Times New Roman"/>
          <w:sz w:val="26"/>
          <w:szCs w:val="26"/>
          <w:lang w:eastAsia="ru-RU"/>
        </w:rPr>
        <w:t>%). На планируемые 202</w:t>
      </w:r>
      <w:r w:rsidR="00C92EEA" w:rsidRPr="00C92EEA">
        <w:rPr>
          <w:rFonts w:ascii="Times New Roman" w:hAnsi="Times New Roman" w:cs="Times New Roman"/>
          <w:sz w:val="26"/>
          <w:szCs w:val="26"/>
          <w:lang w:eastAsia="ru-RU"/>
        </w:rPr>
        <w:t>5</w:t>
      </w:r>
      <w:r w:rsidRPr="00C92EEA">
        <w:rPr>
          <w:rFonts w:ascii="Times New Roman" w:hAnsi="Times New Roman" w:cs="Times New Roman"/>
          <w:sz w:val="26"/>
          <w:szCs w:val="26"/>
          <w:lang w:eastAsia="ru-RU"/>
        </w:rPr>
        <w:t>-202</w:t>
      </w:r>
      <w:r w:rsidR="00C92EEA" w:rsidRPr="00C92EEA">
        <w:rPr>
          <w:rFonts w:ascii="Times New Roman" w:hAnsi="Times New Roman" w:cs="Times New Roman"/>
          <w:sz w:val="26"/>
          <w:szCs w:val="26"/>
          <w:lang w:eastAsia="ru-RU"/>
        </w:rPr>
        <w:t>6</w:t>
      </w:r>
      <w:r w:rsidRPr="00C92EEA">
        <w:rPr>
          <w:rFonts w:ascii="Times New Roman" w:hAnsi="Times New Roman" w:cs="Times New Roman"/>
          <w:sz w:val="26"/>
          <w:szCs w:val="26"/>
          <w:lang w:eastAsia="ru-RU"/>
        </w:rPr>
        <w:t xml:space="preserve"> годы объем поступлений составит </w:t>
      </w:r>
      <w:r w:rsidR="00C92EEA" w:rsidRPr="00C92EEA">
        <w:rPr>
          <w:rFonts w:ascii="Times New Roman" w:hAnsi="Times New Roman" w:cs="Times New Roman"/>
          <w:sz w:val="26"/>
          <w:szCs w:val="26"/>
          <w:lang w:eastAsia="ru-RU"/>
        </w:rPr>
        <w:t xml:space="preserve">2510,0 </w:t>
      </w:r>
      <w:r w:rsidRPr="00C92EEA">
        <w:rPr>
          <w:rFonts w:ascii="Times New Roman" w:hAnsi="Times New Roman" w:cs="Times New Roman"/>
          <w:sz w:val="26"/>
          <w:szCs w:val="26"/>
          <w:lang w:eastAsia="ru-RU"/>
        </w:rPr>
        <w:t xml:space="preserve">тыс. рублей </w:t>
      </w:r>
      <w:r w:rsidR="00A77AEC" w:rsidRPr="00C92EEA">
        <w:rPr>
          <w:rFonts w:ascii="Times New Roman" w:hAnsi="Times New Roman" w:cs="Times New Roman"/>
          <w:sz w:val="26"/>
          <w:szCs w:val="26"/>
          <w:lang w:eastAsia="ru-RU"/>
        </w:rPr>
        <w:t xml:space="preserve">и </w:t>
      </w:r>
      <w:r w:rsidR="00C92EEA" w:rsidRPr="00C92EEA">
        <w:rPr>
          <w:rFonts w:ascii="Times New Roman" w:hAnsi="Times New Roman" w:cs="Times New Roman"/>
          <w:sz w:val="26"/>
          <w:szCs w:val="26"/>
          <w:lang w:eastAsia="ru-RU"/>
        </w:rPr>
        <w:t>2680,0</w:t>
      </w:r>
      <w:r w:rsidRPr="00C92EEA">
        <w:rPr>
          <w:rFonts w:ascii="Times New Roman" w:hAnsi="Times New Roman" w:cs="Times New Roman"/>
          <w:sz w:val="26"/>
          <w:szCs w:val="26"/>
          <w:lang w:eastAsia="ru-RU"/>
        </w:rPr>
        <w:t xml:space="preserve"> тыс. рублей соответственно.  </w:t>
      </w:r>
    </w:p>
    <w:p w:rsidR="0023339A" w:rsidRPr="00006267" w:rsidRDefault="0023339A" w:rsidP="00A9047F">
      <w:pPr>
        <w:pStyle w:val="a3"/>
        <w:ind w:firstLine="708"/>
        <w:jc w:val="both"/>
        <w:rPr>
          <w:rFonts w:ascii="Times New Roman" w:hAnsi="Times New Roman" w:cs="Times New Roman"/>
          <w:sz w:val="26"/>
          <w:szCs w:val="26"/>
          <w:lang w:eastAsia="ru-RU"/>
        </w:rPr>
      </w:pPr>
      <w:r w:rsidRPr="00C92EEA">
        <w:rPr>
          <w:rFonts w:ascii="Times New Roman" w:hAnsi="Times New Roman" w:cs="Times New Roman"/>
          <w:b/>
          <w:sz w:val="26"/>
          <w:szCs w:val="26"/>
          <w:lang w:eastAsia="ru-RU"/>
        </w:rPr>
        <w:t>Государственная пошлина</w:t>
      </w:r>
      <w:r w:rsidRPr="00C92EEA">
        <w:rPr>
          <w:rFonts w:ascii="Times New Roman" w:hAnsi="Times New Roman" w:cs="Times New Roman"/>
          <w:sz w:val="26"/>
          <w:szCs w:val="26"/>
          <w:lang w:eastAsia="ru-RU"/>
        </w:rPr>
        <w:t xml:space="preserve"> на 20</w:t>
      </w:r>
      <w:r w:rsidR="00661CF1" w:rsidRPr="00C92EEA">
        <w:rPr>
          <w:rFonts w:ascii="Times New Roman" w:hAnsi="Times New Roman" w:cs="Times New Roman"/>
          <w:sz w:val="26"/>
          <w:szCs w:val="26"/>
          <w:lang w:eastAsia="ru-RU"/>
        </w:rPr>
        <w:t>2</w:t>
      </w:r>
      <w:r w:rsidR="00C92EEA" w:rsidRPr="00C92EEA">
        <w:rPr>
          <w:rFonts w:ascii="Times New Roman" w:hAnsi="Times New Roman" w:cs="Times New Roman"/>
          <w:sz w:val="26"/>
          <w:szCs w:val="26"/>
          <w:lang w:eastAsia="ru-RU"/>
        </w:rPr>
        <w:t>4</w:t>
      </w:r>
      <w:r w:rsidRPr="00C92EEA">
        <w:rPr>
          <w:rFonts w:ascii="Times New Roman" w:hAnsi="Times New Roman" w:cs="Times New Roman"/>
          <w:sz w:val="26"/>
          <w:szCs w:val="26"/>
          <w:lang w:eastAsia="ru-RU"/>
        </w:rPr>
        <w:t xml:space="preserve"> год </w:t>
      </w:r>
      <w:r w:rsidR="00BB7A3E" w:rsidRPr="00C92EEA">
        <w:rPr>
          <w:rFonts w:ascii="Times New Roman" w:hAnsi="Times New Roman" w:cs="Times New Roman"/>
          <w:sz w:val="26"/>
          <w:szCs w:val="26"/>
          <w:lang w:eastAsia="ru-RU"/>
        </w:rPr>
        <w:t xml:space="preserve">планируется в объеме </w:t>
      </w:r>
      <w:r w:rsidR="00C92EEA" w:rsidRPr="00C92EEA">
        <w:rPr>
          <w:rFonts w:ascii="Times New Roman" w:hAnsi="Times New Roman" w:cs="Times New Roman"/>
          <w:sz w:val="26"/>
          <w:szCs w:val="26"/>
          <w:lang w:eastAsia="ru-RU"/>
        </w:rPr>
        <w:t>3865,0</w:t>
      </w:r>
      <w:r w:rsidR="00BB7A3E" w:rsidRPr="00C92EEA">
        <w:rPr>
          <w:rFonts w:ascii="Times New Roman" w:hAnsi="Times New Roman" w:cs="Times New Roman"/>
          <w:sz w:val="26"/>
          <w:szCs w:val="26"/>
          <w:lang w:eastAsia="ru-RU"/>
        </w:rPr>
        <w:t xml:space="preserve"> тыс. рублей, </w:t>
      </w:r>
      <w:r w:rsidRPr="00C92EEA">
        <w:rPr>
          <w:rFonts w:ascii="Times New Roman" w:hAnsi="Times New Roman" w:cs="Times New Roman"/>
          <w:sz w:val="26"/>
          <w:szCs w:val="26"/>
          <w:lang w:eastAsia="ru-RU"/>
        </w:rPr>
        <w:t>плановый период 20</w:t>
      </w:r>
      <w:r w:rsidR="007D25FE" w:rsidRPr="00C92EEA">
        <w:rPr>
          <w:rFonts w:ascii="Times New Roman" w:hAnsi="Times New Roman" w:cs="Times New Roman"/>
          <w:sz w:val="26"/>
          <w:szCs w:val="26"/>
          <w:lang w:eastAsia="ru-RU"/>
        </w:rPr>
        <w:t>2</w:t>
      </w:r>
      <w:r w:rsidR="00C92EEA" w:rsidRPr="00C92EEA">
        <w:rPr>
          <w:rFonts w:ascii="Times New Roman" w:hAnsi="Times New Roman" w:cs="Times New Roman"/>
          <w:sz w:val="26"/>
          <w:szCs w:val="26"/>
          <w:lang w:eastAsia="ru-RU"/>
        </w:rPr>
        <w:t>5</w:t>
      </w:r>
      <w:r w:rsidR="004F1995" w:rsidRPr="00C92EEA">
        <w:rPr>
          <w:rFonts w:ascii="Times New Roman" w:hAnsi="Times New Roman" w:cs="Times New Roman"/>
          <w:sz w:val="26"/>
          <w:szCs w:val="26"/>
          <w:lang w:eastAsia="ru-RU"/>
        </w:rPr>
        <w:t>-</w:t>
      </w:r>
      <w:r w:rsidR="007D25FE" w:rsidRPr="00C92EEA">
        <w:rPr>
          <w:rFonts w:ascii="Times New Roman" w:hAnsi="Times New Roman" w:cs="Times New Roman"/>
          <w:sz w:val="26"/>
          <w:szCs w:val="26"/>
          <w:lang w:eastAsia="ru-RU"/>
        </w:rPr>
        <w:t xml:space="preserve"> 202</w:t>
      </w:r>
      <w:r w:rsidR="00C92EEA" w:rsidRPr="00C92EEA">
        <w:rPr>
          <w:rFonts w:ascii="Times New Roman" w:hAnsi="Times New Roman" w:cs="Times New Roman"/>
          <w:sz w:val="26"/>
          <w:szCs w:val="26"/>
          <w:lang w:eastAsia="ru-RU"/>
        </w:rPr>
        <w:t>6</w:t>
      </w:r>
      <w:r w:rsidR="00BB7A3E" w:rsidRPr="00C92EEA">
        <w:rPr>
          <w:rFonts w:ascii="Times New Roman" w:hAnsi="Times New Roman" w:cs="Times New Roman"/>
          <w:sz w:val="26"/>
          <w:szCs w:val="26"/>
          <w:lang w:eastAsia="ru-RU"/>
        </w:rPr>
        <w:t xml:space="preserve"> год</w:t>
      </w:r>
      <w:r w:rsidR="007D25FE" w:rsidRPr="00C92EEA">
        <w:rPr>
          <w:rFonts w:ascii="Times New Roman" w:hAnsi="Times New Roman" w:cs="Times New Roman"/>
          <w:sz w:val="26"/>
          <w:szCs w:val="26"/>
          <w:lang w:eastAsia="ru-RU"/>
        </w:rPr>
        <w:t>ов</w:t>
      </w:r>
      <w:r w:rsidR="00BB7A3E" w:rsidRPr="00C92EEA">
        <w:rPr>
          <w:rFonts w:ascii="Times New Roman" w:hAnsi="Times New Roman" w:cs="Times New Roman"/>
          <w:sz w:val="26"/>
          <w:szCs w:val="26"/>
          <w:lang w:eastAsia="ru-RU"/>
        </w:rPr>
        <w:t xml:space="preserve"> –</w:t>
      </w:r>
      <w:r w:rsidR="00661CF1" w:rsidRPr="00C92EEA">
        <w:rPr>
          <w:rFonts w:ascii="Times New Roman" w:hAnsi="Times New Roman" w:cs="Times New Roman"/>
          <w:sz w:val="26"/>
          <w:szCs w:val="26"/>
          <w:lang w:eastAsia="ru-RU"/>
        </w:rPr>
        <w:t xml:space="preserve"> </w:t>
      </w:r>
      <w:r w:rsidR="00C92EEA" w:rsidRPr="00C92EEA">
        <w:rPr>
          <w:rFonts w:ascii="Times New Roman" w:hAnsi="Times New Roman" w:cs="Times New Roman"/>
          <w:sz w:val="26"/>
          <w:szCs w:val="26"/>
          <w:lang w:eastAsia="ru-RU"/>
        </w:rPr>
        <w:t>4115,0</w:t>
      </w:r>
      <w:r w:rsidR="00BB7A3E" w:rsidRPr="00C92EEA">
        <w:rPr>
          <w:rFonts w:ascii="Times New Roman" w:hAnsi="Times New Roman" w:cs="Times New Roman"/>
          <w:sz w:val="26"/>
          <w:szCs w:val="26"/>
          <w:lang w:eastAsia="ru-RU"/>
        </w:rPr>
        <w:t xml:space="preserve"> тыс. </w:t>
      </w:r>
      <w:r w:rsidR="0034306D" w:rsidRPr="00C92EEA">
        <w:rPr>
          <w:rFonts w:ascii="Times New Roman" w:hAnsi="Times New Roman" w:cs="Times New Roman"/>
          <w:sz w:val="26"/>
          <w:szCs w:val="26"/>
          <w:lang w:eastAsia="ru-RU"/>
        </w:rPr>
        <w:t>рублей и</w:t>
      </w:r>
      <w:r w:rsidR="004F1995" w:rsidRPr="00C92EEA">
        <w:rPr>
          <w:rFonts w:ascii="Times New Roman" w:hAnsi="Times New Roman" w:cs="Times New Roman"/>
          <w:sz w:val="26"/>
          <w:szCs w:val="26"/>
          <w:lang w:eastAsia="ru-RU"/>
        </w:rPr>
        <w:t xml:space="preserve"> </w:t>
      </w:r>
      <w:r w:rsidR="00C92EEA" w:rsidRPr="00C92EEA">
        <w:rPr>
          <w:rFonts w:ascii="Times New Roman" w:hAnsi="Times New Roman" w:cs="Times New Roman"/>
          <w:sz w:val="26"/>
          <w:szCs w:val="26"/>
          <w:lang w:eastAsia="ru-RU"/>
        </w:rPr>
        <w:t>4325,0</w:t>
      </w:r>
      <w:r w:rsidR="0034306D" w:rsidRPr="00C92EEA">
        <w:rPr>
          <w:rFonts w:ascii="Times New Roman" w:hAnsi="Times New Roman" w:cs="Times New Roman"/>
          <w:sz w:val="26"/>
          <w:szCs w:val="26"/>
          <w:lang w:eastAsia="ru-RU"/>
        </w:rPr>
        <w:t xml:space="preserve"> </w:t>
      </w:r>
      <w:r w:rsidR="00661CF1" w:rsidRPr="00C92EEA">
        <w:rPr>
          <w:rFonts w:ascii="Times New Roman" w:hAnsi="Times New Roman" w:cs="Times New Roman"/>
          <w:sz w:val="26"/>
          <w:szCs w:val="26"/>
          <w:lang w:eastAsia="ru-RU"/>
        </w:rPr>
        <w:t>т</w:t>
      </w:r>
      <w:r w:rsidR="004F1995" w:rsidRPr="00C92EEA">
        <w:rPr>
          <w:rFonts w:ascii="Times New Roman" w:hAnsi="Times New Roman" w:cs="Times New Roman"/>
          <w:sz w:val="26"/>
          <w:szCs w:val="26"/>
          <w:lang w:eastAsia="ru-RU"/>
        </w:rPr>
        <w:t>ыс. рублей соответственно.</w:t>
      </w:r>
      <w:r w:rsidR="00006267">
        <w:rPr>
          <w:rFonts w:ascii="Times New Roman" w:hAnsi="Times New Roman" w:cs="Times New Roman"/>
          <w:sz w:val="26"/>
          <w:szCs w:val="26"/>
          <w:lang w:eastAsia="ru-RU"/>
        </w:rPr>
        <w:t xml:space="preserve"> </w:t>
      </w:r>
      <w:r w:rsidRPr="00006267">
        <w:rPr>
          <w:rFonts w:ascii="Times New Roman" w:hAnsi="Times New Roman" w:cs="Times New Roman"/>
          <w:sz w:val="26"/>
          <w:szCs w:val="26"/>
          <w:lang w:eastAsia="ru-RU"/>
        </w:rPr>
        <w:t>Расчет прогнозируемых поступлений государственной пошлины произведен в соответствии с главой 25.3 "Государственная пошлина" части второй Налогового кодекса Российской Федерации.</w:t>
      </w:r>
    </w:p>
    <w:p w:rsidR="00CA3F3A" w:rsidRDefault="00CA3F3A" w:rsidP="00A9047F">
      <w:pPr>
        <w:pStyle w:val="a3"/>
        <w:ind w:firstLine="708"/>
        <w:jc w:val="both"/>
        <w:rPr>
          <w:rFonts w:ascii="Times New Roman" w:hAnsi="Times New Roman" w:cs="Times New Roman"/>
          <w:sz w:val="26"/>
          <w:szCs w:val="26"/>
          <w:lang w:eastAsia="ru-RU"/>
        </w:rPr>
      </w:pPr>
      <w:r w:rsidRPr="00006267">
        <w:rPr>
          <w:rFonts w:ascii="Times New Roman" w:hAnsi="Times New Roman" w:cs="Times New Roman"/>
          <w:sz w:val="26"/>
          <w:szCs w:val="26"/>
          <w:lang w:eastAsia="ru-RU"/>
        </w:rPr>
        <w:t>Структур</w:t>
      </w:r>
      <w:r w:rsidR="00006267" w:rsidRPr="00006267">
        <w:rPr>
          <w:rFonts w:ascii="Times New Roman" w:hAnsi="Times New Roman" w:cs="Times New Roman"/>
          <w:sz w:val="26"/>
          <w:szCs w:val="26"/>
          <w:lang w:eastAsia="ru-RU"/>
        </w:rPr>
        <w:t>а</w:t>
      </w:r>
      <w:r w:rsidRPr="00006267">
        <w:rPr>
          <w:rFonts w:ascii="Times New Roman" w:hAnsi="Times New Roman" w:cs="Times New Roman"/>
          <w:sz w:val="26"/>
          <w:szCs w:val="26"/>
          <w:lang w:eastAsia="ru-RU"/>
        </w:rPr>
        <w:t xml:space="preserve"> на</w:t>
      </w:r>
      <w:r w:rsidR="006E3AD3" w:rsidRPr="00006267">
        <w:rPr>
          <w:rFonts w:ascii="Times New Roman" w:hAnsi="Times New Roman" w:cs="Times New Roman"/>
          <w:sz w:val="26"/>
          <w:szCs w:val="26"/>
          <w:lang w:eastAsia="ru-RU"/>
        </w:rPr>
        <w:t xml:space="preserve">логовых доходов </w:t>
      </w:r>
      <w:r w:rsidRPr="00006267">
        <w:rPr>
          <w:rFonts w:ascii="Times New Roman" w:hAnsi="Times New Roman" w:cs="Times New Roman"/>
          <w:sz w:val="26"/>
          <w:szCs w:val="26"/>
          <w:lang w:eastAsia="ru-RU"/>
        </w:rPr>
        <w:t>выглядит следующим образом:</w:t>
      </w:r>
    </w:p>
    <w:p w:rsidR="00F06CD6" w:rsidRPr="00EF2E8D" w:rsidRDefault="00F06CD6" w:rsidP="0023339A">
      <w:pPr>
        <w:spacing w:after="0" w:line="240" w:lineRule="auto"/>
        <w:ind w:firstLine="708"/>
        <w:jc w:val="both"/>
        <w:rPr>
          <w:rFonts w:ascii="Times New Roman" w:eastAsia="Times New Roman" w:hAnsi="Times New Roman" w:cs="Times New Roman"/>
          <w:sz w:val="26"/>
          <w:szCs w:val="26"/>
          <w:highlight w:val="yellow"/>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1985"/>
      </w:tblGrid>
      <w:tr w:rsidR="00C024EC" w:rsidRPr="00F06CD6" w:rsidTr="00C024EC">
        <w:trPr>
          <w:trHeight w:val="78"/>
        </w:trPr>
        <w:tc>
          <w:tcPr>
            <w:tcW w:w="5807" w:type="dxa"/>
            <w:shd w:val="clear" w:color="000000" w:fill="FFFFFF"/>
            <w:noWrap/>
          </w:tcPr>
          <w:p w:rsidR="00C024EC" w:rsidRPr="00F06CD6" w:rsidRDefault="00C024EC" w:rsidP="00C024EC">
            <w:pPr>
              <w:pStyle w:val="a3"/>
              <w:jc w:val="center"/>
              <w:rPr>
                <w:rFonts w:ascii="Times New Roman" w:hAnsi="Times New Roman" w:cs="Times New Roman"/>
                <w:sz w:val="16"/>
                <w:szCs w:val="16"/>
                <w:lang w:eastAsia="ru-RU"/>
              </w:rPr>
            </w:pPr>
            <w:r w:rsidRPr="00F06CD6">
              <w:rPr>
                <w:rFonts w:ascii="Times New Roman" w:hAnsi="Times New Roman" w:cs="Times New Roman"/>
                <w:sz w:val="16"/>
                <w:szCs w:val="16"/>
                <w:lang w:eastAsia="ru-RU"/>
              </w:rPr>
              <w:t>Виды налоговых доходов</w:t>
            </w:r>
          </w:p>
        </w:tc>
        <w:tc>
          <w:tcPr>
            <w:tcW w:w="1701" w:type="dxa"/>
            <w:shd w:val="clear" w:color="000000" w:fill="FFFFFF"/>
            <w:noWrap/>
          </w:tcPr>
          <w:p w:rsidR="00C024EC" w:rsidRPr="00F06CD6" w:rsidRDefault="00C024EC" w:rsidP="00C024EC">
            <w:pPr>
              <w:pStyle w:val="a3"/>
              <w:jc w:val="center"/>
              <w:rPr>
                <w:rFonts w:ascii="Times New Roman" w:hAnsi="Times New Roman" w:cs="Times New Roman"/>
                <w:sz w:val="16"/>
                <w:szCs w:val="16"/>
                <w:lang w:eastAsia="ru-RU"/>
              </w:rPr>
            </w:pPr>
            <w:r w:rsidRPr="00F06CD6">
              <w:rPr>
                <w:rFonts w:ascii="Times New Roman" w:hAnsi="Times New Roman" w:cs="Times New Roman"/>
                <w:sz w:val="16"/>
                <w:szCs w:val="16"/>
                <w:lang w:eastAsia="ru-RU"/>
              </w:rPr>
              <w:t>Объем, тыс. рублей</w:t>
            </w:r>
          </w:p>
        </w:tc>
        <w:tc>
          <w:tcPr>
            <w:tcW w:w="1985" w:type="dxa"/>
            <w:shd w:val="clear" w:color="000000" w:fill="FFFFFF"/>
            <w:noWrap/>
          </w:tcPr>
          <w:p w:rsidR="00C024EC" w:rsidRPr="00F06CD6" w:rsidRDefault="00C024EC" w:rsidP="00C024EC">
            <w:pPr>
              <w:pStyle w:val="a3"/>
              <w:jc w:val="center"/>
              <w:rPr>
                <w:rFonts w:ascii="Times New Roman" w:hAnsi="Times New Roman" w:cs="Times New Roman"/>
                <w:sz w:val="16"/>
                <w:szCs w:val="16"/>
                <w:lang w:eastAsia="ru-RU"/>
              </w:rPr>
            </w:pPr>
            <w:r w:rsidRPr="00F06CD6">
              <w:rPr>
                <w:rFonts w:ascii="Times New Roman" w:hAnsi="Times New Roman" w:cs="Times New Roman"/>
                <w:sz w:val="16"/>
                <w:szCs w:val="16"/>
                <w:lang w:eastAsia="ru-RU"/>
              </w:rPr>
              <w:t>Доля в общем объеме, %</w:t>
            </w:r>
          </w:p>
        </w:tc>
      </w:tr>
      <w:tr w:rsidR="00C024EC" w:rsidRPr="00F06CD6" w:rsidTr="00F06CD6">
        <w:trPr>
          <w:trHeight w:val="179"/>
        </w:trPr>
        <w:tc>
          <w:tcPr>
            <w:tcW w:w="5807" w:type="dxa"/>
            <w:shd w:val="clear" w:color="000000" w:fill="FFFFFF"/>
            <w:noWrap/>
            <w:hideMark/>
          </w:tcPr>
          <w:p w:rsidR="00C024EC" w:rsidRPr="00F06CD6" w:rsidRDefault="00C024EC" w:rsidP="00C024EC">
            <w:pPr>
              <w:pStyle w:val="a3"/>
              <w:rPr>
                <w:rFonts w:ascii="Times New Roman" w:hAnsi="Times New Roman" w:cs="Times New Roman"/>
                <w:sz w:val="20"/>
                <w:szCs w:val="20"/>
                <w:lang w:eastAsia="ru-RU"/>
              </w:rPr>
            </w:pPr>
            <w:r w:rsidRPr="00F06CD6">
              <w:rPr>
                <w:rFonts w:ascii="Times New Roman" w:hAnsi="Times New Roman" w:cs="Times New Roman"/>
                <w:sz w:val="20"/>
                <w:szCs w:val="20"/>
                <w:lang w:eastAsia="ru-RU"/>
              </w:rPr>
              <w:t>Налог а доходы физических лиц</w:t>
            </w:r>
          </w:p>
        </w:tc>
        <w:tc>
          <w:tcPr>
            <w:tcW w:w="1701"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167076,8</w:t>
            </w:r>
          </w:p>
        </w:tc>
        <w:tc>
          <w:tcPr>
            <w:tcW w:w="1985"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81,9</w:t>
            </w:r>
          </w:p>
        </w:tc>
      </w:tr>
      <w:tr w:rsidR="00C024EC" w:rsidRPr="00F06CD6" w:rsidTr="00F06CD6">
        <w:trPr>
          <w:trHeight w:val="70"/>
        </w:trPr>
        <w:tc>
          <w:tcPr>
            <w:tcW w:w="5807" w:type="dxa"/>
            <w:shd w:val="clear" w:color="000000" w:fill="FFFFFF"/>
            <w:noWrap/>
            <w:hideMark/>
          </w:tcPr>
          <w:p w:rsidR="00C024EC" w:rsidRPr="00F06CD6" w:rsidRDefault="00C024EC" w:rsidP="00C024EC">
            <w:pPr>
              <w:pStyle w:val="a3"/>
              <w:rPr>
                <w:rFonts w:ascii="Times New Roman" w:hAnsi="Times New Roman" w:cs="Times New Roman"/>
                <w:sz w:val="20"/>
                <w:szCs w:val="20"/>
                <w:lang w:eastAsia="ru-RU"/>
              </w:rPr>
            </w:pPr>
            <w:r w:rsidRPr="00F06CD6">
              <w:rPr>
                <w:rFonts w:ascii="Times New Roman" w:hAnsi="Times New Roman" w:cs="Times New Roman"/>
                <w:sz w:val="20"/>
                <w:szCs w:val="20"/>
                <w:lang w:eastAsia="ru-RU"/>
              </w:rPr>
              <w:t>Акцизы подакцизных товаров</w:t>
            </w:r>
          </w:p>
        </w:tc>
        <w:tc>
          <w:tcPr>
            <w:tcW w:w="1701"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8546,0</w:t>
            </w:r>
          </w:p>
        </w:tc>
        <w:tc>
          <w:tcPr>
            <w:tcW w:w="1985"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4,2</w:t>
            </w:r>
          </w:p>
        </w:tc>
      </w:tr>
      <w:tr w:rsidR="00C024EC" w:rsidRPr="00F06CD6" w:rsidTr="00F06CD6">
        <w:trPr>
          <w:trHeight w:val="116"/>
        </w:trPr>
        <w:tc>
          <w:tcPr>
            <w:tcW w:w="5807" w:type="dxa"/>
            <w:shd w:val="clear" w:color="000000" w:fill="FFFFFF"/>
            <w:noWrap/>
            <w:hideMark/>
          </w:tcPr>
          <w:p w:rsidR="00C024EC" w:rsidRPr="00F06CD6" w:rsidRDefault="00C024EC" w:rsidP="00C024EC">
            <w:pPr>
              <w:pStyle w:val="a3"/>
              <w:rPr>
                <w:rFonts w:ascii="Times New Roman" w:hAnsi="Times New Roman" w:cs="Times New Roman"/>
                <w:sz w:val="20"/>
                <w:szCs w:val="20"/>
                <w:lang w:eastAsia="ru-RU"/>
              </w:rPr>
            </w:pPr>
            <w:r w:rsidRPr="00F06CD6">
              <w:rPr>
                <w:rFonts w:ascii="Times New Roman" w:hAnsi="Times New Roman" w:cs="Times New Roman"/>
                <w:sz w:val="20"/>
                <w:szCs w:val="20"/>
                <w:lang w:eastAsia="ru-RU"/>
              </w:rPr>
              <w:t>Налог на совокупный доход</w:t>
            </w:r>
          </w:p>
        </w:tc>
        <w:tc>
          <w:tcPr>
            <w:tcW w:w="1701"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22085,0</w:t>
            </w:r>
          </w:p>
        </w:tc>
        <w:tc>
          <w:tcPr>
            <w:tcW w:w="1985"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10,8</w:t>
            </w:r>
          </w:p>
        </w:tc>
      </w:tr>
      <w:tr w:rsidR="00C024EC" w:rsidRPr="00F06CD6" w:rsidTr="00F06CD6">
        <w:trPr>
          <w:trHeight w:val="161"/>
        </w:trPr>
        <w:tc>
          <w:tcPr>
            <w:tcW w:w="5807" w:type="dxa"/>
            <w:shd w:val="clear" w:color="000000" w:fill="FFFFFF"/>
            <w:noWrap/>
            <w:hideMark/>
          </w:tcPr>
          <w:p w:rsidR="00C024EC" w:rsidRPr="00F06CD6" w:rsidRDefault="00C024EC" w:rsidP="00C024EC">
            <w:pPr>
              <w:pStyle w:val="a3"/>
              <w:rPr>
                <w:rFonts w:ascii="Times New Roman" w:hAnsi="Times New Roman" w:cs="Times New Roman"/>
                <w:sz w:val="20"/>
                <w:szCs w:val="20"/>
                <w:lang w:eastAsia="ru-RU"/>
              </w:rPr>
            </w:pPr>
            <w:r w:rsidRPr="00F06CD6">
              <w:rPr>
                <w:rFonts w:ascii="Times New Roman" w:hAnsi="Times New Roman" w:cs="Times New Roman"/>
                <w:sz w:val="20"/>
                <w:szCs w:val="20"/>
                <w:lang w:eastAsia="ru-RU"/>
              </w:rPr>
              <w:t>Налог на добычу общераспространенных полезных ископаемых</w:t>
            </w:r>
          </w:p>
        </w:tc>
        <w:tc>
          <w:tcPr>
            <w:tcW w:w="1701"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2370,0</w:t>
            </w:r>
          </w:p>
        </w:tc>
        <w:tc>
          <w:tcPr>
            <w:tcW w:w="1985"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r>
      <w:tr w:rsidR="00C024EC" w:rsidRPr="00F06CD6" w:rsidTr="00F06CD6">
        <w:trPr>
          <w:trHeight w:val="208"/>
        </w:trPr>
        <w:tc>
          <w:tcPr>
            <w:tcW w:w="5807" w:type="dxa"/>
            <w:shd w:val="clear" w:color="000000" w:fill="FFFFFF"/>
            <w:noWrap/>
            <w:hideMark/>
          </w:tcPr>
          <w:p w:rsidR="00C024EC" w:rsidRPr="00F06CD6" w:rsidRDefault="00C024EC" w:rsidP="00C024EC">
            <w:pPr>
              <w:pStyle w:val="a3"/>
              <w:rPr>
                <w:rFonts w:ascii="Times New Roman" w:hAnsi="Times New Roman" w:cs="Times New Roman"/>
                <w:sz w:val="20"/>
                <w:szCs w:val="20"/>
                <w:lang w:eastAsia="ru-RU"/>
              </w:rPr>
            </w:pPr>
            <w:r w:rsidRPr="00F06CD6">
              <w:rPr>
                <w:rFonts w:ascii="Times New Roman" w:hAnsi="Times New Roman" w:cs="Times New Roman"/>
                <w:sz w:val="20"/>
                <w:szCs w:val="20"/>
                <w:lang w:eastAsia="ru-RU"/>
              </w:rPr>
              <w:t>Государственная пошлина</w:t>
            </w:r>
          </w:p>
        </w:tc>
        <w:tc>
          <w:tcPr>
            <w:tcW w:w="1701"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3865,0</w:t>
            </w:r>
          </w:p>
        </w:tc>
        <w:tc>
          <w:tcPr>
            <w:tcW w:w="1985"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r>
      <w:tr w:rsidR="00C024EC" w:rsidRPr="00EF2E8D" w:rsidTr="00F06CD6">
        <w:trPr>
          <w:trHeight w:val="300"/>
        </w:trPr>
        <w:tc>
          <w:tcPr>
            <w:tcW w:w="5807" w:type="dxa"/>
            <w:shd w:val="clear" w:color="000000" w:fill="FFFFFF"/>
            <w:noWrap/>
            <w:hideMark/>
          </w:tcPr>
          <w:p w:rsidR="00C024EC" w:rsidRPr="00F06CD6" w:rsidRDefault="00C024EC" w:rsidP="00C024EC">
            <w:pPr>
              <w:pStyle w:val="a3"/>
              <w:rPr>
                <w:rFonts w:ascii="Times New Roman" w:hAnsi="Times New Roman" w:cs="Times New Roman"/>
                <w:sz w:val="20"/>
                <w:szCs w:val="20"/>
                <w:lang w:eastAsia="ru-RU"/>
              </w:rPr>
            </w:pPr>
            <w:r w:rsidRPr="00F06CD6">
              <w:rPr>
                <w:rFonts w:ascii="Times New Roman" w:hAnsi="Times New Roman" w:cs="Times New Roman"/>
                <w:sz w:val="20"/>
                <w:szCs w:val="20"/>
                <w:lang w:eastAsia="ru-RU"/>
              </w:rPr>
              <w:t> Всего</w:t>
            </w:r>
          </w:p>
        </w:tc>
        <w:tc>
          <w:tcPr>
            <w:tcW w:w="1701" w:type="dxa"/>
            <w:shd w:val="clear" w:color="000000" w:fill="FFFFFF"/>
            <w:noWrap/>
          </w:tcPr>
          <w:p w:rsidR="00C024EC" w:rsidRPr="00F06CD6" w:rsidRDefault="00F06CD6" w:rsidP="00C024EC">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203942,8</w:t>
            </w:r>
          </w:p>
        </w:tc>
        <w:tc>
          <w:tcPr>
            <w:tcW w:w="1985" w:type="dxa"/>
            <w:shd w:val="clear" w:color="000000" w:fill="FFFFFF"/>
            <w:noWrap/>
            <w:hideMark/>
          </w:tcPr>
          <w:p w:rsidR="00C024EC" w:rsidRPr="00F06CD6" w:rsidRDefault="00C024EC" w:rsidP="00C024EC">
            <w:pPr>
              <w:pStyle w:val="a3"/>
              <w:jc w:val="center"/>
              <w:rPr>
                <w:rFonts w:ascii="Times New Roman" w:hAnsi="Times New Roman" w:cs="Times New Roman"/>
                <w:sz w:val="20"/>
                <w:szCs w:val="20"/>
                <w:lang w:eastAsia="ru-RU"/>
              </w:rPr>
            </w:pPr>
            <w:r w:rsidRPr="00F06CD6">
              <w:rPr>
                <w:rFonts w:ascii="Times New Roman" w:hAnsi="Times New Roman" w:cs="Times New Roman"/>
                <w:sz w:val="20"/>
                <w:szCs w:val="20"/>
                <w:lang w:eastAsia="ru-RU"/>
              </w:rPr>
              <w:t>100,0</w:t>
            </w:r>
          </w:p>
        </w:tc>
      </w:tr>
    </w:tbl>
    <w:p w:rsidR="00CB1A01" w:rsidRPr="00EF2E8D" w:rsidRDefault="00CB1A01" w:rsidP="0023339A">
      <w:pPr>
        <w:spacing w:after="0" w:line="240" w:lineRule="auto"/>
        <w:ind w:firstLine="708"/>
        <w:jc w:val="both"/>
        <w:rPr>
          <w:rFonts w:ascii="Times New Roman" w:eastAsia="Times New Roman" w:hAnsi="Times New Roman" w:cs="Times New Roman"/>
          <w:sz w:val="26"/>
          <w:szCs w:val="26"/>
          <w:highlight w:val="yellow"/>
          <w:lang w:eastAsia="ru-RU"/>
        </w:rPr>
      </w:pPr>
    </w:p>
    <w:p w:rsidR="000C53FF" w:rsidRPr="00B030C3" w:rsidRDefault="000C53FF" w:rsidP="003C51CB">
      <w:pPr>
        <w:pStyle w:val="a3"/>
        <w:ind w:firstLine="708"/>
        <w:jc w:val="both"/>
        <w:rPr>
          <w:rFonts w:ascii="Times New Roman" w:hAnsi="Times New Roman" w:cs="Times New Roman"/>
          <w:b/>
          <w:sz w:val="26"/>
          <w:szCs w:val="26"/>
          <w:lang w:eastAsia="ru-RU"/>
        </w:rPr>
      </w:pPr>
      <w:r w:rsidRPr="00B030C3">
        <w:rPr>
          <w:rFonts w:ascii="Times New Roman" w:hAnsi="Times New Roman" w:cs="Times New Roman"/>
          <w:b/>
          <w:sz w:val="26"/>
          <w:szCs w:val="26"/>
          <w:lang w:eastAsia="ru-RU"/>
        </w:rPr>
        <w:t xml:space="preserve">Неналоговые доходы  </w:t>
      </w:r>
    </w:p>
    <w:p w:rsidR="00D355AE" w:rsidRDefault="00D355AE" w:rsidP="003C51CB">
      <w:pPr>
        <w:pStyle w:val="a3"/>
        <w:ind w:firstLine="708"/>
        <w:jc w:val="both"/>
        <w:rPr>
          <w:rFonts w:ascii="Times New Roman" w:hAnsi="Times New Roman" w:cs="Times New Roman"/>
          <w:sz w:val="26"/>
          <w:szCs w:val="26"/>
          <w:lang w:eastAsia="ru-RU"/>
        </w:rPr>
      </w:pPr>
      <w:r w:rsidRPr="00B030C3">
        <w:rPr>
          <w:rFonts w:ascii="Times New Roman" w:hAnsi="Times New Roman" w:cs="Times New Roman"/>
          <w:sz w:val="26"/>
          <w:szCs w:val="26"/>
          <w:lang w:eastAsia="ru-RU"/>
        </w:rPr>
        <w:t>В структуре собственных доходов проекта бюджета муниципального района на 20</w:t>
      </w:r>
      <w:r w:rsidR="00162B78" w:rsidRPr="00B030C3">
        <w:rPr>
          <w:rFonts w:ascii="Times New Roman" w:hAnsi="Times New Roman" w:cs="Times New Roman"/>
          <w:sz w:val="26"/>
          <w:szCs w:val="26"/>
          <w:lang w:eastAsia="ru-RU"/>
        </w:rPr>
        <w:t>2</w:t>
      </w:r>
      <w:r w:rsidR="00B030C3" w:rsidRPr="00B030C3">
        <w:rPr>
          <w:rFonts w:ascii="Times New Roman" w:hAnsi="Times New Roman" w:cs="Times New Roman"/>
          <w:sz w:val="26"/>
          <w:szCs w:val="26"/>
          <w:lang w:eastAsia="ru-RU"/>
        </w:rPr>
        <w:t>4</w:t>
      </w:r>
      <w:r w:rsidRPr="00B030C3">
        <w:rPr>
          <w:rFonts w:ascii="Times New Roman" w:hAnsi="Times New Roman" w:cs="Times New Roman"/>
          <w:sz w:val="26"/>
          <w:szCs w:val="26"/>
          <w:lang w:eastAsia="ru-RU"/>
        </w:rPr>
        <w:t xml:space="preserve"> год и плановый период 20</w:t>
      </w:r>
      <w:r w:rsidR="00D612AB" w:rsidRPr="00B030C3">
        <w:rPr>
          <w:rFonts w:ascii="Times New Roman" w:hAnsi="Times New Roman" w:cs="Times New Roman"/>
          <w:sz w:val="26"/>
          <w:szCs w:val="26"/>
          <w:lang w:eastAsia="ru-RU"/>
        </w:rPr>
        <w:t>2</w:t>
      </w:r>
      <w:r w:rsidR="00B030C3" w:rsidRPr="00B030C3">
        <w:rPr>
          <w:rFonts w:ascii="Times New Roman" w:hAnsi="Times New Roman" w:cs="Times New Roman"/>
          <w:sz w:val="26"/>
          <w:szCs w:val="26"/>
          <w:lang w:eastAsia="ru-RU"/>
        </w:rPr>
        <w:t>5</w:t>
      </w:r>
      <w:r w:rsidRPr="00B030C3">
        <w:rPr>
          <w:rFonts w:ascii="Times New Roman" w:hAnsi="Times New Roman" w:cs="Times New Roman"/>
          <w:sz w:val="26"/>
          <w:szCs w:val="26"/>
          <w:lang w:eastAsia="ru-RU"/>
        </w:rPr>
        <w:t xml:space="preserve"> и 20</w:t>
      </w:r>
      <w:r w:rsidR="00162B78" w:rsidRPr="00B030C3">
        <w:rPr>
          <w:rFonts w:ascii="Times New Roman" w:hAnsi="Times New Roman" w:cs="Times New Roman"/>
          <w:sz w:val="26"/>
          <w:szCs w:val="26"/>
          <w:lang w:eastAsia="ru-RU"/>
        </w:rPr>
        <w:t>2</w:t>
      </w:r>
      <w:r w:rsidR="00B030C3" w:rsidRPr="00B030C3">
        <w:rPr>
          <w:rFonts w:ascii="Times New Roman" w:hAnsi="Times New Roman" w:cs="Times New Roman"/>
          <w:sz w:val="26"/>
          <w:szCs w:val="26"/>
          <w:lang w:eastAsia="ru-RU"/>
        </w:rPr>
        <w:t>6</w:t>
      </w:r>
      <w:r w:rsidRPr="00B030C3">
        <w:rPr>
          <w:rFonts w:ascii="Times New Roman" w:hAnsi="Times New Roman" w:cs="Times New Roman"/>
          <w:sz w:val="26"/>
          <w:szCs w:val="26"/>
          <w:lang w:eastAsia="ru-RU"/>
        </w:rPr>
        <w:t xml:space="preserve"> годов неналоговые доходы составляют </w:t>
      </w:r>
      <w:r w:rsidR="00B030C3" w:rsidRPr="00B030C3">
        <w:rPr>
          <w:rFonts w:ascii="Times New Roman" w:hAnsi="Times New Roman" w:cs="Times New Roman"/>
          <w:sz w:val="26"/>
          <w:szCs w:val="26"/>
          <w:lang w:eastAsia="ru-RU"/>
        </w:rPr>
        <w:t>10,5</w:t>
      </w:r>
      <w:r w:rsidRPr="00B030C3">
        <w:rPr>
          <w:rFonts w:ascii="Times New Roman" w:hAnsi="Times New Roman" w:cs="Times New Roman"/>
          <w:sz w:val="26"/>
          <w:szCs w:val="26"/>
          <w:lang w:eastAsia="ru-RU"/>
        </w:rPr>
        <w:t xml:space="preserve">%, </w:t>
      </w:r>
      <w:r w:rsidR="00CA5214" w:rsidRPr="00CA5214">
        <w:rPr>
          <w:rFonts w:ascii="Times New Roman" w:hAnsi="Times New Roman" w:cs="Times New Roman"/>
          <w:sz w:val="26"/>
          <w:szCs w:val="26"/>
          <w:lang w:eastAsia="ru-RU"/>
        </w:rPr>
        <w:t>10,2</w:t>
      </w:r>
      <w:r w:rsidRPr="00CA5214">
        <w:rPr>
          <w:rFonts w:ascii="Times New Roman" w:hAnsi="Times New Roman" w:cs="Times New Roman"/>
          <w:sz w:val="26"/>
          <w:szCs w:val="26"/>
          <w:lang w:eastAsia="ru-RU"/>
        </w:rPr>
        <w:t>% и</w:t>
      </w:r>
      <w:r w:rsidR="00F10F43" w:rsidRPr="00CA5214">
        <w:rPr>
          <w:rFonts w:ascii="Times New Roman" w:hAnsi="Times New Roman" w:cs="Times New Roman"/>
          <w:sz w:val="26"/>
          <w:szCs w:val="26"/>
          <w:lang w:eastAsia="ru-RU"/>
        </w:rPr>
        <w:t xml:space="preserve"> </w:t>
      </w:r>
      <w:r w:rsidR="00CA5214" w:rsidRPr="00CA5214">
        <w:rPr>
          <w:rFonts w:ascii="Times New Roman" w:hAnsi="Times New Roman" w:cs="Times New Roman"/>
          <w:sz w:val="26"/>
          <w:szCs w:val="26"/>
          <w:lang w:eastAsia="ru-RU"/>
        </w:rPr>
        <w:t>9,5</w:t>
      </w:r>
      <w:r w:rsidRPr="00CA5214">
        <w:rPr>
          <w:rFonts w:ascii="Times New Roman" w:hAnsi="Times New Roman" w:cs="Times New Roman"/>
          <w:sz w:val="26"/>
          <w:szCs w:val="26"/>
          <w:lang w:eastAsia="ru-RU"/>
        </w:rPr>
        <w:t xml:space="preserve">% </w:t>
      </w:r>
      <w:r w:rsidRPr="00B030C3">
        <w:rPr>
          <w:rFonts w:ascii="Times New Roman" w:hAnsi="Times New Roman" w:cs="Times New Roman"/>
          <w:sz w:val="26"/>
          <w:szCs w:val="26"/>
          <w:lang w:eastAsia="ru-RU"/>
        </w:rPr>
        <w:t xml:space="preserve">по годам соответственно. Темпы роста (снижения) неналоговых доходов бюджета на </w:t>
      </w:r>
      <w:r w:rsidR="00C73201" w:rsidRPr="00B030C3">
        <w:rPr>
          <w:rFonts w:ascii="Times New Roman" w:hAnsi="Times New Roman" w:cs="Times New Roman"/>
          <w:sz w:val="26"/>
          <w:szCs w:val="26"/>
          <w:lang w:eastAsia="ru-RU"/>
        </w:rPr>
        <w:t>202</w:t>
      </w:r>
      <w:r w:rsidR="00B030C3">
        <w:rPr>
          <w:rFonts w:ascii="Times New Roman" w:hAnsi="Times New Roman" w:cs="Times New Roman"/>
          <w:sz w:val="26"/>
          <w:szCs w:val="26"/>
          <w:lang w:eastAsia="ru-RU"/>
        </w:rPr>
        <w:t>4</w:t>
      </w:r>
      <w:r w:rsidR="00C73201" w:rsidRPr="00B030C3">
        <w:rPr>
          <w:rFonts w:ascii="Times New Roman" w:hAnsi="Times New Roman" w:cs="Times New Roman"/>
          <w:sz w:val="26"/>
          <w:szCs w:val="26"/>
          <w:lang w:eastAsia="ru-RU"/>
        </w:rPr>
        <w:t>-202</w:t>
      </w:r>
      <w:r w:rsidR="00B030C3">
        <w:rPr>
          <w:rFonts w:ascii="Times New Roman" w:hAnsi="Times New Roman" w:cs="Times New Roman"/>
          <w:sz w:val="26"/>
          <w:szCs w:val="26"/>
          <w:lang w:eastAsia="ru-RU"/>
        </w:rPr>
        <w:t>6</w:t>
      </w:r>
      <w:r w:rsidRPr="00B030C3">
        <w:rPr>
          <w:rFonts w:ascii="Times New Roman" w:hAnsi="Times New Roman" w:cs="Times New Roman"/>
          <w:sz w:val="26"/>
          <w:szCs w:val="26"/>
          <w:lang w:eastAsia="ru-RU"/>
        </w:rPr>
        <w:t xml:space="preserve"> годы составля</w:t>
      </w:r>
      <w:r w:rsidR="00664C67" w:rsidRPr="00B030C3">
        <w:rPr>
          <w:rFonts w:ascii="Times New Roman" w:hAnsi="Times New Roman" w:cs="Times New Roman"/>
          <w:sz w:val="26"/>
          <w:szCs w:val="26"/>
          <w:lang w:eastAsia="ru-RU"/>
        </w:rPr>
        <w:t>ю</w:t>
      </w:r>
      <w:r w:rsidRPr="00B030C3">
        <w:rPr>
          <w:rFonts w:ascii="Times New Roman" w:hAnsi="Times New Roman" w:cs="Times New Roman"/>
          <w:sz w:val="26"/>
          <w:szCs w:val="26"/>
          <w:lang w:eastAsia="ru-RU"/>
        </w:rPr>
        <w:t>т:</w:t>
      </w:r>
    </w:p>
    <w:p w:rsidR="00962F60" w:rsidRPr="00EF2E8D" w:rsidRDefault="00962F60" w:rsidP="003C51CB">
      <w:pPr>
        <w:pStyle w:val="a3"/>
        <w:ind w:firstLine="708"/>
        <w:jc w:val="both"/>
        <w:rPr>
          <w:rFonts w:ascii="Times New Roman" w:hAnsi="Times New Roman" w:cs="Times New Roman"/>
          <w:sz w:val="26"/>
          <w:szCs w:val="26"/>
          <w:highlight w:val="yellow"/>
          <w:lang w:eastAsia="ru-RU"/>
        </w:rPr>
      </w:pPr>
    </w:p>
    <w:tbl>
      <w:tblPr>
        <w:tblW w:w="5807" w:type="dxa"/>
        <w:tblLook w:val="04A0" w:firstRow="1" w:lastRow="0" w:firstColumn="1" w:lastColumn="0" w:noHBand="0" w:noVBand="1"/>
      </w:tblPr>
      <w:tblGrid>
        <w:gridCol w:w="2547"/>
        <w:gridCol w:w="3260"/>
      </w:tblGrid>
      <w:tr w:rsidR="00962F60" w:rsidRPr="00C04444" w:rsidTr="00962F60">
        <w:trPr>
          <w:trHeight w:val="256"/>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F60" w:rsidRPr="00C04444" w:rsidRDefault="00962F60" w:rsidP="00962F60">
            <w:pPr>
              <w:pStyle w:val="a3"/>
              <w:rPr>
                <w:rFonts w:ascii="Times New Roman" w:hAnsi="Times New Roman" w:cs="Times New Roman"/>
                <w:sz w:val="20"/>
                <w:szCs w:val="20"/>
                <w:lang w:eastAsia="ru-RU"/>
              </w:rPr>
            </w:pPr>
            <w:r w:rsidRPr="00C04444">
              <w:rPr>
                <w:rFonts w:ascii="Times New Roman" w:hAnsi="Times New Roman" w:cs="Times New Roman"/>
                <w:sz w:val="20"/>
                <w:szCs w:val="20"/>
                <w:lang w:eastAsia="ru-RU"/>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62F60" w:rsidRPr="00C04444" w:rsidRDefault="00962F60" w:rsidP="00962F60">
            <w:pPr>
              <w:pStyle w:val="a3"/>
              <w:jc w:val="center"/>
              <w:rPr>
                <w:rFonts w:ascii="Times New Roman" w:hAnsi="Times New Roman" w:cs="Times New Roman"/>
                <w:sz w:val="20"/>
                <w:szCs w:val="20"/>
                <w:lang w:eastAsia="ru-RU"/>
              </w:rPr>
            </w:pPr>
            <w:r w:rsidRPr="00C04444">
              <w:rPr>
                <w:rFonts w:ascii="Times New Roman" w:hAnsi="Times New Roman" w:cs="Times New Roman"/>
                <w:sz w:val="20"/>
                <w:szCs w:val="20"/>
                <w:lang w:eastAsia="ru-RU"/>
              </w:rPr>
              <w:t>Рост (+), снижение (-), %</w:t>
            </w:r>
          </w:p>
        </w:tc>
      </w:tr>
      <w:tr w:rsidR="00962F60" w:rsidRPr="00C04444" w:rsidTr="00962F60">
        <w:trPr>
          <w:trHeight w:val="13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62F60" w:rsidRPr="00C04444" w:rsidRDefault="00962F60" w:rsidP="00C04444">
            <w:pPr>
              <w:pStyle w:val="a3"/>
              <w:rPr>
                <w:rFonts w:ascii="Times New Roman" w:hAnsi="Times New Roman" w:cs="Times New Roman"/>
                <w:sz w:val="20"/>
                <w:szCs w:val="20"/>
                <w:lang w:eastAsia="ru-RU"/>
              </w:rPr>
            </w:pPr>
            <w:r w:rsidRPr="00C04444">
              <w:rPr>
                <w:rFonts w:ascii="Times New Roman" w:hAnsi="Times New Roman" w:cs="Times New Roman"/>
                <w:sz w:val="20"/>
                <w:szCs w:val="20"/>
                <w:lang w:eastAsia="ru-RU"/>
              </w:rPr>
              <w:t>202</w:t>
            </w:r>
            <w:r w:rsidR="00C04444">
              <w:rPr>
                <w:rFonts w:ascii="Times New Roman" w:hAnsi="Times New Roman" w:cs="Times New Roman"/>
                <w:sz w:val="20"/>
                <w:szCs w:val="20"/>
                <w:lang w:eastAsia="ru-RU"/>
              </w:rPr>
              <w:t>4</w:t>
            </w:r>
            <w:r w:rsidRPr="00C04444">
              <w:rPr>
                <w:rFonts w:ascii="Times New Roman" w:hAnsi="Times New Roman" w:cs="Times New Roman"/>
                <w:sz w:val="20"/>
                <w:szCs w:val="20"/>
                <w:lang w:eastAsia="ru-RU"/>
              </w:rPr>
              <w:t>/202</w:t>
            </w:r>
            <w:r w:rsidR="00C04444">
              <w:rPr>
                <w:rFonts w:ascii="Times New Roman" w:hAnsi="Times New Roman" w:cs="Times New Roman"/>
                <w:sz w:val="20"/>
                <w:szCs w:val="20"/>
                <w:lang w:eastAsia="ru-RU"/>
              </w:rPr>
              <w:t>3</w:t>
            </w:r>
          </w:p>
        </w:tc>
        <w:tc>
          <w:tcPr>
            <w:tcW w:w="3260" w:type="dxa"/>
            <w:tcBorders>
              <w:top w:val="nil"/>
              <w:left w:val="nil"/>
              <w:bottom w:val="single" w:sz="4" w:space="0" w:color="auto"/>
              <w:right w:val="single" w:sz="4" w:space="0" w:color="auto"/>
            </w:tcBorders>
            <w:shd w:val="clear" w:color="auto" w:fill="auto"/>
            <w:noWrap/>
            <w:vAlign w:val="bottom"/>
            <w:hideMark/>
          </w:tcPr>
          <w:p w:rsidR="00962F60" w:rsidRPr="00C04444" w:rsidRDefault="00962F60" w:rsidP="00C04444">
            <w:pPr>
              <w:pStyle w:val="a3"/>
              <w:jc w:val="center"/>
              <w:rPr>
                <w:rFonts w:ascii="Times New Roman" w:hAnsi="Times New Roman" w:cs="Times New Roman"/>
                <w:sz w:val="20"/>
                <w:szCs w:val="20"/>
                <w:lang w:eastAsia="ru-RU"/>
              </w:rPr>
            </w:pPr>
            <w:r w:rsidRPr="00C04444">
              <w:rPr>
                <w:rFonts w:ascii="Times New Roman" w:hAnsi="Times New Roman" w:cs="Times New Roman"/>
                <w:sz w:val="20"/>
                <w:szCs w:val="20"/>
                <w:lang w:eastAsia="ru-RU"/>
              </w:rPr>
              <w:t>-</w:t>
            </w:r>
            <w:r w:rsidR="00C04444">
              <w:rPr>
                <w:rFonts w:ascii="Times New Roman" w:hAnsi="Times New Roman" w:cs="Times New Roman"/>
                <w:sz w:val="20"/>
                <w:szCs w:val="20"/>
                <w:lang w:eastAsia="ru-RU"/>
              </w:rPr>
              <w:t>27,1</w:t>
            </w:r>
          </w:p>
        </w:tc>
      </w:tr>
      <w:tr w:rsidR="00962F60" w:rsidRPr="00C04444" w:rsidTr="00962F60">
        <w:trPr>
          <w:trHeight w:val="17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62F60" w:rsidRPr="00C04444" w:rsidRDefault="00962F60" w:rsidP="00C04444">
            <w:pPr>
              <w:pStyle w:val="a3"/>
              <w:rPr>
                <w:rFonts w:ascii="Times New Roman" w:hAnsi="Times New Roman" w:cs="Times New Roman"/>
                <w:sz w:val="20"/>
                <w:szCs w:val="20"/>
                <w:lang w:eastAsia="ru-RU"/>
              </w:rPr>
            </w:pPr>
            <w:r w:rsidRPr="00C04444">
              <w:rPr>
                <w:rFonts w:ascii="Times New Roman" w:hAnsi="Times New Roman" w:cs="Times New Roman"/>
                <w:sz w:val="20"/>
                <w:szCs w:val="20"/>
                <w:lang w:eastAsia="ru-RU"/>
              </w:rPr>
              <w:t>202</w:t>
            </w:r>
            <w:r w:rsidR="00C04444">
              <w:rPr>
                <w:rFonts w:ascii="Times New Roman" w:hAnsi="Times New Roman" w:cs="Times New Roman"/>
                <w:sz w:val="20"/>
                <w:szCs w:val="20"/>
                <w:lang w:eastAsia="ru-RU"/>
              </w:rPr>
              <w:t>5</w:t>
            </w:r>
            <w:r w:rsidRPr="00C04444">
              <w:rPr>
                <w:rFonts w:ascii="Times New Roman" w:hAnsi="Times New Roman" w:cs="Times New Roman"/>
                <w:sz w:val="20"/>
                <w:szCs w:val="20"/>
                <w:lang w:eastAsia="ru-RU"/>
              </w:rPr>
              <w:t>/202</w:t>
            </w:r>
            <w:r w:rsidR="00C04444">
              <w:rPr>
                <w:rFonts w:ascii="Times New Roman" w:hAnsi="Times New Roman" w:cs="Times New Roman"/>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bottom"/>
            <w:hideMark/>
          </w:tcPr>
          <w:p w:rsidR="00962F60" w:rsidRPr="00C04444" w:rsidRDefault="00C04444" w:rsidP="00962F60">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-4,0</w:t>
            </w:r>
          </w:p>
        </w:tc>
      </w:tr>
      <w:tr w:rsidR="00962F60" w:rsidRPr="00EF2E8D" w:rsidTr="00962F60">
        <w:trPr>
          <w:trHeight w:val="8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62F60" w:rsidRPr="00C04444" w:rsidRDefault="00962F60" w:rsidP="00C04444">
            <w:pPr>
              <w:pStyle w:val="a3"/>
              <w:rPr>
                <w:rFonts w:ascii="Times New Roman" w:hAnsi="Times New Roman" w:cs="Times New Roman"/>
                <w:sz w:val="20"/>
                <w:szCs w:val="20"/>
                <w:lang w:eastAsia="ru-RU"/>
              </w:rPr>
            </w:pPr>
            <w:r w:rsidRPr="00C04444">
              <w:rPr>
                <w:rFonts w:ascii="Times New Roman" w:hAnsi="Times New Roman" w:cs="Times New Roman"/>
                <w:sz w:val="20"/>
                <w:szCs w:val="20"/>
                <w:lang w:eastAsia="ru-RU"/>
              </w:rPr>
              <w:t>202</w:t>
            </w:r>
            <w:r w:rsidR="00C04444">
              <w:rPr>
                <w:rFonts w:ascii="Times New Roman" w:hAnsi="Times New Roman" w:cs="Times New Roman"/>
                <w:sz w:val="20"/>
                <w:szCs w:val="20"/>
                <w:lang w:eastAsia="ru-RU"/>
              </w:rPr>
              <w:t>6</w:t>
            </w:r>
            <w:r w:rsidRPr="00C04444">
              <w:rPr>
                <w:rFonts w:ascii="Times New Roman" w:hAnsi="Times New Roman" w:cs="Times New Roman"/>
                <w:sz w:val="20"/>
                <w:szCs w:val="20"/>
                <w:lang w:eastAsia="ru-RU"/>
              </w:rPr>
              <w:t>/202</w:t>
            </w:r>
            <w:r w:rsidR="00C04444">
              <w:rPr>
                <w:rFonts w:ascii="Times New Roman" w:hAnsi="Times New Roman" w:cs="Times New Roman"/>
                <w:sz w:val="20"/>
                <w:szCs w:val="20"/>
                <w:lang w:eastAsia="ru-RU"/>
              </w:rPr>
              <w:t>5</w:t>
            </w:r>
          </w:p>
        </w:tc>
        <w:tc>
          <w:tcPr>
            <w:tcW w:w="3260" w:type="dxa"/>
            <w:tcBorders>
              <w:top w:val="nil"/>
              <w:left w:val="nil"/>
              <w:bottom w:val="single" w:sz="4" w:space="0" w:color="auto"/>
              <w:right w:val="single" w:sz="4" w:space="0" w:color="auto"/>
            </w:tcBorders>
            <w:shd w:val="clear" w:color="auto" w:fill="auto"/>
            <w:noWrap/>
            <w:vAlign w:val="bottom"/>
            <w:hideMark/>
          </w:tcPr>
          <w:p w:rsidR="00962F60" w:rsidRPr="00C04444" w:rsidRDefault="00962F60" w:rsidP="00962F60">
            <w:pPr>
              <w:pStyle w:val="a3"/>
              <w:jc w:val="center"/>
              <w:rPr>
                <w:rFonts w:ascii="Times New Roman" w:hAnsi="Times New Roman" w:cs="Times New Roman"/>
                <w:sz w:val="20"/>
                <w:szCs w:val="20"/>
                <w:lang w:eastAsia="ru-RU"/>
              </w:rPr>
            </w:pPr>
            <w:r w:rsidRPr="00C04444">
              <w:rPr>
                <w:rFonts w:ascii="Times New Roman" w:hAnsi="Times New Roman" w:cs="Times New Roman"/>
                <w:sz w:val="20"/>
                <w:szCs w:val="20"/>
                <w:lang w:eastAsia="ru-RU"/>
              </w:rPr>
              <w:t>-</w:t>
            </w:r>
            <w:r w:rsidR="00C04444">
              <w:rPr>
                <w:rFonts w:ascii="Times New Roman" w:hAnsi="Times New Roman" w:cs="Times New Roman"/>
                <w:sz w:val="20"/>
                <w:szCs w:val="20"/>
                <w:lang w:eastAsia="ru-RU"/>
              </w:rPr>
              <w:t>3,0</w:t>
            </w:r>
          </w:p>
        </w:tc>
      </w:tr>
    </w:tbl>
    <w:p w:rsidR="00C04444" w:rsidRPr="00EF2E8D" w:rsidRDefault="00C04444" w:rsidP="003C51CB">
      <w:pPr>
        <w:pStyle w:val="a3"/>
        <w:ind w:firstLine="708"/>
        <w:jc w:val="both"/>
        <w:rPr>
          <w:rFonts w:ascii="Times New Roman" w:hAnsi="Times New Roman" w:cs="Times New Roman"/>
          <w:sz w:val="26"/>
          <w:szCs w:val="26"/>
          <w:highlight w:val="yellow"/>
          <w:lang w:eastAsia="ru-RU"/>
        </w:rPr>
      </w:pPr>
    </w:p>
    <w:p w:rsidR="00D355AE" w:rsidRPr="00CA5214" w:rsidRDefault="00A0165A" w:rsidP="00A9047F">
      <w:pPr>
        <w:pStyle w:val="a3"/>
        <w:ind w:firstLine="708"/>
        <w:jc w:val="both"/>
        <w:rPr>
          <w:rFonts w:ascii="Times New Roman" w:hAnsi="Times New Roman" w:cs="Times New Roman"/>
          <w:sz w:val="26"/>
          <w:szCs w:val="26"/>
          <w:lang w:eastAsia="ru-RU"/>
        </w:rPr>
      </w:pPr>
      <w:r w:rsidRPr="00CA5214">
        <w:rPr>
          <w:rFonts w:ascii="Times New Roman" w:hAnsi="Times New Roman" w:cs="Times New Roman"/>
          <w:sz w:val="26"/>
          <w:szCs w:val="26"/>
          <w:lang w:eastAsia="ru-RU"/>
        </w:rPr>
        <w:t>О</w:t>
      </w:r>
      <w:r w:rsidR="00D355AE" w:rsidRPr="00CA5214">
        <w:rPr>
          <w:rFonts w:ascii="Times New Roman" w:hAnsi="Times New Roman" w:cs="Times New Roman"/>
          <w:sz w:val="26"/>
          <w:szCs w:val="26"/>
          <w:lang w:eastAsia="ru-RU"/>
        </w:rPr>
        <w:t>жидаемое исполнение бюджета муниципального рай</w:t>
      </w:r>
      <w:r w:rsidR="00934109" w:rsidRPr="00CA5214">
        <w:rPr>
          <w:rFonts w:ascii="Times New Roman" w:hAnsi="Times New Roman" w:cs="Times New Roman"/>
          <w:sz w:val="26"/>
          <w:szCs w:val="26"/>
          <w:lang w:eastAsia="ru-RU"/>
        </w:rPr>
        <w:t>она по неналоговым доходам в 202</w:t>
      </w:r>
      <w:r w:rsidR="00CA5214" w:rsidRPr="00CA5214">
        <w:rPr>
          <w:rFonts w:ascii="Times New Roman" w:hAnsi="Times New Roman" w:cs="Times New Roman"/>
          <w:sz w:val="26"/>
          <w:szCs w:val="26"/>
          <w:lang w:eastAsia="ru-RU"/>
        </w:rPr>
        <w:t>3</w:t>
      </w:r>
      <w:r w:rsidR="00D355AE" w:rsidRPr="00CA5214">
        <w:rPr>
          <w:rFonts w:ascii="Times New Roman" w:hAnsi="Times New Roman" w:cs="Times New Roman"/>
          <w:sz w:val="26"/>
          <w:szCs w:val="26"/>
          <w:lang w:eastAsia="ru-RU"/>
        </w:rPr>
        <w:t xml:space="preserve"> году </w:t>
      </w:r>
      <w:r w:rsidR="00934109" w:rsidRPr="00CA5214">
        <w:rPr>
          <w:rFonts w:ascii="Times New Roman" w:hAnsi="Times New Roman" w:cs="Times New Roman"/>
          <w:sz w:val="26"/>
          <w:szCs w:val="26"/>
          <w:lang w:eastAsia="ru-RU"/>
        </w:rPr>
        <w:t xml:space="preserve">составляет </w:t>
      </w:r>
      <w:r w:rsidR="00CA5214" w:rsidRPr="00CA5214">
        <w:rPr>
          <w:rFonts w:ascii="Times New Roman" w:hAnsi="Times New Roman" w:cs="Times New Roman"/>
          <w:sz w:val="26"/>
          <w:szCs w:val="26"/>
          <w:lang w:eastAsia="ru-RU"/>
        </w:rPr>
        <w:t>32879,9</w:t>
      </w:r>
      <w:r w:rsidR="00934109" w:rsidRPr="00CA5214">
        <w:rPr>
          <w:rFonts w:ascii="Times New Roman" w:hAnsi="Times New Roman" w:cs="Times New Roman"/>
          <w:sz w:val="26"/>
          <w:szCs w:val="26"/>
          <w:lang w:eastAsia="ru-RU"/>
        </w:rPr>
        <w:t xml:space="preserve"> тыс. рублей, что </w:t>
      </w:r>
      <w:r w:rsidR="00CA5214" w:rsidRPr="00CA5214">
        <w:rPr>
          <w:rFonts w:ascii="Times New Roman" w:hAnsi="Times New Roman" w:cs="Times New Roman"/>
          <w:sz w:val="26"/>
          <w:szCs w:val="26"/>
          <w:lang w:eastAsia="ru-RU"/>
        </w:rPr>
        <w:t xml:space="preserve">совпадает </w:t>
      </w:r>
      <w:r w:rsidR="00D355AE" w:rsidRPr="00CA5214">
        <w:rPr>
          <w:rFonts w:ascii="Times New Roman" w:hAnsi="Times New Roman" w:cs="Times New Roman"/>
          <w:sz w:val="26"/>
          <w:szCs w:val="26"/>
          <w:lang w:eastAsia="ru-RU"/>
        </w:rPr>
        <w:t xml:space="preserve">с </w:t>
      </w:r>
      <w:r w:rsidRPr="00CA5214">
        <w:rPr>
          <w:rFonts w:ascii="Times New Roman" w:hAnsi="Times New Roman" w:cs="Times New Roman"/>
          <w:sz w:val="26"/>
          <w:szCs w:val="26"/>
          <w:lang w:eastAsia="ru-RU"/>
        </w:rPr>
        <w:t>утвержденным</w:t>
      </w:r>
      <w:r w:rsidR="00275B36" w:rsidRPr="00CA5214">
        <w:rPr>
          <w:rFonts w:ascii="Times New Roman" w:hAnsi="Times New Roman" w:cs="Times New Roman"/>
          <w:sz w:val="26"/>
          <w:szCs w:val="26"/>
          <w:lang w:eastAsia="ru-RU"/>
        </w:rPr>
        <w:t>и</w:t>
      </w:r>
      <w:r w:rsidR="00CA5214" w:rsidRPr="00CA5214">
        <w:rPr>
          <w:rFonts w:ascii="Times New Roman" w:hAnsi="Times New Roman" w:cs="Times New Roman"/>
          <w:sz w:val="26"/>
          <w:szCs w:val="26"/>
          <w:lang w:eastAsia="ru-RU"/>
        </w:rPr>
        <w:t xml:space="preserve"> бюджетными назначениями</w:t>
      </w:r>
      <w:r w:rsidR="00D355AE" w:rsidRPr="00CA5214">
        <w:rPr>
          <w:rFonts w:ascii="Times New Roman" w:hAnsi="Times New Roman" w:cs="Times New Roman"/>
          <w:sz w:val="26"/>
          <w:szCs w:val="26"/>
          <w:lang w:eastAsia="ru-RU"/>
        </w:rPr>
        <w:t>.</w:t>
      </w:r>
    </w:p>
    <w:p w:rsidR="008952D8" w:rsidRPr="00CA5214" w:rsidRDefault="008952D8" w:rsidP="00A9047F">
      <w:pPr>
        <w:pStyle w:val="a3"/>
        <w:ind w:firstLine="708"/>
        <w:jc w:val="both"/>
        <w:rPr>
          <w:rFonts w:ascii="Times New Roman" w:hAnsi="Times New Roman" w:cs="Times New Roman"/>
          <w:sz w:val="26"/>
          <w:szCs w:val="26"/>
          <w:lang w:eastAsia="ru-RU"/>
        </w:rPr>
      </w:pPr>
      <w:r w:rsidRPr="00CA5214">
        <w:rPr>
          <w:rFonts w:ascii="Times New Roman" w:hAnsi="Times New Roman" w:cs="Times New Roman"/>
          <w:sz w:val="26"/>
          <w:szCs w:val="26"/>
          <w:lang w:eastAsia="ru-RU"/>
        </w:rPr>
        <w:t>Структура неналоговых доходов районного бюджета на 202</w:t>
      </w:r>
      <w:r w:rsidR="00CA5214">
        <w:rPr>
          <w:rFonts w:ascii="Times New Roman" w:hAnsi="Times New Roman" w:cs="Times New Roman"/>
          <w:sz w:val="26"/>
          <w:szCs w:val="26"/>
          <w:lang w:eastAsia="ru-RU"/>
        </w:rPr>
        <w:t>4</w:t>
      </w:r>
      <w:r w:rsidRPr="00CA5214">
        <w:rPr>
          <w:rFonts w:ascii="Times New Roman" w:hAnsi="Times New Roman" w:cs="Times New Roman"/>
          <w:sz w:val="26"/>
          <w:szCs w:val="26"/>
          <w:lang w:eastAsia="ru-RU"/>
        </w:rPr>
        <w:t xml:space="preserve"> год:</w:t>
      </w:r>
    </w:p>
    <w:p w:rsidR="00E357E3" w:rsidRPr="00EF2E8D" w:rsidRDefault="00E357E3" w:rsidP="00E357E3">
      <w:pPr>
        <w:pStyle w:val="a3"/>
        <w:rPr>
          <w:rFonts w:ascii="Times New Roman" w:hAnsi="Times New Roman" w:cs="Times New Roman"/>
          <w:sz w:val="20"/>
          <w:szCs w:val="20"/>
          <w:highlight w:val="yellow"/>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18"/>
        <w:gridCol w:w="1984"/>
      </w:tblGrid>
      <w:tr w:rsidR="00E357E3" w:rsidRPr="008537BB" w:rsidTr="00E357E3">
        <w:trPr>
          <w:trHeight w:val="132"/>
        </w:trPr>
        <w:tc>
          <w:tcPr>
            <w:tcW w:w="5807" w:type="dxa"/>
            <w:shd w:val="clear" w:color="000000" w:fill="FFFFFF"/>
            <w:noWrap/>
          </w:tcPr>
          <w:p w:rsidR="00E357E3" w:rsidRPr="008537BB" w:rsidRDefault="00E357E3" w:rsidP="00E357E3">
            <w:pPr>
              <w:spacing w:after="0" w:line="240" w:lineRule="auto"/>
              <w:jc w:val="center"/>
              <w:rPr>
                <w:rFonts w:ascii="Times New Roman" w:eastAsia="Times New Roman" w:hAnsi="Times New Roman" w:cs="Times New Roman"/>
                <w:color w:val="000000"/>
                <w:sz w:val="16"/>
                <w:szCs w:val="16"/>
                <w:lang w:eastAsia="ru-RU"/>
              </w:rPr>
            </w:pPr>
            <w:r w:rsidRPr="008537BB">
              <w:rPr>
                <w:rFonts w:ascii="Times New Roman" w:eastAsia="Times New Roman" w:hAnsi="Times New Roman" w:cs="Times New Roman"/>
                <w:color w:val="000000"/>
                <w:sz w:val="16"/>
                <w:szCs w:val="16"/>
                <w:lang w:eastAsia="ru-RU"/>
              </w:rPr>
              <w:t>Виды неналоговых доходов</w:t>
            </w:r>
          </w:p>
        </w:tc>
        <w:tc>
          <w:tcPr>
            <w:tcW w:w="1418" w:type="dxa"/>
            <w:shd w:val="clear" w:color="000000" w:fill="FFFFFF"/>
            <w:noWrap/>
          </w:tcPr>
          <w:p w:rsidR="00E357E3" w:rsidRPr="008537BB" w:rsidRDefault="00E357E3" w:rsidP="00E357E3">
            <w:pPr>
              <w:spacing w:after="0" w:line="240" w:lineRule="auto"/>
              <w:jc w:val="center"/>
              <w:rPr>
                <w:rFonts w:ascii="Times New Roman" w:eastAsia="Times New Roman" w:hAnsi="Times New Roman" w:cs="Times New Roman"/>
                <w:color w:val="000000"/>
                <w:sz w:val="16"/>
                <w:szCs w:val="16"/>
                <w:lang w:eastAsia="ru-RU"/>
              </w:rPr>
            </w:pPr>
            <w:r w:rsidRPr="008537BB">
              <w:rPr>
                <w:rFonts w:ascii="Times New Roman" w:eastAsia="Times New Roman" w:hAnsi="Times New Roman" w:cs="Times New Roman"/>
                <w:color w:val="000000"/>
                <w:sz w:val="16"/>
                <w:szCs w:val="16"/>
                <w:lang w:eastAsia="ru-RU"/>
              </w:rPr>
              <w:t>Объем, тыс. руб.</w:t>
            </w:r>
          </w:p>
        </w:tc>
        <w:tc>
          <w:tcPr>
            <w:tcW w:w="1984" w:type="dxa"/>
            <w:shd w:val="clear" w:color="000000" w:fill="FFFFFF"/>
            <w:noWrap/>
          </w:tcPr>
          <w:p w:rsidR="00E357E3" w:rsidRPr="008537BB" w:rsidRDefault="00E357E3" w:rsidP="00E357E3">
            <w:pPr>
              <w:spacing w:after="0" w:line="240" w:lineRule="auto"/>
              <w:jc w:val="center"/>
              <w:rPr>
                <w:rFonts w:ascii="Times New Roman" w:eastAsia="Times New Roman" w:hAnsi="Times New Roman" w:cs="Times New Roman"/>
                <w:color w:val="000000"/>
                <w:sz w:val="16"/>
                <w:szCs w:val="16"/>
                <w:lang w:eastAsia="ru-RU"/>
              </w:rPr>
            </w:pPr>
            <w:r w:rsidRPr="008537BB">
              <w:rPr>
                <w:rFonts w:ascii="Times New Roman" w:eastAsia="Times New Roman" w:hAnsi="Times New Roman" w:cs="Times New Roman"/>
                <w:color w:val="000000"/>
                <w:sz w:val="16"/>
                <w:szCs w:val="16"/>
                <w:lang w:eastAsia="ru-RU"/>
              </w:rPr>
              <w:t>Доля в общем объеме, %</w:t>
            </w:r>
          </w:p>
        </w:tc>
      </w:tr>
      <w:tr w:rsidR="00E357E3" w:rsidRPr="008537BB" w:rsidTr="00E357E3">
        <w:trPr>
          <w:trHeight w:val="220"/>
        </w:trPr>
        <w:tc>
          <w:tcPr>
            <w:tcW w:w="5807" w:type="dxa"/>
            <w:shd w:val="clear" w:color="000000" w:fill="FFFFFF"/>
            <w:noWrap/>
            <w:hideMark/>
          </w:tcPr>
          <w:p w:rsidR="00E357E3" w:rsidRPr="008537BB" w:rsidRDefault="00E357E3" w:rsidP="00E357E3">
            <w:pPr>
              <w:spacing w:after="0" w:line="240" w:lineRule="auto"/>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Доходы от использования имущества</w:t>
            </w:r>
          </w:p>
        </w:tc>
        <w:tc>
          <w:tcPr>
            <w:tcW w:w="1418"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17157,1</w:t>
            </w:r>
          </w:p>
        </w:tc>
        <w:tc>
          <w:tcPr>
            <w:tcW w:w="1984"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w:t>
            </w:r>
          </w:p>
        </w:tc>
      </w:tr>
      <w:tr w:rsidR="00E357E3" w:rsidRPr="008537BB" w:rsidTr="00E357E3">
        <w:trPr>
          <w:trHeight w:val="265"/>
        </w:trPr>
        <w:tc>
          <w:tcPr>
            <w:tcW w:w="5807" w:type="dxa"/>
            <w:shd w:val="clear" w:color="000000" w:fill="FFFFFF"/>
            <w:noWrap/>
            <w:hideMark/>
          </w:tcPr>
          <w:p w:rsidR="00E357E3" w:rsidRPr="008537BB" w:rsidRDefault="00E357E3" w:rsidP="00E357E3">
            <w:pPr>
              <w:spacing w:after="0" w:line="240" w:lineRule="auto"/>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Платежи за негативное воздействие на окружающую среду</w:t>
            </w:r>
          </w:p>
        </w:tc>
        <w:tc>
          <w:tcPr>
            <w:tcW w:w="1418"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86,4</w:t>
            </w:r>
          </w:p>
        </w:tc>
        <w:tc>
          <w:tcPr>
            <w:tcW w:w="1984" w:type="dxa"/>
            <w:shd w:val="clear" w:color="000000" w:fill="FFFFFF"/>
            <w:noWrap/>
            <w:hideMark/>
          </w:tcPr>
          <w:p w:rsidR="00E357E3" w:rsidRPr="008537BB" w:rsidRDefault="00E357E3" w:rsidP="008537BB">
            <w:pPr>
              <w:spacing w:after="0" w:line="240" w:lineRule="auto"/>
              <w:jc w:val="center"/>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0,</w:t>
            </w:r>
            <w:r w:rsidR="008537BB">
              <w:rPr>
                <w:rFonts w:ascii="Times New Roman" w:eastAsia="Times New Roman" w:hAnsi="Times New Roman" w:cs="Times New Roman"/>
                <w:color w:val="000000"/>
                <w:sz w:val="20"/>
                <w:szCs w:val="20"/>
                <w:lang w:eastAsia="ru-RU"/>
              </w:rPr>
              <w:t>4</w:t>
            </w:r>
          </w:p>
        </w:tc>
      </w:tr>
      <w:tr w:rsidR="00E357E3" w:rsidRPr="008537BB" w:rsidTr="00E815A7">
        <w:trPr>
          <w:trHeight w:val="284"/>
        </w:trPr>
        <w:tc>
          <w:tcPr>
            <w:tcW w:w="5807" w:type="dxa"/>
            <w:shd w:val="clear" w:color="000000" w:fill="FFFFFF"/>
            <w:noWrap/>
            <w:hideMark/>
          </w:tcPr>
          <w:p w:rsidR="00E357E3" w:rsidRPr="008537BB" w:rsidRDefault="00E357E3" w:rsidP="00E357E3">
            <w:pPr>
              <w:spacing w:after="0" w:line="240" w:lineRule="auto"/>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418"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4050,0</w:t>
            </w:r>
          </w:p>
        </w:tc>
        <w:tc>
          <w:tcPr>
            <w:tcW w:w="1984"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r>
      <w:tr w:rsidR="00E357E3" w:rsidRPr="008537BB" w:rsidTr="00E815A7">
        <w:trPr>
          <w:trHeight w:val="117"/>
        </w:trPr>
        <w:tc>
          <w:tcPr>
            <w:tcW w:w="5807" w:type="dxa"/>
            <w:shd w:val="clear" w:color="000000" w:fill="FFFFFF"/>
            <w:noWrap/>
            <w:hideMark/>
          </w:tcPr>
          <w:p w:rsidR="00E357E3" w:rsidRPr="008537BB" w:rsidRDefault="00E815A7" w:rsidP="00E357E3">
            <w:pPr>
              <w:spacing w:after="0" w:line="240" w:lineRule="auto"/>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Ш</w:t>
            </w:r>
            <w:r w:rsidR="00E357E3" w:rsidRPr="008537BB">
              <w:rPr>
                <w:rFonts w:ascii="Times New Roman" w:eastAsia="Times New Roman" w:hAnsi="Times New Roman" w:cs="Times New Roman"/>
                <w:color w:val="000000"/>
                <w:sz w:val="20"/>
                <w:szCs w:val="20"/>
                <w:lang w:eastAsia="ru-RU"/>
              </w:rPr>
              <w:t>трафы, санкции, возмещение ущерба</w:t>
            </w:r>
          </w:p>
        </w:tc>
        <w:tc>
          <w:tcPr>
            <w:tcW w:w="1418"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2666,9</w:t>
            </w:r>
          </w:p>
        </w:tc>
        <w:tc>
          <w:tcPr>
            <w:tcW w:w="1984"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r>
      <w:tr w:rsidR="00E357E3" w:rsidRPr="00EF2E8D" w:rsidTr="00E357E3">
        <w:trPr>
          <w:trHeight w:val="300"/>
        </w:trPr>
        <w:tc>
          <w:tcPr>
            <w:tcW w:w="5807" w:type="dxa"/>
            <w:shd w:val="clear" w:color="000000" w:fill="FFFFFF"/>
            <w:noWrap/>
            <w:hideMark/>
          </w:tcPr>
          <w:p w:rsidR="00E357E3" w:rsidRPr="008537BB" w:rsidRDefault="00E357E3" w:rsidP="00E357E3">
            <w:pPr>
              <w:spacing w:after="0" w:line="240" w:lineRule="auto"/>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Всего</w:t>
            </w:r>
          </w:p>
        </w:tc>
        <w:tc>
          <w:tcPr>
            <w:tcW w:w="1418" w:type="dxa"/>
            <w:shd w:val="clear" w:color="000000" w:fill="FFFFFF"/>
            <w:noWrap/>
            <w:hideMark/>
          </w:tcPr>
          <w:p w:rsidR="00E357E3" w:rsidRPr="008537BB" w:rsidRDefault="008537BB" w:rsidP="008537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23960,4</w:t>
            </w:r>
          </w:p>
        </w:tc>
        <w:tc>
          <w:tcPr>
            <w:tcW w:w="1984" w:type="dxa"/>
            <w:shd w:val="clear" w:color="000000" w:fill="FFFFFF"/>
            <w:noWrap/>
            <w:hideMark/>
          </w:tcPr>
          <w:p w:rsidR="00E357E3" w:rsidRPr="008537BB" w:rsidRDefault="00E357E3" w:rsidP="008537BB">
            <w:pPr>
              <w:spacing w:after="0" w:line="240" w:lineRule="auto"/>
              <w:jc w:val="center"/>
              <w:rPr>
                <w:rFonts w:ascii="Times New Roman" w:eastAsia="Times New Roman" w:hAnsi="Times New Roman" w:cs="Times New Roman"/>
                <w:color w:val="000000"/>
                <w:sz w:val="20"/>
                <w:szCs w:val="20"/>
                <w:lang w:eastAsia="ru-RU"/>
              </w:rPr>
            </w:pPr>
            <w:r w:rsidRPr="008537BB">
              <w:rPr>
                <w:rFonts w:ascii="Times New Roman" w:eastAsia="Times New Roman" w:hAnsi="Times New Roman" w:cs="Times New Roman"/>
                <w:color w:val="000000"/>
                <w:sz w:val="20"/>
                <w:szCs w:val="20"/>
                <w:lang w:eastAsia="ru-RU"/>
              </w:rPr>
              <w:t>100,0</w:t>
            </w:r>
          </w:p>
        </w:tc>
      </w:tr>
    </w:tbl>
    <w:p w:rsidR="008537BB" w:rsidRPr="00EF2E8D" w:rsidRDefault="008537BB" w:rsidP="008952D8">
      <w:pPr>
        <w:widowControl w:val="0"/>
        <w:spacing w:after="0" w:line="240" w:lineRule="auto"/>
        <w:ind w:firstLine="709"/>
        <w:jc w:val="both"/>
        <w:rPr>
          <w:rFonts w:ascii="Times New Roman" w:eastAsia="Times New Roman" w:hAnsi="Times New Roman" w:cs="Times New Roman"/>
          <w:sz w:val="26"/>
          <w:szCs w:val="26"/>
          <w:highlight w:val="yellow"/>
          <w:lang w:eastAsia="ru-RU"/>
        </w:rPr>
      </w:pPr>
    </w:p>
    <w:p w:rsidR="007066B9" w:rsidRPr="004A6075" w:rsidRDefault="007066B9" w:rsidP="00A9047F">
      <w:pPr>
        <w:pStyle w:val="a3"/>
        <w:ind w:firstLine="708"/>
        <w:jc w:val="both"/>
        <w:rPr>
          <w:rFonts w:ascii="Times New Roman" w:hAnsi="Times New Roman" w:cs="Times New Roman"/>
          <w:b/>
          <w:sz w:val="26"/>
          <w:szCs w:val="26"/>
          <w:lang w:eastAsia="ru-RU"/>
        </w:rPr>
      </w:pPr>
      <w:r w:rsidRPr="004A6075">
        <w:rPr>
          <w:rFonts w:ascii="Times New Roman" w:hAnsi="Times New Roman" w:cs="Times New Roman"/>
          <w:b/>
          <w:sz w:val="26"/>
          <w:szCs w:val="26"/>
          <w:lang w:eastAsia="ru-RU"/>
        </w:rPr>
        <w:t>Доходы от использования имущества, находящегося в государственной и муниципальной собственности</w:t>
      </w:r>
    </w:p>
    <w:p w:rsidR="007066B9" w:rsidRPr="004A6075" w:rsidRDefault="008952D8" w:rsidP="00A9047F">
      <w:pPr>
        <w:pStyle w:val="a3"/>
        <w:ind w:firstLine="708"/>
        <w:jc w:val="both"/>
        <w:rPr>
          <w:rFonts w:ascii="Times New Roman" w:hAnsi="Times New Roman" w:cs="Times New Roman"/>
          <w:sz w:val="26"/>
          <w:szCs w:val="26"/>
          <w:lang w:eastAsia="ru-RU"/>
        </w:rPr>
      </w:pPr>
      <w:r w:rsidRPr="004A6075">
        <w:rPr>
          <w:rFonts w:ascii="Times New Roman" w:hAnsi="Times New Roman" w:cs="Times New Roman"/>
          <w:sz w:val="26"/>
          <w:szCs w:val="26"/>
        </w:rPr>
        <w:t xml:space="preserve">Традиционно доходы от использования имущества, находящегося в муниципальной собственности, является основным источником неналоговых </w:t>
      </w:r>
      <w:r w:rsidRPr="004A6075">
        <w:rPr>
          <w:rFonts w:ascii="Times New Roman" w:hAnsi="Times New Roman" w:cs="Times New Roman"/>
          <w:sz w:val="26"/>
          <w:szCs w:val="26"/>
        </w:rPr>
        <w:lastRenderedPageBreak/>
        <w:t xml:space="preserve">поступлений. </w:t>
      </w:r>
      <w:r w:rsidR="007066B9" w:rsidRPr="004A6075">
        <w:rPr>
          <w:rFonts w:ascii="Times New Roman" w:hAnsi="Times New Roman" w:cs="Times New Roman"/>
          <w:sz w:val="26"/>
          <w:szCs w:val="26"/>
          <w:lang w:eastAsia="ru-RU"/>
        </w:rPr>
        <w:t>В проекте бюджет</w:t>
      </w:r>
      <w:r w:rsidR="006957A0" w:rsidRPr="004A6075">
        <w:rPr>
          <w:rFonts w:ascii="Times New Roman" w:hAnsi="Times New Roman" w:cs="Times New Roman"/>
          <w:sz w:val="26"/>
          <w:szCs w:val="26"/>
          <w:lang w:eastAsia="ru-RU"/>
        </w:rPr>
        <w:t>а</w:t>
      </w:r>
      <w:r w:rsidR="007066B9" w:rsidRPr="004A6075">
        <w:rPr>
          <w:rFonts w:ascii="Times New Roman" w:hAnsi="Times New Roman" w:cs="Times New Roman"/>
          <w:sz w:val="26"/>
          <w:szCs w:val="26"/>
          <w:lang w:eastAsia="ru-RU"/>
        </w:rPr>
        <w:t>, как и в предыдущие периоды, наибольший объем поступлений в неналоговых доходах предусмотрен для данного вида доходов:</w:t>
      </w:r>
    </w:p>
    <w:p w:rsidR="007066B9" w:rsidRPr="004A6075" w:rsidRDefault="007066B9" w:rsidP="00A9047F">
      <w:pPr>
        <w:pStyle w:val="a3"/>
        <w:ind w:firstLine="708"/>
        <w:jc w:val="both"/>
        <w:rPr>
          <w:rFonts w:ascii="Times New Roman" w:hAnsi="Times New Roman" w:cs="Times New Roman"/>
          <w:sz w:val="26"/>
          <w:szCs w:val="26"/>
          <w:lang w:eastAsia="ru-RU"/>
        </w:rPr>
      </w:pPr>
      <w:r w:rsidRPr="004A6075">
        <w:rPr>
          <w:rFonts w:ascii="Times New Roman" w:hAnsi="Times New Roman" w:cs="Times New Roman"/>
          <w:sz w:val="26"/>
          <w:szCs w:val="26"/>
          <w:lang w:eastAsia="ru-RU"/>
        </w:rPr>
        <w:t xml:space="preserve">на </w:t>
      </w:r>
      <w:r w:rsidR="00970EC1" w:rsidRPr="004A6075">
        <w:rPr>
          <w:rFonts w:ascii="Times New Roman" w:hAnsi="Times New Roman" w:cs="Times New Roman"/>
          <w:sz w:val="26"/>
          <w:szCs w:val="26"/>
          <w:lang w:eastAsia="ru-RU"/>
        </w:rPr>
        <w:t>202</w:t>
      </w:r>
      <w:r w:rsidR="00094A20" w:rsidRPr="004A6075">
        <w:rPr>
          <w:rFonts w:ascii="Times New Roman" w:hAnsi="Times New Roman" w:cs="Times New Roman"/>
          <w:sz w:val="26"/>
          <w:szCs w:val="26"/>
          <w:lang w:eastAsia="ru-RU"/>
        </w:rPr>
        <w:t>4</w:t>
      </w:r>
      <w:r w:rsidR="00970EC1" w:rsidRPr="004A6075">
        <w:rPr>
          <w:rFonts w:ascii="Times New Roman" w:hAnsi="Times New Roman" w:cs="Times New Roman"/>
          <w:sz w:val="26"/>
          <w:szCs w:val="26"/>
          <w:lang w:eastAsia="ru-RU"/>
        </w:rPr>
        <w:t xml:space="preserve"> год</w:t>
      </w:r>
      <w:r w:rsidRPr="004A6075">
        <w:rPr>
          <w:rFonts w:ascii="Times New Roman" w:hAnsi="Times New Roman" w:cs="Times New Roman"/>
          <w:sz w:val="26"/>
          <w:szCs w:val="26"/>
          <w:lang w:eastAsia="ru-RU"/>
        </w:rPr>
        <w:t xml:space="preserve"> – </w:t>
      </w:r>
      <w:r w:rsidR="00094A20" w:rsidRPr="004A6075">
        <w:rPr>
          <w:rFonts w:ascii="Times New Roman" w:hAnsi="Times New Roman" w:cs="Times New Roman"/>
          <w:sz w:val="26"/>
          <w:szCs w:val="26"/>
          <w:lang w:eastAsia="ru-RU"/>
        </w:rPr>
        <w:t>17157,1</w:t>
      </w:r>
      <w:r w:rsidRPr="004A6075">
        <w:rPr>
          <w:rFonts w:ascii="Times New Roman" w:hAnsi="Times New Roman" w:cs="Times New Roman"/>
          <w:sz w:val="26"/>
          <w:szCs w:val="26"/>
          <w:lang w:eastAsia="ru-RU"/>
        </w:rPr>
        <w:t xml:space="preserve"> тыс. рублей, что на</w:t>
      </w:r>
      <w:r w:rsidR="00970EC1" w:rsidRPr="004A6075">
        <w:rPr>
          <w:rFonts w:ascii="Times New Roman" w:hAnsi="Times New Roman" w:cs="Times New Roman"/>
          <w:sz w:val="26"/>
          <w:szCs w:val="26"/>
          <w:lang w:eastAsia="ru-RU"/>
        </w:rPr>
        <w:t xml:space="preserve"> </w:t>
      </w:r>
      <w:r w:rsidR="00094A20" w:rsidRPr="004A6075">
        <w:rPr>
          <w:rFonts w:ascii="Times New Roman" w:hAnsi="Times New Roman" w:cs="Times New Roman"/>
          <w:sz w:val="26"/>
          <w:szCs w:val="26"/>
          <w:lang w:eastAsia="ru-RU"/>
        </w:rPr>
        <w:t>3925,0</w:t>
      </w:r>
      <w:r w:rsidRPr="004A6075">
        <w:rPr>
          <w:rFonts w:ascii="Times New Roman" w:hAnsi="Times New Roman" w:cs="Times New Roman"/>
          <w:sz w:val="26"/>
          <w:szCs w:val="26"/>
          <w:lang w:eastAsia="ru-RU"/>
        </w:rPr>
        <w:t xml:space="preserve"> тыс. рублей (</w:t>
      </w:r>
      <w:r w:rsidR="00094A20" w:rsidRPr="004A6075">
        <w:rPr>
          <w:rFonts w:ascii="Times New Roman" w:hAnsi="Times New Roman" w:cs="Times New Roman"/>
          <w:sz w:val="26"/>
          <w:szCs w:val="26"/>
          <w:lang w:eastAsia="ru-RU"/>
        </w:rPr>
        <w:t>81,4</w:t>
      </w:r>
      <w:r w:rsidRPr="004A6075">
        <w:rPr>
          <w:rFonts w:ascii="Times New Roman" w:hAnsi="Times New Roman" w:cs="Times New Roman"/>
          <w:sz w:val="26"/>
          <w:szCs w:val="26"/>
          <w:lang w:eastAsia="ru-RU"/>
        </w:rPr>
        <w:t>%)</w:t>
      </w:r>
      <w:r w:rsidR="00094A20" w:rsidRPr="004A6075">
        <w:rPr>
          <w:rFonts w:ascii="Times New Roman" w:hAnsi="Times New Roman" w:cs="Times New Roman"/>
          <w:sz w:val="26"/>
          <w:szCs w:val="26"/>
          <w:lang w:eastAsia="ru-RU"/>
        </w:rPr>
        <w:t xml:space="preserve"> меньше</w:t>
      </w:r>
      <w:r w:rsidRPr="004A6075">
        <w:rPr>
          <w:rFonts w:ascii="Times New Roman" w:hAnsi="Times New Roman" w:cs="Times New Roman"/>
          <w:sz w:val="26"/>
          <w:szCs w:val="26"/>
          <w:lang w:eastAsia="ru-RU"/>
        </w:rPr>
        <w:t xml:space="preserve"> ожидаемых поступлений 20</w:t>
      </w:r>
      <w:r w:rsidR="00E326FB" w:rsidRPr="004A6075">
        <w:rPr>
          <w:rFonts w:ascii="Times New Roman" w:hAnsi="Times New Roman" w:cs="Times New Roman"/>
          <w:sz w:val="26"/>
          <w:szCs w:val="26"/>
          <w:lang w:eastAsia="ru-RU"/>
        </w:rPr>
        <w:t>2</w:t>
      </w:r>
      <w:r w:rsidR="00094A20" w:rsidRPr="004A6075">
        <w:rPr>
          <w:rFonts w:ascii="Times New Roman" w:hAnsi="Times New Roman" w:cs="Times New Roman"/>
          <w:sz w:val="26"/>
          <w:szCs w:val="26"/>
          <w:lang w:eastAsia="ru-RU"/>
        </w:rPr>
        <w:t>3</w:t>
      </w:r>
      <w:r w:rsidRPr="004A6075">
        <w:rPr>
          <w:rFonts w:ascii="Times New Roman" w:hAnsi="Times New Roman" w:cs="Times New Roman"/>
          <w:sz w:val="26"/>
          <w:szCs w:val="26"/>
          <w:lang w:eastAsia="ru-RU"/>
        </w:rPr>
        <w:t xml:space="preserve"> года;</w:t>
      </w:r>
    </w:p>
    <w:p w:rsidR="00346B7A" w:rsidRPr="004A6075" w:rsidRDefault="007066B9" w:rsidP="00A9047F">
      <w:pPr>
        <w:pStyle w:val="a3"/>
        <w:ind w:firstLine="708"/>
        <w:jc w:val="both"/>
        <w:rPr>
          <w:rFonts w:ascii="Times New Roman" w:hAnsi="Times New Roman" w:cs="Times New Roman"/>
          <w:sz w:val="26"/>
          <w:szCs w:val="26"/>
          <w:lang w:eastAsia="ru-RU"/>
        </w:rPr>
      </w:pPr>
      <w:r w:rsidRPr="004A6075">
        <w:rPr>
          <w:rFonts w:ascii="Times New Roman" w:hAnsi="Times New Roman" w:cs="Times New Roman"/>
          <w:sz w:val="26"/>
          <w:szCs w:val="26"/>
          <w:lang w:eastAsia="ru-RU"/>
        </w:rPr>
        <w:t>на 20</w:t>
      </w:r>
      <w:r w:rsidR="00C83A54" w:rsidRPr="004A6075">
        <w:rPr>
          <w:rFonts w:ascii="Times New Roman" w:hAnsi="Times New Roman" w:cs="Times New Roman"/>
          <w:sz w:val="26"/>
          <w:szCs w:val="26"/>
          <w:lang w:eastAsia="ru-RU"/>
        </w:rPr>
        <w:t>2</w:t>
      </w:r>
      <w:r w:rsidR="00094A20" w:rsidRPr="004A6075">
        <w:rPr>
          <w:rFonts w:ascii="Times New Roman" w:hAnsi="Times New Roman" w:cs="Times New Roman"/>
          <w:sz w:val="26"/>
          <w:szCs w:val="26"/>
          <w:lang w:eastAsia="ru-RU"/>
        </w:rPr>
        <w:t>5</w:t>
      </w:r>
      <w:r w:rsidR="00346B7A" w:rsidRPr="004A6075">
        <w:rPr>
          <w:rFonts w:ascii="Times New Roman" w:hAnsi="Times New Roman" w:cs="Times New Roman"/>
          <w:sz w:val="26"/>
          <w:szCs w:val="26"/>
          <w:lang w:eastAsia="ru-RU"/>
        </w:rPr>
        <w:t xml:space="preserve"> </w:t>
      </w:r>
      <w:r w:rsidRPr="004A6075">
        <w:rPr>
          <w:rFonts w:ascii="Times New Roman" w:hAnsi="Times New Roman" w:cs="Times New Roman"/>
          <w:sz w:val="26"/>
          <w:szCs w:val="26"/>
          <w:lang w:eastAsia="ru-RU"/>
        </w:rPr>
        <w:t xml:space="preserve">год – </w:t>
      </w:r>
      <w:r w:rsidR="00094A20" w:rsidRPr="004A6075">
        <w:rPr>
          <w:rFonts w:ascii="Times New Roman" w:hAnsi="Times New Roman" w:cs="Times New Roman"/>
          <w:sz w:val="26"/>
          <w:szCs w:val="26"/>
          <w:lang w:eastAsia="ru-RU"/>
        </w:rPr>
        <w:t>16545,6</w:t>
      </w:r>
      <w:r w:rsidRPr="004A6075">
        <w:rPr>
          <w:rFonts w:ascii="Times New Roman" w:hAnsi="Times New Roman" w:cs="Times New Roman"/>
          <w:sz w:val="26"/>
          <w:szCs w:val="26"/>
          <w:lang w:eastAsia="ru-RU"/>
        </w:rPr>
        <w:t xml:space="preserve"> тыс. рублей, что </w:t>
      </w:r>
      <w:r w:rsidR="00970EC1" w:rsidRPr="004A6075">
        <w:rPr>
          <w:rFonts w:ascii="Times New Roman" w:hAnsi="Times New Roman" w:cs="Times New Roman"/>
          <w:sz w:val="26"/>
          <w:szCs w:val="26"/>
          <w:lang w:eastAsia="ru-RU"/>
        </w:rPr>
        <w:t>мен</w:t>
      </w:r>
      <w:r w:rsidRPr="004A6075">
        <w:rPr>
          <w:rFonts w:ascii="Times New Roman" w:hAnsi="Times New Roman" w:cs="Times New Roman"/>
          <w:sz w:val="26"/>
          <w:szCs w:val="26"/>
          <w:lang w:eastAsia="ru-RU"/>
        </w:rPr>
        <w:t xml:space="preserve">ьше на </w:t>
      </w:r>
      <w:r w:rsidR="004A6075" w:rsidRPr="004A6075">
        <w:rPr>
          <w:rFonts w:ascii="Times New Roman" w:hAnsi="Times New Roman" w:cs="Times New Roman"/>
          <w:sz w:val="26"/>
          <w:szCs w:val="26"/>
          <w:lang w:eastAsia="ru-RU"/>
        </w:rPr>
        <w:t>611,5</w:t>
      </w:r>
      <w:r w:rsidRPr="004A6075">
        <w:rPr>
          <w:rFonts w:ascii="Times New Roman" w:hAnsi="Times New Roman" w:cs="Times New Roman"/>
          <w:sz w:val="26"/>
          <w:szCs w:val="26"/>
          <w:lang w:eastAsia="ru-RU"/>
        </w:rPr>
        <w:t xml:space="preserve"> тыс. рублей (</w:t>
      </w:r>
      <w:r w:rsidR="004A6075" w:rsidRPr="004A6075">
        <w:rPr>
          <w:rFonts w:ascii="Times New Roman" w:hAnsi="Times New Roman" w:cs="Times New Roman"/>
          <w:sz w:val="26"/>
          <w:szCs w:val="26"/>
          <w:lang w:eastAsia="ru-RU"/>
        </w:rPr>
        <w:t>96,4</w:t>
      </w:r>
      <w:r w:rsidRPr="004A6075">
        <w:rPr>
          <w:rFonts w:ascii="Times New Roman" w:hAnsi="Times New Roman" w:cs="Times New Roman"/>
          <w:sz w:val="26"/>
          <w:szCs w:val="26"/>
          <w:lang w:eastAsia="ru-RU"/>
        </w:rPr>
        <w:t xml:space="preserve">%) поступлений </w:t>
      </w:r>
      <w:r w:rsidR="00970EC1" w:rsidRPr="004A6075">
        <w:rPr>
          <w:rFonts w:ascii="Times New Roman" w:hAnsi="Times New Roman" w:cs="Times New Roman"/>
          <w:sz w:val="26"/>
          <w:szCs w:val="26"/>
          <w:lang w:eastAsia="ru-RU"/>
        </w:rPr>
        <w:t>202</w:t>
      </w:r>
      <w:r w:rsidR="004A6075" w:rsidRPr="004A6075">
        <w:rPr>
          <w:rFonts w:ascii="Times New Roman" w:hAnsi="Times New Roman" w:cs="Times New Roman"/>
          <w:sz w:val="26"/>
          <w:szCs w:val="26"/>
          <w:lang w:eastAsia="ru-RU"/>
        </w:rPr>
        <w:t>4</w:t>
      </w:r>
      <w:r w:rsidR="00970EC1" w:rsidRPr="004A6075">
        <w:rPr>
          <w:rFonts w:ascii="Times New Roman" w:hAnsi="Times New Roman" w:cs="Times New Roman"/>
          <w:sz w:val="26"/>
          <w:szCs w:val="26"/>
          <w:lang w:eastAsia="ru-RU"/>
        </w:rPr>
        <w:t xml:space="preserve"> года</w:t>
      </w:r>
      <w:r w:rsidR="00346B7A" w:rsidRPr="004A6075">
        <w:rPr>
          <w:rFonts w:ascii="Times New Roman" w:hAnsi="Times New Roman" w:cs="Times New Roman"/>
          <w:sz w:val="26"/>
          <w:szCs w:val="26"/>
          <w:lang w:eastAsia="ru-RU"/>
        </w:rPr>
        <w:t>;</w:t>
      </w:r>
    </w:p>
    <w:p w:rsidR="007066B9" w:rsidRPr="004A6075" w:rsidRDefault="00346B7A" w:rsidP="00A9047F">
      <w:pPr>
        <w:pStyle w:val="a3"/>
        <w:ind w:firstLine="708"/>
        <w:jc w:val="both"/>
        <w:rPr>
          <w:rFonts w:ascii="Times New Roman" w:hAnsi="Times New Roman" w:cs="Times New Roman"/>
          <w:sz w:val="26"/>
          <w:szCs w:val="26"/>
          <w:lang w:eastAsia="ru-RU"/>
        </w:rPr>
      </w:pPr>
      <w:r w:rsidRPr="004A6075">
        <w:rPr>
          <w:rFonts w:ascii="Times New Roman" w:hAnsi="Times New Roman" w:cs="Times New Roman"/>
          <w:sz w:val="26"/>
          <w:szCs w:val="26"/>
          <w:lang w:eastAsia="ru-RU"/>
        </w:rPr>
        <w:t>на 202</w:t>
      </w:r>
      <w:r w:rsidR="004A6075" w:rsidRPr="004A6075">
        <w:rPr>
          <w:rFonts w:ascii="Times New Roman" w:hAnsi="Times New Roman" w:cs="Times New Roman"/>
          <w:sz w:val="26"/>
          <w:szCs w:val="26"/>
          <w:lang w:eastAsia="ru-RU"/>
        </w:rPr>
        <w:t>6</w:t>
      </w:r>
      <w:r w:rsidRPr="004A6075">
        <w:rPr>
          <w:rFonts w:ascii="Times New Roman" w:hAnsi="Times New Roman" w:cs="Times New Roman"/>
          <w:sz w:val="26"/>
          <w:szCs w:val="26"/>
          <w:lang w:eastAsia="ru-RU"/>
        </w:rPr>
        <w:t xml:space="preserve"> год – </w:t>
      </w:r>
      <w:r w:rsidR="004A6075" w:rsidRPr="004A6075">
        <w:rPr>
          <w:rFonts w:ascii="Times New Roman" w:hAnsi="Times New Roman" w:cs="Times New Roman"/>
          <w:sz w:val="26"/>
          <w:szCs w:val="26"/>
          <w:lang w:eastAsia="ru-RU"/>
        </w:rPr>
        <w:t>15884,0</w:t>
      </w:r>
      <w:r w:rsidRPr="004A6075">
        <w:rPr>
          <w:rFonts w:ascii="Times New Roman" w:hAnsi="Times New Roman" w:cs="Times New Roman"/>
          <w:sz w:val="26"/>
          <w:szCs w:val="26"/>
          <w:lang w:eastAsia="ru-RU"/>
        </w:rPr>
        <w:t xml:space="preserve"> тыс. рублей, что на </w:t>
      </w:r>
      <w:r w:rsidR="004A6075" w:rsidRPr="004A6075">
        <w:rPr>
          <w:rFonts w:ascii="Times New Roman" w:hAnsi="Times New Roman" w:cs="Times New Roman"/>
          <w:sz w:val="26"/>
          <w:szCs w:val="26"/>
          <w:lang w:eastAsia="ru-RU"/>
        </w:rPr>
        <w:t xml:space="preserve">661,6 </w:t>
      </w:r>
      <w:r w:rsidRPr="004A6075">
        <w:rPr>
          <w:rFonts w:ascii="Times New Roman" w:hAnsi="Times New Roman" w:cs="Times New Roman"/>
          <w:sz w:val="26"/>
          <w:szCs w:val="26"/>
          <w:lang w:eastAsia="ru-RU"/>
        </w:rPr>
        <w:t xml:space="preserve">тыс. рублей </w:t>
      </w:r>
      <w:r w:rsidR="00970EC1" w:rsidRPr="004A6075">
        <w:rPr>
          <w:rFonts w:ascii="Times New Roman" w:hAnsi="Times New Roman" w:cs="Times New Roman"/>
          <w:sz w:val="26"/>
          <w:szCs w:val="26"/>
          <w:lang w:eastAsia="ru-RU"/>
        </w:rPr>
        <w:t>мен</w:t>
      </w:r>
      <w:r w:rsidRPr="004A6075">
        <w:rPr>
          <w:rFonts w:ascii="Times New Roman" w:hAnsi="Times New Roman" w:cs="Times New Roman"/>
          <w:sz w:val="26"/>
          <w:szCs w:val="26"/>
          <w:lang w:eastAsia="ru-RU"/>
        </w:rPr>
        <w:t>ьше (</w:t>
      </w:r>
      <w:r w:rsidR="004A6075" w:rsidRPr="004A6075">
        <w:rPr>
          <w:rFonts w:ascii="Times New Roman" w:hAnsi="Times New Roman" w:cs="Times New Roman"/>
          <w:sz w:val="26"/>
          <w:szCs w:val="26"/>
          <w:lang w:eastAsia="ru-RU"/>
        </w:rPr>
        <w:t>96,0</w:t>
      </w:r>
      <w:r w:rsidRPr="004A6075">
        <w:rPr>
          <w:rFonts w:ascii="Times New Roman" w:hAnsi="Times New Roman" w:cs="Times New Roman"/>
          <w:sz w:val="26"/>
          <w:szCs w:val="26"/>
          <w:lang w:eastAsia="ru-RU"/>
        </w:rPr>
        <w:t>%) уровня 202</w:t>
      </w:r>
      <w:r w:rsidR="004A6075" w:rsidRPr="004A6075">
        <w:rPr>
          <w:rFonts w:ascii="Times New Roman" w:hAnsi="Times New Roman" w:cs="Times New Roman"/>
          <w:sz w:val="26"/>
          <w:szCs w:val="26"/>
          <w:lang w:eastAsia="ru-RU"/>
        </w:rPr>
        <w:t>5</w:t>
      </w:r>
      <w:r w:rsidRPr="004A6075">
        <w:rPr>
          <w:rFonts w:ascii="Times New Roman" w:hAnsi="Times New Roman" w:cs="Times New Roman"/>
          <w:sz w:val="26"/>
          <w:szCs w:val="26"/>
          <w:lang w:eastAsia="ru-RU"/>
        </w:rPr>
        <w:t xml:space="preserve"> года</w:t>
      </w:r>
      <w:r w:rsidR="00C83A54" w:rsidRPr="004A6075">
        <w:rPr>
          <w:rFonts w:ascii="Times New Roman" w:hAnsi="Times New Roman" w:cs="Times New Roman"/>
          <w:sz w:val="26"/>
          <w:szCs w:val="26"/>
          <w:lang w:eastAsia="ru-RU"/>
        </w:rPr>
        <w:t>.</w:t>
      </w:r>
    </w:p>
    <w:p w:rsidR="007066B9" w:rsidRPr="004A6075" w:rsidRDefault="007066B9" w:rsidP="00A9047F">
      <w:pPr>
        <w:pStyle w:val="a3"/>
        <w:ind w:firstLine="708"/>
        <w:jc w:val="both"/>
        <w:rPr>
          <w:rFonts w:ascii="Times New Roman" w:hAnsi="Times New Roman" w:cs="Times New Roman"/>
          <w:sz w:val="26"/>
          <w:szCs w:val="26"/>
          <w:lang w:eastAsia="ru-RU"/>
        </w:rPr>
      </w:pPr>
      <w:r w:rsidRPr="004A6075">
        <w:rPr>
          <w:rFonts w:ascii="Times New Roman" w:hAnsi="Times New Roman" w:cs="Times New Roman"/>
          <w:sz w:val="26"/>
          <w:szCs w:val="26"/>
          <w:lang w:eastAsia="ru-RU"/>
        </w:rPr>
        <w:t>Основная доля</w:t>
      </w:r>
      <w:r w:rsidR="001C48F0" w:rsidRPr="004A6075">
        <w:rPr>
          <w:rFonts w:ascii="Times New Roman" w:hAnsi="Times New Roman" w:cs="Times New Roman"/>
          <w:sz w:val="26"/>
          <w:szCs w:val="26"/>
          <w:lang w:eastAsia="ru-RU"/>
        </w:rPr>
        <w:t xml:space="preserve"> </w:t>
      </w:r>
      <w:r w:rsidRPr="004A6075">
        <w:rPr>
          <w:rFonts w:ascii="Times New Roman" w:hAnsi="Times New Roman" w:cs="Times New Roman"/>
          <w:sz w:val="26"/>
          <w:szCs w:val="26"/>
          <w:lang w:eastAsia="ru-RU"/>
        </w:rPr>
        <w:t xml:space="preserve">доходов </w:t>
      </w:r>
      <w:r w:rsidR="001C48F0" w:rsidRPr="004A6075">
        <w:rPr>
          <w:rFonts w:ascii="Times New Roman" w:hAnsi="Times New Roman" w:cs="Times New Roman"/>
          <w:sz w:val="26"/>
          <w:szCs w:val="26"/>
          <w:lang w:eastAsia="ru-RU"/>
        </w:rPr>
        <w:t>(</w:t>
      </w:r>
      <w:r w:rsidR="004A6075" w:rsidRPr="004A6075">
        <w:rPr>
          <w:rFonts w:ascii="Times New Roman" w:hAnsi="Times New Roman" w:cs="Times New Roman"/>
          <w:sz w:val="26"/>
          <w:szCs w:val="26"/>
          <w:lang w:eastAsia="ru-RU"/>
        </w:rPr>
        <w:t>66,2</w:t>
      </w:r>
      <w:r w:rsidR="001C48F0" w:rsidRPr="004A6075">
        <w:rPr>
          <w:rFonts w:ascii="Times New Roman" w:hAnsi="Times New Roman" w:cs="Times New Roman"/>
          <w:sz w:val="26"/>
          <w:szCs w:val="26"/>
          <w:lang w:eastAsia="ru-RU"/>
        </w:rPr>
        <w:t>% в 202</w:t>
      </w:r>
      <w:r w:rsidR="004A6075" w:rsidRPr="004A6075">
        <w:rPr>
          <w:rFonts w:ascii="Times New Roman" w:hAnsi="Times New Roman" w:cs="Times New Roman"/>
          <w:sz w:val="26"/>
          <w:szCs w:val="26"/>
          <w:lang w:eastAsia="ru-RU"/>
        </w:rPr>
        <w:t>4</w:t>
      </w:r>
      <w:r w:rsidR="001C48F0" w:rsidRPr="004A6075">
        <w:rPr>
          <w:rFonts w:ascii="Times New Roman" w:hAnsi="Times New Roman" w:cs="Times New Roman"/>
          <w:sz w:val="26"/>
          <w:szCs w:val="26"/>
          <w:lang w:eastAsia="ru-RU"/>
        </w:rPr>
        <w:t xml:space="preserve"> году) </w:t>
      </w:r>
      <w:r w:rsidRPr="004A6075">
        <w:rPr>
          <w:rFonts w:ascii="Times New Roman" w:hAnsi="Times New Roman" w:cs="Times New Roman"/>
          <w:sz w:val="26"/>
          <w:szCs w:val="26"/>
          <w:lang w:eastAsia="ru-RU"/>
        </w:rPr>
        <w:t xml:space="preserve">в данной группе приходится на </w:t>
      </w:r>
      <w:r w:rsidRPr="004A6075">
        <w:rPr>
          <w:rFonts w:ascii="Times New Roman" w:hAnsi="Times New Roman" w:cs="Times New Roman"/>
          <w:i/>
          <w:sz w:val="26"/>
          <w:szCs w:val="26"/>
          <w:lang w:eastAsia="ru-RU"/>
        </w:rPr>
        <w:t>доходы, получаемые в виде арендной либо иной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00346B7A" w:rsidRPr="004A6075">
        <w:rPr>
          <w:rFonts w:ascii="Times New Roman" w:hAnsi="Times New Roman" w:cs="Times New Roman"/>
          <w:sz w:val="26"/>
          <w:szCs w:val="26"/>
          <w:lang w:eastAsia="ru-RU"/>
        </w:rPr>
        <w:t xml:space="preserve">. На </w:t>
      </w:r>
      <w:r w:rsidR="000A1575" w:rsidRPr="004A6075">
        <w:rPr>
          <w:rFonts w:ascii="Times New Roman" w:hAnsi="Times New Roman" w:cs="Times New Roman"/>
          <w:sz w:val="26"/>
          <w:szCs w:val="26"/>
          <w:lang w:eastAsia="ru-RU"/>
        </w:rPr>
        <w:t>202</w:t>
      </w:r>
      <w:r w:rsidR="004A6075" w:rsidRPr="004A6075">
        <w:rPr>
          <w:rFonts w:ascii="Times New Roman" w:hAnsi="Times New Roman" w:cs="Times New Roman"/>
          <w:sz w:val="26"/>
          <w:szCs w:val="26"/>
          <w:lang w:eastAsia="ru-RU"/>
        </w:rPr>
        <w:t>4</w:t>
      </w:r>
      <w:r w:rsidR="00B16DCD">
        <w:rPr>
          <w:rFonts w:ascii="Times New Roman" w:hAnsi="Times New Roman" w:cs="Times New Roman"/>
          <w:sz w:val="26"/>
          <w:szCs w:val="26"/>
          <w:lang w:eastAsia="ru-RU"/>
        </w:rPr>
        <w:t xml:space="preserve"> год </w:t>
      </w:r>
      <w:r w:rsidR="00947212" w:rsidRPr="004A6075">
        <w:rPr>
          <w:rFonts w:ascii="Times New Roman" w:hAnsi="Times New Roman" w:cs="Times New Roman"/>
          <w:sz w:val="26"/>
          <w:szCs w:val="26"/>
          <w:lang w:eastAsia="ru-RU"/>
        </w:rPr>
        <w:t>п</w:t>
      </w:r>
      <w:r w:rsidR="00346B7A" w:rsidRPr="004A6075">
        <w:rPr>
          <w:rFonts w:ascii="Times New Roman" w:hAnsi="Times New Roman" w:cs="Times New Roman"/>
          <w:sz w:val="26"/>
          <w:szCs w:val="26"/>
          <w:lang w:eastAsia="ru-RU"/>
        </w:rPr>
        <w:t xml:space="preserve">ланируется </w:t>
      </w:r>
      <w:r w:rsidR="00D10F72" w:rsidRPr="004A6075">
        <w:rPr>
          <w:rFonts w:ascii="Times New Roman" w:hAnsi="Times New Roman" w:cs="Times New Roman"/>
          <w:sz w:val="26"/>
          <w:szCs w:val="26"/>
          <w:lang w:eastAsia="ru-RU"/>
        </w:rPr>
        <w:t xml:space="preserve">поступление данного вида доходов в объеме </w:t>
      </w:r>
      <w:r w:rsidR="00B16DCD">
        <w:rPr>
          <w:rFonts w:ascii="Times New Roman" w:hAnsi="Times New Roman" w:cs="Times New Roman"/>
          <w:sz w:val="26"/>
          <w:szCs w:val="26"/>
          <w:lang w:eastAsia="ru-RU"/>
        </w:rPr>
        <w:t>16748,1</w:t>
      </w:r>
      <w:r w:rsidR="00D10F72" w:rsidRPr="004A6075">
        <w:rPr>
          <w:rFonts w:ascii="Times New Roman" w:hAnsi="Times New Roman" w:cs="Times New Roman"/>
          <w:sz w:val="26"/>
          <w:szCs w:val="26"/>
          <w:lang w:eastAsia="ru-RU"/>
        </w:rPr>
        <w:t xml:space="preserve"> тыс. рублей</w:t>
      </w:r>
      <w:r w:rsidR="00B16DCD">
        <w:rPr>
          <w:rFonts w:ascii="Times New Roman" w:hAnsi="Times New Roman" w:cs="Times New Roman"/>
          <w:sz w:val="26"/>
          <w:szCs w:val="26"/>
          <w:lang w:eastAsia="ru-RU"/>
        </w:rPr>
        <w:t>, на 2025 год -16343,0 тыс. рублей, на 2026 год – 15699,1 тыс. рублей.</w:t>
      </w:r>
    </w:p>
    <w:p w:rsidR="008952D8" w:rsidRPr="006F722F" w:rsidRDefault="008952D8" w:rsidP="00A9047F">
      <w:pPr>
        <w:pStyle w:val="a3"/>
        <w:ind w:firstLine="708"/>
        <w:jc w:val="both"/>
        <w:rPr>
          <w:rFonts w:ascii="Times New Roman" w:hAnsi="Times New Roman" w:cs="Times New Roman"/>
          <w:sz w:val="26"/>
          <w:szCs w:val="26"/>
        </w:rPr>
      </w:pPr>
      <w:r w:rsidRPr="006F722F">
        <w:rPr>
          <w:rFonts w:ascii="Times New Roman" w:hAnsi="Times New Roman" w:cs="Times New Roman"/>
          <w:sz w:val="26"/>
          <w:szCs w:val="26"/>
        </w:rPr>
        <w:t>В соответствии со статьей 62 Бюджетного кодекса (с изменениями) в бюджеты муниципальных районов до разграничения государственной собственности на землю, доходы от аренды поступают по следующим нормативам: - 50,0% по земельным участкам, расположенным в границах городских поселений; - 100,0% по земельным участка</w:t>
      </w:r>
      <w:r w:rsidR="001C48F0" w:rsidRPr="006F722F">
        <w:rPr>
          <w:rFonts w:ascii="Times New Roman" w:hAnsi="Times New Roman" w:cs="Times New Roman"/>
          <w:sz w:val="26"/>
          <w:szCs w:val="26"/>
        </w:rPr>
        <w:t>м</w:t>
      </w:r>
      <w:r w:rsidRPr="006F722F">
        <w:rPr>
          <w:rFonts w:ascii="Times New Roman" w:hAnsi="Times New Roman" w:cs="Times New Roman"/>
          <w:sz w:val="26"/>
          <w:szCs w:val="26"/>
        </w:rPr>
        <w:t>, расположенным в границах сельских поселений и межселенных территорий муниципальных районов.</w:t>
      </w:r>
    </w:p>
    <w:p w:rsidR="008952D8" w:rsidRPr="006F722F" w:rsidRDefault="008952D8" w:rsidP="00A9047F">
      <w:pPr>
        <w:pStyle w:val="a3"/>
        <w:ind w:firstLine="708"/>
        <w:jc w:val="both"/>
        <w:rPr>
          <w:rFonts w:ascii="Times New Roman" w:hAnsi="Times New Roman" w:cs="Times New Roman"/>
          <w:sz w:val="26"/>
          <w:szCs w:val="26"/>
          <w:lang w:eastAsia="ru-RU"/>
        </w:rPr>
      </w:pPr>
      <w:r w:rsidRPr="006F722F">
        <w:rPr>
          <w:rFonts w:ascii="Times New Roman" w:hAnsi="Times New Roman" w:cs="Times New Roman"/>
          <w:sz w:val="26"/>
          <w:szCs w:val="26"/>
          <w:lang w:eastAsia="ru-RU"/>
        </w:rPr>
        <w:t>Расчет суммы доходов районного бюджета произведен на основании информации Управления экономического развития Администрации муниципального района "Забайкальский район", администраций</w:t>
      </w:r>
      <w:r w:rsidRPr="006F722F">
        <w:rPr>
          <w:rFonts w:ascii="Times New Roman" w:hAnsi="Times New Roman" w:cs="Times New Roman"/>
          <w:sz w:val="26"/>
          <w:szCs w:val="26"/>
          <w:lang w:eastAsia="ru-RU"/>
        </w:rPr>
        <w:tab/>
        <w:t xml:space="preserve"> поселений, входящих в состав муниципального района. </w:t>
      </w:r>
    </w:p>
    <w:p w:rsidR="007066B9" w:rsidRPr="005A4466" w:rsidRDefault="007066B9" w:rsidP="00A9047F">
      <w:pPr>
        <w:pStyle w:val="a3"/>
        <w:ind w:firstLine="708"/>
        <w:jc w:val="both"/>
        <w:rPr>
          <w:rFonts w:ascii="Times New Roman" w:hAnsi="Times New Roman" w:cs="Times New Roman"/>
          <w:sz w:val="26"/>
          <w:szCs w:val="26"/>
          <w:lang w:eastAsia="ru-RU"/>
        </w:rPr>
      </w:pPr>
      <w:r w:rsidRPr="005A4466">
        <w:rPr>
          <w:rFonts w:ascii="Times New Roman" w:hAnsi="Times New Roman" w:cs="Times New Roman"/>
          <w:i/>
          <w:sz w:val="26"/>
          <w:szCs w:val="26"/>
          <w:lang w:eastAsia="ru-RU"/>
        </w:rPr>
        <w:t>Прочие доходы от использования имущества, находящегося в государственной и муниципальной собственности</w:t>
      </w:r>
      <w:r w:rsidRPr="005A4466">
        <w:rPr>
          <w:rFonts w:ascii="Times New Roman" w:hAnsi="Times New Roman" w:cs="Times New Roman"/>
          <w:sz w:val="26"/>
          <w:szCs w:val="26"/>
          <w:lang w:eastAsia="ru-RU"/>
        </w:rPr>
        <w:t xml:space="preserve"> включают в себя доходы от заключенных договоров аренды помещений, находящихся в собственности муниципального района "Забайкальский район". На 20</w:t>
      </w:r>
      <w:r w:rsidR="00926D9B" w:rsidRPr="005A4466">
        <w:rPr>
          <w:rFonts w:ascii="Times New Roman" w:hAnsi="Times New Roman" w:cs="Times New Roman"/>
          <w:sz w:val="26"/>
          <w:szCs w:val="26"/>
          <w:lang w:eastAsia="ru-RU"/>
        </w:rPr>
        <w:t>2</w:t>
      </w:r>
      <w:r w:rsidR="005A4466" w:rsidRPr="005A4466">
        <w:rPr>
          <w:rFonts w:ascii="Times New Roman" w:hAnsi="Times New Roman" w:cs="Times New Roman"/>
          <w:sz w:val="26"/>
          <w:szCs w:val="26"/>
          <w:lang w:eastAsia="ru-RU"/>
        </w:rPr>
        <w:t>4</w:t>
      </w:r>
      <w:r w:rsidR="00B536BE" w:rsidRPr="005A4466">
        <w:rPr>
          <w:rFonts w:ascii="Times New Roman" w:hAnsi="Times New Roman" w:cs="Times New Roman"/>
          <w:sz w:val="26"/>
          <w:szCs w:val="26"/>
          <w:lang w:eastAsia="ru-RU"/>
        </w:rPr>
        <w:t xml:space="preserve"> г</w:t>
      </w:r>
      <w:r w:rsidR="00301B06" w:rsidRPr="005A4466">
        <w:rPr>
          <w:rFonts w:ascii="Times New Roman" w:hAnsi="Times New Roman" w:cs="Times New Roman"/>
          <w:sz w:val="26"/>
          <w:szCs w:val="26"/>
          <w:lang w:eastAsia="ru-RU"/>
        </w:rPr>
        <w:t xml:space="preserve">од </w:t>
      </w:r>
      <w:r w:rsidR="00A521EE" w:rsidRPr="005A4466">
        <w:rPr>
          <w:rFonts w:ascii="Times New Roman" w:hAnsi="Times New Roman" w:cs="Times New Roman"/>
          <w:sz w:val="26"/>
          <w:szCs w:val="26"/>
          <w:lang w:eastAsia="ru-RU"/>
        </w:rPr>
        <w:t xml:space="preserve">планируется получить доходы по данному виду в объеме </w:t>
      </w:r>
      <w:r w:rsidR="005A4466" w:rsidRPr="005A4466">
        <w:rPr>
          <w:rFonts w:ascii="Times New Roman" w:hAnsi="Times New Roman" w:cs="Times New Roman"/>
          <w:sz w:val="26"/>
          <w:szCs w:val="26"/>
          <w:lang w:eastAsia="ru-RU"/>
        </w:rPr>
        <w:t xml:space="preserve">404,2 </w:t>
      </w:r>
      <w:r w:rsidR="00A521EE" w:rsidRPr="005A4466">
        <w:rPr>
          <w:rFonts w:ascii="Times New Roman" w:hAnsi="Times New Roman" w:cs="Times New Roman"/>
          <w:sz w:val="26"/>
          <w:szCs w:val="26"/>
          <w:lang w:eastAsia="ru-RU"/>
        </w:rPr>
        <w:t>тыс. рублей</w:t>
      </w:r>
      <w:r w:rsidR="000832EA" w:rsidRPr="005A4466">
        <w:rPr>
          <w:rFonts w:ascii="Times New Roman" w:hAnsi="Times New Roman" w:cs="Times New Roman"/>
          <w:sz w:val="26"/>
          <w:szCs w:val="26"/>
          <w:lang w:eastAsia="ru-RU"/>
        </w:rPr>
        <w:t xml:space="preserve">, </w:t>
      </w:r>
      <w:r w:rsidR="001C48F0" w:rsidRPr="005A4466">
        <w:rPr>
          <w:rFonts w:ascii="Times New Roman" w:hAnsi="Times New Roman" w:cs="Times New Roman"/>
          <w:sz w:val="26"/>
          <w:szCs w:val="26"/>
          <w:lang w:eastAsia="ru-RU"/>
        </w:rPr>
        <w:t xml:space="preserve">на 2025 год – </w:t>
      </w:r>
      <w:r w:rsidR="00B536BE" w:rsidRPr="005A4466">
        <w:rPr>
          <w:rFonts w:ascii="Times New Roman" w:hAnsi="Times New Roman" w:cs="Times New Roman"/>
          <w:sz w:val="26"/>
          <w:szCs w:val="26"/>
          <w:lang w:eastAsia="ru-RU"/>
        </w:rPr>
        <w:t>198,2</w:t>
      </w:r>
      <w:r w:rsidR="001C48F0" w:rsidRPr="005A4466">
        <w:rPr>
          <w:rFonts w:ascii="Times New Roman" w:hAnsi="Times New Roman" w:cs="Times New Roman"/>
          <w:sz w:val="26"/>
          <w:szCs w:val="26"/>
          <w:lang w:eastAsia="ru-RU"/>
        </w:rPr>
        <w:t xml:space="preserve"> тыс. рублей</w:t>
      </w:r>
      <w:r w:rsidR="00B536BE" w:rsidRPr="005A4466">
        <w:rPr>
          <w:rFonts w:ascii="Times New Roman" w:hAnsi="Times New Roman" w:cs="Times New Roman"/>
          <w:sz w:val="26"/>
          <w:szCs w:val="26"/>
          <w:lang w:eastAsia="ru-RU"/>
        </w:rPr>
        <w:t>, на 2026 год – 181,4 тыс. рублей</w:t>
      </w:r>
      <w:r w:rsidR="001C48F0" w:rsidRPr="005A4466">
        <w:rPr>
          <w:rFonts w:ascii="Times New Roman" w:hAnsi="Times New Roman" w:cs="Times New Roman"/>
          <w:sz w:val="26"/>
          <w:szCs w:val="26"/>
          <w:lang w:eastAsia="ru-RU"/>
        </w:rPr>
        <w:t>. До</w:t>
      </w:r>
      <w:r w:rsidRPr="005A4466">
        <w:rPr>
          <w:rFonts w:ascii="Times New Roman" w:hAnsi="Times New Roman" w:cs="Times New Roman"/>
          <w:sz w:val="26"/>
          <w:szCs w:val="26"/>
          <w:lang w:eastAsia="ru-RU"/>
        </w:rPr>
        <w:t xml:space="preserve">ля данного вида доходов составляет </w:t>
      </w:r>
      <w:r w:rsidR="005A4466" w:rsidRPr="005A4466">
        <w:rPr>
          <w:rFonts w:ascii="Times New Roman" w:hAnsi="Times New Roman" w:cs="Times New Roman"/>
          <w:sz w:val="26"/>
          <w:szCs w:val="26"/>
          <w:lang w:eastAsia="ru-RU"/>
        </w:rPr>
        <w:t>1,7</w:t>
      </w:r>
      <w:r w:rsidRPr="005A4466">
        <w:rPr>
          <w:rFonts w:ascii="Times New Roman" w:hAnsi="Times New Roman" w:cs="Times New Roman"/>
          <w:sz w:val="26"/>
          <w:szCs w:val="26"/>
          <w:lang w:eastAsia="ru-RU"/>
        </w:rPr>
        <w:t>% в общей сумме</w:t>
      </w:r>
      <w:r w:rsidR="005A4466">
        <w:rPr>
          <w:rFonts w:ascii="Times New Roman" w:hAnsi="Times New Roman" w:cs="Times New Roman"/>
          <w:sz w:val="26"/>
          <w:szCs w:val="26"/>
          <w:lang w:eastAsia="ru-RU"/>
        </w:rPr>
        <w:t xml:space="preserve"> планируемых</w:t>
      </w:r>
      <w:r w:rsidRPr="005A4466">
        <w:rPr>
          <w:rFonts w:ascii="Times New Roman" w:hAnsi="Times New Roman" w:cs="Times New Roman"/>
          <w:sz w:val="26"/>
          <w:szCs w:val="26"/>
          <w:lang w:eastAsia="ru-RU"/>
        </w:rPr>
        <w:t xml:space="preserve"> неналоговых поступлений 20</w:t>
      </w:r>
      <w:r w:rsidR="00926D9B" w:rsidRPr="005A4466">
        <w:rPr>
          <w:rFonts w:ascii="Times New Roman" w:hAnsi="Times New Roman" w:cs="Times New Roman"/>
          <w:sz w:val="26"/>
          <w:szCs w:val="26"/>
          <w:lang w:eastAsia="ru-RU"/>
        </w:rPr>
        <w:t>2</w:t>
      </w:r>
      <w:r w:rsidR="005A4466">
        <w:rPr>
          <w:rFonts w:ascii="Times New Roman" w:hAnsi="Times New Roman" w:cs="Times New Roman"/>
          <w:sz w:val="26"/>
          <w:szCs w:val="26"/>
          <w:lang w:eastAsia="ru-RU"/>
        </w:rPr>
        <w:t>4</w:t>
      </w:r>
      <w:r w:rsidRPr="005A4466">
        <w:rPr>
          <w:rFonts w:ascii="Times New Roman" w:hAnsi="Times New Roman" w:cs="Times New Roman"/>
          <w:sz w:val="26"/>
          <w:szCs w:val="26"/>
          <w:lang w:eastAsia="ru-RU"/>
        </w:rPr>
        <w:t xml:space="preserve"> года. </w:t>
      </w:r>
    </w:p>
    <w:p w:rsidR="007066B9" w:rsidRPr="00B96D19" w:rsidRDefault="007066B9" w:rsidP="00A9047F">
      <w:pPr>
        <w:pStyle w:val="a3"/>
        <w:ind w:firstLine="708"/>
        <w:jc w:val="both"/>
        <w:rPr>
          <w:rFonts w:ascii="Times New Roman" w:hAnsi="Times New Roman" w:cs="Times New Roman"/>
          <w:sz w:val="26"/>
          <w:szCs w:val="26"/>
          <w:lang w:eastAsia="ru-RU"/>
        </w:rPr>
      </w:pPr>
      <w:r w:rsidRPr="00B96D19">
        <w:rPr>
          <w:rFonts w:ascii="Times New Roman" w:hAnsi="Times New Roman" w:cs="Times New Roman"/>
          <w:sz w:val="26"/>
          <w:szCs w:val="26"/>
          <w:lang w:eastAsia="ru-RU"/>
        </w:rPr>
        <w:t>Информация о количестве договоров аренды и суммах договоров аренды муниципального имущества</w:t>
      </w:r>
      <w:r w:rsidR="0043416D" w:rsidRPr="00B96D19">
        <w:rPr>
          <w:rFonts w:ascii="Times New Roman" w:hAnsi="Times New Roman" w:cs="Times New Roman"/>
          <w:sz w:val="26"/>
          <w:szCs w:val="26"/>
          <w:lang w:eastAsia="ru-RU"/>
        </w:rPr>
        <w:t>, сумах задолженности по арендной плате</w:t>
      </w:r>
      <w:r w:rsidRPr="00B96D19">
        <w:rPr>
          <w:rFonts w:ascii="Times New Roman" w:hAnsi="Times New Roman" w:cs="Times New Roman"/>
          <w:sz w:val="26"/>
          <w:szCs w:val="26"/>
          <w:lang w:eastAsia="ru-RU"/>
        </w:rPr>
        <w:t xml:space="preserve"> отсутствует в </w:t>
      </w:r>
      <w:r w:rsidR="0043416D" w:rsidRPr="00B96D19">
        <w:rPr>
          <w:rFonts w:ascii="Times New Roman" w:hAnsi="Times New Roman" w:cs="Times New Roman"/>
          <w:sz w:val="26"/>
          <w:szCs w:val="26"/>
          <w:lang w:eastAsia="ru-RU"/>
        </w:rPr>
        <w:t>пояснительной записке</w:t>
      </w:r>
      <w:r w:rsidRPr="00B96D19">
        <w:rPr>
          <w:rFonts w:ascii="Times New Roman" w:hAnsi="Times New Roman" w:cs="Times New Roman"/>
          <w:sz w:val="26"/>
          <w:szCs w:val="26"/>
          <w:lang w:eastAsia="ru-RU"/>
        </w:rPr>
        <w:t xml:space="preserve">. </w:t>
      </w:r>
    </w:p>
    <w:p w:rsidR="00B353EE" w:rsidRPr="00755995" w:rsidRDefault="00B353EE" w:rsidP="00A9047F">
      <w:pPr>
        <w:pStyle w:val="a3"/>
        <w:ind w:firstLine="708"/>
        <w:jc w:val="both"/>
        <w:rPr>
          <w:rFonts w:ascii="Times New Roman" w:hAnsi="Times New Roman" w:cs="Times New Roman"/>
          <w:sz w:val="26"/>
          <w:szCs w:val="26"/>
          <w:lang w:eastAsia="ru-RU"/>
        </w:rPr>
      </w:pPr>
      <w:r w:rsidRPr="00755995">
        <w:rPr>
          <w:rFonts w:ascii="Times New Roman" w:hAnsi="Times New Roman" w:cs="Times New Roman"/>
          <w:i/>
          <w:sz w:val="26"/>
          <w:szCs w:val="26"/>
          <w:lang w:eastAsia="ru-RU"/>
        </w:rPr>
        <w:t>Проценты, полученные от предоставления бюджетных кредитов внутри страны за счет средств бюджетов муниципальных районов</w:t>
      </w:r>
      <w:r w:rsidRPr="00755995">
        <w:rPr>
          <w:rFonts w:ascii="Times New Roman" w:hAnsi="Times New Roman" w:cs="Times New Roman"/>
          <w:sz w:val="26"/>
          <w:szCs w:val="26"/>
          <w:lang w:eastAsia="ru-RU"/>
        </w:rPr>
        <w:t xml:space="preserve"> </w:t>
      </w:r>
      <w:r w:rsidR="00A521EE" w:rsidRPr="00755995">
        <w:rPr>
          <w:rFonts w:ascii="Times New Roman" w:hAnsi="Times New Roman" w:cs="Times New Roman"/>
          <w:sz w:val="26"/>
          <w:szCs w:val="26"/>
          <w:lang w:eastAsia="ru-RU"/>
        </w:rPr>
        <w:t xml:space="preserve">(сельскому поселению «Даурское») </w:t>
      </w:r>
      <w:r w:rsidR="00926D9B" w:rsidRPr="00755995">
        <w:rPr>
          <w:rFonts w:ascii="Times New Roman" w:hAnsi="Times New Roman" w:cs="Times New Roman"/>
          <w:sz w:val="26"/>
          <w:szCs w:val="26"/>
          <w:lang w:eastAsia="ru-RU"/>
        </w:rPr>
        <w:t>составят в 202</w:t>
      </w:r>
      <w:r w:rsidR="00755995" w:rsidRPr="00755995">
        <w:rPr>
          <w:rFonts w:ascii="Times New Roman" w:hAnsi="Times New Roman" w:cs="Times New Roman"/>
          <w:sz w:val="26"/>
          <w:szCs w:val="26"/>
          <w:lang w:eastAsia="ru-RU"/>
        </w:rPr>
        <w:t>4</w:t>
      </w:r>
      <w:r w:rsidRPr="00755995">
        <w:rPr>
          <w:rFonts w:ascii="Times New Roman" w:hAnsi="Times New Roman" w:cs="Times New Roman"/>
          <w:sz w:val="26"/>
          <w:szCs w:val="26"/>
          <w:lang w:eastAsia="ru-RU"/>
        </w:rPr>
        <w:t xml:space="preserve"> году </w:t>
      </w:r>
      <w:r w:rsidR="00755995" w:rsidRPr="00755995">
        <w:rPr>
          <w:rFonts w:ascii="Times New Roman" w:hAnsi="Times New Roman" w:cs="Times New Roman"/>
          <w:sz w:val="26"/>
          <w:szCs w:val="26"/>
          <w:lang w:eastAsia="ru-RU"/>
        </w:rPr>
        <w:t>4,8</w:t>
      </w:r>
      <w:r w:rsidRPr="00755995">
        <w:rPr>
          <w:rFonts w:ascii="Times New Roman" w:hAnsi="Times New Roman" w:cs="Times New Roman"/>
          <w:sz w:val="26"/>
          <w:szCs w:val="26"/>
          <w:lang w:eastAsia="ru-RU"/>
        </w:rPr>
        <w:t xml:space="preserve"> тыс. рублей. </w:t>
      </w:r>
    </w:p>
    <w:p w:rsidR="00B353EE" w:rsidRPr="00FB25D0" w:rsidRDefault="00B353EE" w:rsidP="00A9047F">
      <w:pPr>
        <w:pStyle w:val="a3"/>
        <w:ind w:firstLine="708"/>
        <w:jc w:val="both"/>
        <w:rPr>
          <w:rFonts w:ascii="Times New Roman" w:hAnsi="Times New Roman" w:cs="Times New Roman"/>
          <w:sz w:val="26"/>
          <w:szCs w:val="26"/>
          <w:lang w:eastAsia="ru-RU"/>
        </w:rPr>
      </w:pPr>
      <w:r w:rsidRPr="00FB25D0">
        <w:rPr>
          <w:rFonts w:ascii="Times New Roman" w:hAnsi="Times New Roman" w:cs="Times New Roman"/>
          <w:b/>
          <w:sz w:val="26"/>
          <w:szCs w:val="26"/>
          <w:lang w:eastAsia="ru-RU"/>
        </w:rPr>
        <w:t>Плата за негативное воздействие на окружающую среду</w:t>
      </w:r>
      <w:r w:rsidRPr="00FB25D0">
        <w:rPr>
          <w:rFonts w:ascii="Times New Roman" w:hAnsi="Times New Roman" w:cs="Times New Roman"/>
          <w:sz w:val="26"/>
          <w:szCs w:val="26"/>
          <w:lang w:eastAsia="ru-RU"/>
        </w:rPr>
        <w:t xml:space="preserve"> согласно представленным данным </w:t>
      </w:r>
      <w:r w:rsidR="0053008A" w:rsidRPr="00FB25D0">
        <w:rPr>
          <w:rFonts w:ascii="Times New Roman" w:hAnsi="Times New Roman" w:cs="Times New Roman"/>
          <w:sz w:val="26"/>
          <w:szCs w:val="26"/>
          <w:lang w:eastAsia="ru-RU"/>
        </w:rPr>
        <w:t xml:space="preserve">на </w:t>
      </w:r>
      <w:r w:rsidR="00845FA1" w:rsidRPr="00FB25D0">
        <w:rPr>
          <w:rFonts w:ascii="Times New Roman" w:hAnsi="Times New Roman" w:cs="Times New Roman"/>
          <w:sz w:val="26"/>
          <w:szCs w:val="26"/>
          <w:lang w:eastAsia="ru-RU"/>
        </w:rPr>
        <w:t>202</w:t>
      </w:r>
      <w:r w:rsidR="00FB25D0" w:rsidRPr="00FB25D0">
        <w:rPr>
          <w:rFonts w:ascii="Times New Roman" w:hAnsi="Times New Roman" w:cs="Times New Roman"/>
          <w:sz w:val="26"/>
          <w:szCs w:val="26"/>
          <w:lang w:eastAsia="ru-RU"/>
        </w:rPr>
        <w:t>4</w:t>
      </w:r>
      <w:r w:rsidR="0018718D" w:rsidRPr="00FB25D0">
        <w:rPr>
          <w:rFonts w:ascii="Times New Roman" w:hAnsi="Times New Roman" w:cs="Times New Roman"/>
          <w:sz w:val="26"/>
          <w:szCs w:val="26"/>
          <w:lang w:eastAsia="ru-RU"/>
        </w:rPr>
        <w:t xml:space="preserve"> </w:t>
      </w:r>
      <w:r w:rsidR="0053008A" w:rsidRPr="00FB25D0">
        <w:rPr>
          <w:rFonts w:ascii="Times New Roman" w:hAnsi="Times New Roman" w:cs="Times New Roman"/>
          <w:sz w:val="26"/>
          <w:szCs w:val="26"/>
          <w:lang w:eastAsia="ru-RU"/>
        </w:rPr>
        <w:t xml:space="preserve">год </w:t>
      </w:r>
      <w:r w:rsidRPr="00FB25D0">
        <w:rPr>
          <w:rFonts w:ascii="Times New Roman" w:hAnsi="Times New Roman" w:cs="Times New Roman"/>
          <w:sz w:val="26"/>
          <w:szCs w:val="26"/>
          <w:lang w:eastAsia="ru-RU"/>
        </w:rPr>
        <w:t xml:space="preserve">запланирована в </w:t>
      </w:r>
      <w:r w:rsidR="0053008A" w:rsidRPr="00FB25D0">
        <w:rPr>
          <w:rFonts w:ascii="Times New Roman" w:hAnsi="Times New Roman" w:cs="Times New Roman"/>
          <w:sz w:val="26"/>
          <w:szCs w:val="26"/>
          <w:lang w:eastAsia="ru-RU"/>
        </w:rPr>
        <w:t xml:space="preserve">сумме </w:t>
      </w:r>
      <w:r w:rsidR="00FB25D0" w:rsidRPr="00FB25D0">
        <w:rPr>
          <w:rFonts w:ascii="Times New Roman" w:hAnsi="Times New Roman" w:cs="Times New Roman"/>
          <w:sz w:val="26"/>
          <w:szCs w:val="26"/>
          <w:lang w:eastAsia="ru-RU"/>
        </w:rPr>
        <w:t>86,4</w:t>
      </w:r>
      <w:r w:rsidR="0018718D" w:rsidRPr="00FB25D0">
        <w:rPr>
          <w:rFonts w:ascii="Times New Roman" w:hAnsi="Times New Roman" w:cs="Times New Roman"/>
          <w:sz w:val="26"/>
          <w:szCs w:val="26"/>
          <w:lang w:eastAsia="ru-RU"/>
        </w:rPr>
        <w:t xml:space="preserve"> тыс. р</w:t>
      </w:r>
      <w:r w:rsidRPr="00FB25D0">
        <w:rPr>
          <w:rFonts w:ascii="Times New Roman" w:hAnsi="Times New Roman" w:cs="Times New Roman"/>
          <w:sz w:val="26"/>
          <w:szCs w:val="26"/>
          <w:lang w:eastAsia="ru-RU"/>
        </w:rPr>
        <w:t>ублей</w:t>
      </w:r>
      <w:r w:rsidR="00FB25D0" w:rsidRPr="00FB25D0">
        <w:rPr>
          <w:rFonts w:ascii="Times New Roman" w:hAnsi="Times New Roman" w:cs="Times New Roman"/>
          <w:sz w:val="26"/>
          <w:szCs w:val="26"/>
          <w:lang w:eastAsia="ru-RU"/>
        </w:rPr>
        <w:t xml:space="preserve">, на плановый период 2025 и 2026 годов также в объеме 86,4 тыс. рублей. </w:t>
      </w:r>
      <w:r w:rsidR="0053008A" w:rsidRPr="00FB25D0">
        <w:rPr>
          <w:rFonts w:ascii="Times New Roman" w:hAnsi="Times New Roman" w:cs="Times New Roman"/>
          <w:sz w:val="26"/>
          <w:szCs w:val="26"/>
          <w:lang w:eastAsia="ru-RU"/>
        </w:rPr>
        <w:t>Сумма платы</w:t>
      </w:r>
      <w:r w:rsidRPr="00FB25D0">
        <w:rPr>
          <w:rFonts w:ascii="Times New Roman" w:hAnsi="Times New Roman" w:cs="Times New Roman"/>
          <w:sz w:val="26"/>
          <w:szCs w:val="26"/>
          <w:lang w:eastAsia="ru-RU"/>
        </w:rPr>
        <w:t xml:space="preserve"> </w:t>
      </w:r>
      <w:r w:rsidR="00845FA1" w:rsidRPr="00FB25D0">
        <w:rPr>
          <w:rFonts w:ascii="Times New Roman" w:hAnsi="Times New Roman" w:cs="Times New Roman"/>
          <w:sz w:val="26"/>
          <w:szCs w:val="26"/>
          <w:lang w:eastAsia="ru-RU"/>
        </w:rPr>
        <w:t>мен</w:t>
      </w:r>
      <w:r w:rsidR="0053008A" w:rsidRPr="00FB25D0">
        <w:rPr>
          <w:rFonts w:ascii="Times New Roman" w:hAnsi="Times New Roman" w:cs="Times New Roman"/>
          <w:sz w:val="26"/>
          <w:szCs w:val="26"/>
          <w:lang w:eastAsia="ru-RU"/>
        </w:rPr>
        <w:t>ь</w:t>
      </w:r>
      <w:r w:rsidRPr="00FB25D0">
        <w:rPr>
          <w:rFonts w:ascii="Times New Roman" w:hAnsi="Times New Roman" w:cs="Times New Roman"/>
          <w:sz w:val="26"/>
          <w:szCs w:val="26"/>
          <w:lang w:eastAsia="ru-RU"/>
        </w:rPr>
        <w:t xml:space="preserve">ше </w:t>
      </w:r>
      <w:r w:rsidR="00FB25D0" w:rsidRPr="00FB25D0">
        <w:rPr>
          <w:rFonts w:ascii="Times New Roman" w:hAnsi="Times New Roman" w:cs="Times New Roman"/>
          <w:sz w:val="26"/>
          <w:szCs w:val="26"/>
          <w:lang w:eastAsia="ru-RU"/>
        </w:rPr>
        <w:t>ож</w:t>
      </w:r>
      <w:r w:rsidRPr="00FB25D0">
        <w:rPr>
          <w:rFonts w:ascii="Times New Roman" w:hAnsi="Times New Roman" w:cs="Times New Roman"/>
          <w:sz w:val="26"/>
          <w:szCs w:val="26"/>
          <w:lang w:eastAsia="ru-RU"/>
        </w:rPr>
        <w:t>идаемо</w:t>
      </w:r>
      <w:r w:rsidR="00FB25D0" w:rsidRPr="00FB25D0">
        <w:rPr>
          <w:rFonts w:ascii="Times New Roman" w:hAnsi="Times New Roman" w:cs="Times New Roman"/>
          <w:sz w:val="26"/>
          <w:szCs w:val="26"/>
          <w:lang w:eastAsia="ru-RU"/>
        </w:rPr>
        <w:t>го</w:t>
      </w:r>
      <w:r w:rsidRPr="00FB25D0">
        <w:rPr>
          <w:rFonts w:ascii="Times New Roman" w:hAnsi="Times New Roman" w:cs="Times New Roman"/>
          <w:sz w:val="26"/>
          <w:szCs w:val="26"/>
          <w:lang w:eastAsia="ru-RU"/>
        </w:rPr>
        <w:t xml:space="preserve"> поступлени</w:t>
      </w:r>
      <w:r w:rsidR="00FB25D0" w:rsidRPr="00FB25D0">
        <w:rPr>
          <w:rFonts w:ascii="Times New Roman" w:hAnsi="Times New Roman" w:cs="Times New Roman"/>
          <w:sz w:val="26"/>
          <w:szCs w:val="26"/>
          <w:lang w:eastAsia="ru-RU"/>
        </w:rPr>
        <w:t>я</w:t>
      </w:r>
      <w:r w:rsidRPr="00FB25D0">
        <w:rPr>
          <w:rFonts w:ascii="Times New Roman" w:hAnsi="Times New Roman" w:cs="Times New Roman"/>
          <w:sz w:val="26"/>
          <w:szCs w:val="26"/>
          <w:lang w:eastAsia="ru-RU"/>
        </w:rPr>
        <w:t xml:space="preserve"> данно</w:t>
      </w:r>
      <w:r w:rsidR="00A83014" w:rsidRPr="00FB25D0">
        <w:rPr>
          <w:rFonts w:ascii="Times New Roman" w:hAnsi="Times New Roman" w:cs="Times New Roman"/>
          <w:sz w:val="26"/>
          <w:szCs w:val="26"/>
          <w:lang w:eastAsia="ru-RU"/>
        </w:rPr>
        <w:t>го вида доходов в 202</w:t>
      </w:r>
      <w:r w:rsidR="00FB25D0" w:rsidRPr="00FB25D0">
        <w:rPr>
          <w:rFonts w:ascii="Times New Roman" w:hAnsi="Times New Roman" w:cs="Times New Roman"/>
          <w:sz w:val="26"/>
          <w:szCs w:val="26"/>
          <w:lang w:eastAsia="ru-RU"/>
        </w:rPr>
        <w:t>3</w:t>
      </w:r>
      <w:r w:rsidRPr="00FB25D0">
        <w:rPr>
          <w:rFonts w:ascii="Times New Roman" w:hAnsi="Times New Roman" w:cs="Times New Roman"/>
          <w:sz w:val="26"/>
          <w:szCs w:val="26"/>
          <w:lang w:eastAsia="ru-RU"/>
        </w:rPr>
        <w:t xml:space="preserve"> году</w:t>
      </w:r>
      <w:r w:rsidR="00FB25D0" w:rsidRPr="00FB25D0">
        <w:rPr>
          <w:rFonts w:ascii="Times New Roman" w:hAnsi="Times New Roman" w:cs="Times New Roman"/>
          <w:sz w:val="26"/>
          <w:szCs w:val="26"/>
          <w:lang w:eastAsia="ru-RU"/>
        </w:rPr>
        <w:t xml:space="preserve"> на 43,3% (ожидаемое поступление 2023 года - 152,3 тыс. рублей). </w:t>
      </w:r>
      <w:r w:rsidRPr="00FB25D0">
        <w:rPr>
          <w:rFonts w:ascii="Times New Roman" w:hAnsi="Times New Roman" w:cs="Times New Roman"/>
          <w:sz w:val="26"/>
          <w:szCs w:val="26"/>
          <w:lang w:eastAsia="ru-RU"/>
        </w:rPr>
        <w:t xml:space="preserve">Расчет произведен по нормативу </w:t>
      </w:r>
      <w:r w:rsidR="003C7C04" w:rsidRPr="00FB25D0">
        <w:rPr>
          <w:rFonts w:ascii="Times New Roman" w:hAnsi="Times New Roman" w:cs="Times New Roman"/>
          <w:sz w:val="26"/>
          <w:szCs w:val="26"/>
          <w:lang w:eastAsia="ru-RU"/>
        </w:rPr>
        <w:t>5</w:t>
      </w:r>
      <w:r w:rsidR="0053008A" w:rsidRPr="00FB25D0">
        <w:rPr>
          <w:rFonts w:ascii="Times New Roman" w:hAnsi="Times New Roman" w:cs="Times New Roman"/>
          <w:sz w:val="26"/>
          <w:szCs w:val="26"/>
          <w:lang w:eastAsia="ru-RU"/>
        </w:rPr>
        <w:t>5</w:t>
      </w:r>
      <w:r w:rsidRPr="00FB25D0">
        <w:rPr>
          <w:rFonts w:ascii="Times New Roman" w:hAnsi="Times New Roman" w:cs="Times New Roman"/>
          <w:sz w:val="26"/>
          <w:szCs w:val="26"/>
          <w:lang w:eastAsia="ru-RU"/>
        </w:rPr>
        <w:t>% от поступлений в консолидированный бюджет Забайкальского края.</w:t>
      </w:r>
    </w:p>
    <w:p w:rsidR="0047103D" w:rsidRPr="00414C23" w:rsidRDefault="0047103D" w:rsidP="00A9047F">
      <w:pPr>
        <w:pStyle w:val="a3"/>
        <w:ind w:firstLine="708"/>
        <w:jc w:val="both"/>
        <w:rPr>
          <w:rFonts w:ascii="Times New Roman" w:hAnsi="Times New Roman" w:cs="Times New Roman"/>
          <w:sz w:val="26"/>
          <w:szCs w:val="26"/>
          <w:lang w:eastAsia="ru-RU"/>
        </w:rPr>
      </w:pPr>
      <w:r w:rsidRPr="00414C23">
        <w:rPr>
          <w:rFonts w:ascii="Times New Roman" w:hAnsi="Times New Roman" w:cs="Times New Roman"/>
          <w:b/>
          <w:sz w:val="26"/>
          <w:szCs w:val="26"/>
          <w:lang w:eastAsia="ru-RU"/>
        </w:rPr>
        <w:t>Доходы от продажи материальных и нематериальных активов</w:t>
      </w:r>
      <w:r w:rsidRPr="00414C23">
        <w:rPr>
          <w:rFonts w:ascii="Times New Roman" w:hAnsi="Times New Roman" w:cs="Times New Roman"/>
          <w:sz w:val="26"/>
          <w:szCs w:val="26"/>
          <w:lang w:eastAsia="ru-RU"/>
        </w:rPr>
        <w:t xml:space="preserve"> запланированы в </w:t>
      </w:r>
      <w:r w:rsidR="00EB2367" w:rsidRPr="00414C23">
        <w:rPr>
          <w:rFonts w:ascii="Times New Roman" w:hAnsi="Times New Roman" w:cs="Times New Roman"/>
          <w:sz w:val="26"/>
          <w:szCs w:val="26"/>
          <w:lang w:eastAsia="ru-RU"/>
        </w:rPr>
        <w:t xml:space="preserve">объеме </w:t>
      </w:r>
      <w:r w:rsidR="00414C23" w:rsidRPr="00414C23">
        <w:rPr>
          <w:rFonts w:ascii="Times New Roman" w:hAnsi="Times New Roman" w:cs="Times New Roman"/>
          <w:sz w:val="26"/>
          <w:szCs w:val="26"/>
          <w:lang w:eastAsia="ru-RU"/>
        </w:rPr>
        <w:t>4050,0</w:t>
      </w:r>
      <w:r w:rsidR="00EB2367" w:rsidRPr="00414C23">
        <w:rPr>
          <w:rFonts w:ascii="Times New Roman" w:hAnsi="Times New Roman" w:cs="Times New Roman"/>
          <w:sz w:val="26"/>
          <w:szCs w:val="26"/>
          <w:lang w:eastAsia="ru-RU"/>
        </w:rPr>
        <w:t xml:space="preserve"> тыс. рублей</w:t>
      </w:r>
      <w:r w:rsidR="00492B82" w:rsidRPr="00414C23">
        <w:rPr>
          <w:rFonts w:ascii="Times New Roman" w:hAnsi="Times New Roman" w:cs="Times New Roman"/>
          <w:sz w:val="26"/>
          <w:szCs w:val="26"/>
          <w:lang w:eastAsia="ru-RU"/>
        </w:rPr>
        <w:t xml:space="preserve"> </w:t>
      </w:r>
      <w:r w:rsidR="00EB2367" w:rsidRPr="00414C23">
        <w:rPr>
          <w:rFonts w:ascii="Times New Roman" w:hAnsi="Times New Roman" w:cs="Times New Roman"/>
          <w:sz w:val="26"/>
          <w:szCs w:val="26"/>
          <w:lang w:eastAsia="ru-RU"/>
        </w:rPr>
        <w:t>на 202</w:t>
      </w:r>
      <w:r w:rsidR="00414C23" w:rsidRPr="00414C23">
        <w:rPr>
          <w:rFonts w:ascii="Times New Roman" w:hAnsi="Times New Roman" w:cs="Times New Roman"/>
          <w:sz w:val="26"/>
          <w:szCs w:val="26"/>
          <w:lang w:eastAsia="ru-RU"/>
        </w:rPr>
        <w:t>4</w:t>
      </w:r>
      <w:r w:rsidR="00492B82" w:rsidRPr="00414C23">
        <w:rPr>
          <w:rFonts w:ascii="Times New Roman" w:hAnsi="Times New Roman" w:cs="Times New Roman"/>
          <w:sz w:val="26"/>
          <w:szCs w:val="26"/>
          <w:lang w:eastAsia="ru-RU"/>
        </w:rPr>
        <w:t xml:space="preserve"> </w:t>
      </w:r>
      <w:r w:rsidR="00EB2367" w:rsidRPr="00414C23">
        <w:rPr>
          <w:rFonts w:ascii="Times New Roman" w:hAnsi="Times New Roman" w:cs="Times New Roman"/>
          <w:sz w:val="26"/>
          <w:szCs w:val="26"/>
          <w:lang w:eastAsia="ru-RU"/>
        </w:rPr>
        <w:t>год. Д</w:t>
      </w:r>
      <w:r w:rsidR="00BD3EE1" w:rsidRPr="00414C23">
        <w:rPr>
          <w:rFonts w:ascii="Times New Roman" w:hAnsi="Times New Roman" w:cs="Times New Roman"/>
          <w:sz w:val="26"/>
          <w:szCs w:val="26"/>
          <w:lang w:eastAsia="ru-RU"/>
        </w:rPr>
        <w:t xml:space="preserve">анные включают продажу земельных участков в границах сельских поселений – в размере </w:t>
      </w:r>
      <w:r w:rsidR="00414C23" w:rsidRPr="00414C23">
        <w:rPr>
          <w:rFonts w:ascii="Times New Roman" w:hAnsi="Times New Roman" w:cs="Times New Roman"/>
          <w:sz w:val="26"/>
          <w:szCs w:val="26"/>
          <w:lang w:eastAsia="ru-RU"/>
        </w:rPr>
        <w:t>50</w:t>
      </w:r>
      <w:r w:rsidR="00492B82" w:rsidRPr="00414C23">
        <w:rPr>
          <w:rFonts w:ascii="Times New Roman" w:hAnsi="Times New Roman" w:cs="Times New Roman"/>
          <w:sz w:val="26"/>
          <w:szCs w:val="26"/>
          <w:lang w:eastAsia="ru-RU"/>
        </w:rPr>
        <w:t>,0</w:t>
      </w:r>
      <w:r w:rsidR="00BD3EE1" w:rsidRPr="00414C23">
        <w:rPr>
          <w:rFonts w:ascii="Times New Roman" w:hAnsi="Times New Roman" w:cs="Times New Roman"/>
          <w:sz w:val="26"/>
          <w:szCs w:val="26"/>
          <w:lang w:eastAsia="ru-RU"/>
        </w:rPr>
        <w:t xml:space="preserve"> тыс. рублей и в границах городского поселения -  в размере </w:t>
      </w:r>
      <w:r w:rsidR="00414C23" w:rsidRPr="00414C23">
        <w:rPr>
          <w:rFonts w:ascii="Times New Roman" w:hAnsi="Times New Roman" w:cs="Times New Roman"/>
          <w:sz w:val="26"/>
          <w:szCs w:val="26"/>
          <w:lang w:eastAsia="ru-RU"/>
        </w:rPr>
        <w:t>4000,0</w:t>
      </w:r>
      <w:r w:rsidR="00BD3EE1" w:rsidRPr="00414C23">
        <w:rPr>
          <w:rFonts w:ascii="Times New Roman" w:hAnsi="Times New Roman" w:cs="Times New Roman"/>
          <w:sz w:val="26"/>
          <w:szCs w:val="26"/>
          <w:lang w:eastAsia="ru-RU"/>
        </w:rPr>
        <w:t xml:space="preserve"> тыс. рублей</w:t>
      </w:r>
      <w:r w:rsidRPr="00414C23">
        <w:rPr>
          <w:rFonts w:ascii="Times New Roman" w:hAnsi="Times New Roman" w:cs="Times New Roman"/>
          <w:sz w:val="26"/>
          <w:szCs w:val="26"/>
          <w:lang w:eastAsia="ru-RU"/>
        </w:rPr>
        <w:t>.</w:t>
      </w:r>
      <w:r w:rsidR="00492B82" w:rsidRPr="00414C23">
        <w:rPr>
          <w:rFonts w:ascii="Times New Roman" w:hAnsi="Times New Roman" w:cs="Times New Roman"/>
          <w:sz w:val="26"/>
          <w:szCs w:val="26"/>
          <w:lang w:eastAsia="ru-RU"/>
        </w:rPr>
        <w:t xml:space="preserve"> На </w:t>
      </w:r>
      <w:r w:rsidR="00414C23" w:rsidRPr="00414C23">
        <w:rPr>
          <w:rFonts w:ascii="Times New Roman" w:hAnsi="Times New Roman" w:cs="Times New Roman"/>
          <w:sz w:val="26"/>
          <w:szCs w:val="26"/>
          <w:lang w:eastAsia="ru-RU"/>
        </w:rPr>
        <w:t xml:space="preserve">плановый период </w:t>
      </w:r>
      <w:r w:rsidR="00492B82" w:rsidRPr="00414C23">
        <w:rPr>
          <w:rFonts w:ascii="Times New Roman" w:hAnsi="Times New Roman" w:cs="Times New Roman"/>
          <w:sz w:val="26"/>
          <w:szCs w:val="26"/>
          <w:lang w:eastAsia="ru-RU"/>
        </w:rPr>
        <w:t>202</w:t>
      </w:r>
      <w:r w:rsidR="00414C23" w:rsidRPr="00414C23">
        <w:rPr>
          <w:rFonts w:ascii="Times New Roman" w:hAnsi="Times New Roman" w:cs="Times New Roman"/>
          <w:sz w:val="26"/>
          <w:szCs w:val="26"/>
          <w:lang w:eastAsia="ru-RU"/>
        </w:rPr>
        <w:t xml:space="preserve">5 и 2026 годов </w:t>
      </w:r>
      <w:r w:rsidR="00492B82" w:rsidRPr="00414C23">
        <w:rPr>
          <w:rFonts w:ascii="Times New Roman" w:hAnsi="Times New Roman" w:cs="Times New Roman"/>
          <w:sz w:val="26"/>
          <w:szCs w:val="26"/>
          <w:lang w:eastAsia="ru-RU"/>
        </w:rPr>
        <w:t xml:space="preserve">запланированы доходы </w:t>
      </w:r>
      <w:r w:rsidR="00414C23" w:rsidRPr="00414C23">
        <w:rPr>
          <w:rFonts w:ascii="Times New Roman" w:hAnsi="Times New Roman" w:cs="Times New Roman"/>
          <w:sz w:val="26"/>
          <w:szCs w:val="26"/>
          <w:lang w:eastAsia="ru-RU"/>
        </w:rPr>
        <w:t xml:space="preserve">также </w:t>
      </w:r>
      <w:r w:rsidR="00492B82" w:rsidRPr="00414C23">
        <w:rPr>
          <w:rFonts w:ascii="Times New Roman" w:hAnsi="Times New Roman" w:cs="Times New Roman"/>
          <w:sz w:val="26"/>
          <w:szCs w:val="26"/>
          <w:lang w:eastAsia="ru-RU"/>
        </w:rPr>
        <w:t xml:space="preserve">в объеме </w:t>
      </w:r>
      <w:r w:rsidR="00414C23" w:rsidRPr="00414C23">
        <w:rPr>
          <w:rFonts w:ascii="Times New Roman" w:hAnsi="Times New Roman" w:cs="Times New Roman"/>
          <w:sz w:val="26"/>
          <w:szCs w:val="26"/>
          <w:lang w:eastAsia="ru-RU"/>
        </w:rPr>
        <w:t>4050,0</w:t>
      </w:r>
      <w:r w:rsidR="00492B82" w:rsidRPr="00414C23">
        <w:rPr>
          <w:rFonts w:ascii="Times New Roman" w:hAnsi="Times New Roman" w:cs="Times New Roman"/>
          <w:sz w:val="26"/>
          <w:szCs w:val="26"/>
          <w:lang w:eastAsia="ru-RU"/>
        </w:rPr>
        <w:t xml:space="preserve"> тыс. рублей. </w:t>
      </w:r>
    </w:p>
    <w:p w:rsidR="00D8488A" w:rsidRPr="00C76E69" w:rsidRDefault="00F075F5" w:rsidP="00A9047F">
      <w:pPr>
        <w:pStyle w:val="a3"/>
        <w:ind w:firstLine="708"/>
        <w:jc w:val="both"/>
        <w:rPr>
          <w:rFonts w:ascii="Times New Roman" w:hAnsi="Times New Roman" w:cs="Times New Roman"/>
          <w:sz w:val="26"/>
          <w:szCs w:val="26"/>
          <w:lang w:eastAsia="ru-RU"/>
        </w:rPr>
      </w:pPr>
      <w:r w:rsidRPr="00C76E69">
        <w:rPr>
          <w:rFonts w:ascii="Times New Roman" w:hAnsi="Times New Roman" w:cs="Times New Roman"/>
          <w:i/>
          <w:sz w:val="26"/>
          <w:szCs w:val="26"/>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C76E69">
        <w:rPr>
          <w:rFonts w:ascii="Times New Roman" w:hAnsi="Times New Roman" w:cs="Times New Roman"/>
          <w:sz w:val="26"/>
          <w:szCs w:val="26"/>
        </w:rPr>
        <w:t xml:space="preserve"> на </w:t>
      </w:r>
      <w:r w:rsidR="00951E4D" w:rsidRPr="00C76E69">
        <w:rPr>
          <w:rFonts w:ascii="Times New Roman" w:hAnsi="Times New Roman" w:cs="Times New Roman"/>
          <w:sz w:val="26"/>
          <w:szCs w:val="26"/>
        </w:rPr>
        <w:t>202</w:t>
      </w:r>
      <w:r w:rsidR="00C76E69" w:rsidRPr="00C76E69">
        <w:rPr>
          <w:rFonts w:ascii="Times New Roman" w:hAnsi="Times New Roman" w:cs="Times New Roman"/>
          <w:sz w:val="26"/>
          <w:szCs w:val="26"/>
        </w:rPr>
        <w:t>4</w:t>
      </w:r>
      <w:r w:rsidR="00951E4D" w:rsidRPr="00C76E69">
        <w:rPr>
          <w:rFonts w:ascii="Times New Roman" w:hAnsi="Times New Roman" w:cs="Times New Roman"/>
          <w:sz w:val="26"/>
          <w:szCs w:val="26"/>
        </w:rPr>
        <w:t>-202</w:t>
      </w:r>
      <w:r w:rsidR="00C76E69" w:rsidRPr="00C76E69">
        <w:rPr>
          <w:rFonts w:ascii="Times New Roman" w:hAnsi="Times New Roman" w:cs="Times New Roman"/>
          <w:sz w:val="26"/>
          <w:szCs w:val="26"/>
        </w:rPr>
        <w:t>6</w:t>
      </w:r>
      <w:r w:rsidR="00BD3EE1" w:rsidRPr="00C76E69">
        <w:rPr>
          <w:rFonts w:ascii="Times New Roman" w:hAnsi="Times New Roman" w:cs="Times New Roman"/>
          <w:sz w:val="26"/>
          <w:szCs w:val="26"/>
        </w:rPr>
        <w:t xml:space="preserve"> годы не запланированы. </w:t>
      </w:r>
      <w:r w:rsidR="00E25314" w:rsidRPr="00C76E69">
        <w:rPr>
          <w:rFonts w:ascii="Times New Roman" w:hAnsi="Times New Roman" w:cs="Times New Roman"/>
          <w:sz w:val="26"/>
          <w:szCs w:val="26"/>
        </w:rPr>
        <w:t>Прогнозный п</w:t>
      </w:r>
      <w:r w:rsidRPr="00C76E69">
        <w:rPr>
          <w:rFonts w:ascii="Times New Roman" w:hAnsi="Times New Roman" w:cs="Times New Roman"/>
          <w:sz w:val="26"/>
          <w:szCs w:val="26"/>
        </w:rPr>
        <w:t xml:space="preserve">лан приватизации муниципального имущества не представлен. </w:t>
      </w:r>
      <w:r w:rsidR="00951E4D" w:rsidRPr="00C76E69">
        <w:rPr>
          <w:rFonts w:ascii="Times New Roman" w:hAnsi="Times New Roman" w:cs="Times New Roman"/>
          <w:sz w:val="26"/>
          <w:szCs w:val="26"/>
        </w:rPr>
        <w:t>В ожидаемом исполнении бюджета за 20</w:t>
      </w:r>
      <w:r w:rsidR="00A83014" w:rsidRPr="00C76E69">
        <w:rPr>
          <w:rFonts w:ascii="Times New Roman" w:hAnsi="Times New Roman" w:cs="Times New Roman"/>
          <w:sz w:val="26"/>
          <w:szCs w:val="26"/>
        </w:rPr>
        <w:t>2</w:t>
      </w:r>
      <w:r w:rsidR="00C76E69" w:rsidRPr="00C76E69">
        <w:rPr>
          <w:rFonts w:ascii="Times New Roman" w:hAnsi="Times New Roman" w:cs="Times New Roman"/>
          <w:sz w:val="26"/>
          <w:szCs w:val="26"/>
        </w:rPr>
        <w:t>3</w:t>
      </w:r>
      <w:r w:rsidR="00951E4D" w:rsidRPr="00C76E69">
        <w:rPr>
          <w:rFonts w:ascii="Times New Roman" w:hAnsi="Times New Roman" w:cs="Times New Roman"/>
          <w:sz w:val="26"/>
          <w:szCs w:val="26"/>
        </w:rPr>
        <w:t xml:space="preserve"> год по данному коду планируется поступление </w:t>
      </w:r>
      <w:r w:rsidR="00C76E69" w:rsidRPr="00C76E69">
        <w:rPr>
          <w:rFonts w:ascii="Times New Roman" w:hAnsi="Times New Roman" w:cs="Times New Roman"/>
          <w:sz w:val="26"/>
          <w:szCs w:val="26"/>
        </w:rPr>
        <w:t>4682,5</w:t>
      </w:r>
      <w:r w:rsidR="00951E4D" w:rsidRPr="00C76E69">
        <w:rPr>
          <w:rFonts w:ascii="Times New Roman" w:hAnsi="Times New Roman" w:cs="Times New Roman"/>
          <w:sz w:val="26"/>
          <w:szCs w:val="26"/>
        </w:rPr>
        <w:t xml:space="preserve"> тыс. рублей.</w:t>
      </w:r>
    </w:p>
    <w:p w:rsidR="00011803" w:rsidRPr="0009595B" w:rsidRDefault="000C53FF" w:rsidP="00A9047F">
      <w:pPr>
        <w:pStyle w:val="a3"/>
        <w:ind w:firstLine="708"/>
        <w:jc w:val="both"/>
        <w:rPr>
          <w:rFonts w:ascii="Times New Roman" w:hAnsi="Times New Roman" w:cs="Times New Roman"/>
          <w:sz w:val="26"/>
          <w:szCs w:val="26"/>
          <w:lang w:eastAsia="ru-RU"/>
        </w:rPr>
      </w:pPr>
      <w:r w:rsidRPr="0009595B">
        <w:rPr>
          <w:rFonts w:ascii="Times New Roman" w:hAnsi="Times New Roman" w:cs="Times New Roman"/>
          <w:b/>
          <w:sz w:val="26"/>
          <w:szCs w:val="26"/>
          <w:lang w:eastAsia="ru-RU"/>
        </w:rPr>
        <w:t>Штрафы, санкции, возмещение ущерба</w:t>
      </w:r>
      <w:r w:rsidRPr="0009595B">
        <w:rPr>
          <w:rFonts w:ascii="Times New Roman" w:hAnsi="Times New Roman" w:cs="Times New Roman"/>
          <w:sz w:val="26"/>
          <w:szCs w:val="26"/>
          <w:lang w:eastAsia="ru-RU"/>
        </w:rPr>
        <w:t xml:space="preserve"> планируются в сумме</w:t>
      </w:r>
      <w:r w:rsidR="00123654" w:rsidRPr="0009595B">
        <w:rPr>
          <w:rFonts w:ascii="Times New Roman" w:hAnsi="Times New Roman" w:cs="Times New Roman"/>
          <w:sz w:val="26"/>
          <w:szCs w:val="26"/>
          <w:lang w:eastAsia="ru-RU"/>
        </w:rPr>
        <w:t xml:space="preserve"> </w:t>
      </w:r>
      <w:r w:rsidR="0009595B" w:rsidRPr="0009595B">
        <w:rPr>
          <w:rFonts w:ascii="Times New Roman" w:hAnsi="Times New Roman" w:cs="Times New Roman"/>
          <w:sz w:val="26"/>
          <w:szCs w:val="26"/>
          <w:lang w:eastAsia="ru-RU"/>
        </w:rPr>
        <w:t>2666,9</w:t>
      </w:r>
      <w:r w:rsidR="00BD3EE1" w:rsidRPr="0009595B">
        <w:rPr>
          <w:rFonts w:ascii="Times New Roman" w:hAnsi="Times New Roman" w:cs="Times New Roman"/>
          <w:sz w:val="26"/>
          <w:szCs w:val="26"/>
          <w:lang w:eastAsia="ru-RU"/>
        </w:rPr>
        <w:t xml:space="preserve"> </w:t>
      </w:r>
      <w:r w:rsidR="00D526FD" w:rsidRPr="0009595B">
        <w:rPr>
          <w:rFonts w:ascii="Times New Roman" w:hAnsi="Times New Roman" w:cs="Times New Roman"/>
          <w:sz w:val="26"/>
          <w:szCs w:val="26"/>
          <w:lang w:eastAsia="ru-RU"/>
        </w:rPr>
        <w:t>тыс.</w:t>
      </w:r>
      <w:r w:rsidR="00D013C2" w:rsidRPr="0009595B">
        <w:rPr>
          <w:rFonts w:ascii="Times New Roman" w:hAnsi="Times New Roman" w:cs="Times New Roman"/>
          <w:sz w:val="26"/>
          <w:szCs w:val="26"/>
          <w:lang w:eastAsia="ru-RU"/>
        </w:rPr>
        <w:t xml:space="preserve"> рублей на 20</w:t>
      </w:r>
      <w:r w:rsidR="00951E4D" w:rsidRPr="0009595B">
        <w:rPr>
          <w:rFonts w:ascii="Times New Roman" w:hAnsi="Times New Roman" w:cs="Times New Roman"/>
          <w:sz w:val="26"/>
          <w:szCs w:val="26"/>
          <w:lang w:eastAsia="ru-RU"/>
        </w:rPr>
        <w:t>2</w:t>
      </w:r>
      <w:r w:rsidR="0009595B" w:rsidRPr="0009595B">
        <w:rPr>
          <w:rFonts w:ascii="Times New Roman" w:hAnsi="Times New Roman" w:cs="Times New Roman"/>
          <w:sz w:val="26"/>
          <w:szCs w:val="26"/>
          <w:lang w:eastAsia="ru-RU"/>
        </w:rPr>
        <w:t>4</w:t>
      </w:r>
      <w:r w:rsidR="00D013C2" w:rsidRPr="0009595B">
        <w:rPr>
          <w:rFonts w:ascii="Times New Roman" w:hAnsi="Times New Roman" w:cs="Times New Roman"/>
          <w:sz w:val="26"/>
          <w:szCs w:val="26"/>
          <w:lang w:eastAsia="ru-RU"/>
        </w:rPr>
        <w:t xml:space="preserve"> год, что </w:t>
      </w:r>
      <w:r w:rsidR="0009595B" w:rsidRPr="0009595B">
        <w:rPr>
          <w:rFonts w:ascii="Times New Roman" w:hAnsi="Times New Roman" w:cs="Times New Roman"/>
          <w:sz w:val="26"/>
          <w:szCs w:val="26"/>
          <w:lang w:eastAsia="ru-RU"/>
        </w:rPr>
        <w:t>мен</w:t>
      </w:r>
      <w:r w:rsidR="00D526FD" w:rsidRPr="0009595B">
        <w:rPr>
          <w:rFonts w:ascii="Times New Roman" w:hAnsi="Times New Roman" w:cs="Times New Roman"/>
          <w:sz w:val="26"/>
          <w:szCs w:val="26"/>
          <w:lang w:eastAsia="ru-RU"/>
        </w:rPr>
        <w:t>ь</w:t>
      </w:r>
      <w:r w:rsidR="00D013C2" w:rsidRPr="0009595B">
        <w:rPr>
          <w:rFonts w:ascii="Times New Roman" w:hAnsi="Times New Roman" w:cs="Times New Roman"/>
          <w:sz w:val="26"/>
          <w:szCs w:val="26"/>
          <w:lang w:eastAsia="ru-RU"/>
        </w:rPr>
        <w:t xml:space="preserve">ше на </w:t>
      </w:r>
      <w:r w:rsidR="0009595B" w:rsidRPr="0009595B">
        <w:rPr>
          <w:rFonts w:ascii="Times New Roman" w:hAnsi="Times New Roman" w:cs="Times New Roman"/>
          <w:sz w:val="26"/>
          <w:szCs w:val="26"/>
          <w:lang w:eastAsia="ru-RU"/>
        </w:rPr>
        <w:t>1133,1</w:t>
      </w:r>
      <w:r w:rsidR="00D013C2" w:rsidRPr="0009595B">
        <w:rPr>
          <w:rFonts w:ascii="Times New Roman" w:hAnsi="Times New Roman" w:cs="Times New Roman"/>
          <w:sz w:val="26"/>
          <w:szCs w:val="26"/>
          <w:lang w:eastAsia="ru-RU"/>
        </w:rPr>
        <w:t xml:space="preserve"> тыс. рублей (</w:t>
      </w:r>
      <w:r w:rsidR="0009595B" w:rsidRPr="0009595B">
        <w:rPr>
          <w:rFonts w:ascii="Times New Roman" w:hAnsi="Times New Roman" w:cs="Times New Roman"/>
          <w:sz w:val="26"/>
          <w:szCs w:val="26"/>
          <w:lang w:eastAsia="ru-RU"/>
        </w:rPr>
        <w:t>70,2</w:t>
      </w:r>
      <w:r w:rsidR="00D526FD" w:rsidRPr="0009595B">
        <w:rPr>
          <w:rFonts w:ascii="Times New Roman" w:hAnsi="Times New Roman" w:cs="Times New Roman"/>
          <w:sz w:val="26"/>
          <w:szCs w:val="26"/>
          <w:lang w:eastAsia="ru-RU"/>
        </w:rPr>
        <w:t>%)</w:t>
      </w:r>
      <w:r w:rsidR="00A83014" w:rsidRPr="0009595B">
        <w:rPr>
          <w:rFonts w:ascii="Times New Roman" w:hAnsi="Times New Roman" w:cs="Times New Roman"/>
          <w:sz w:val="26"/>
          <w:szCs w:val="26"/>
          <w:lang w:eastAsia="ru-RU"/>
        </w:rPr>
        <w:t xml:space="preserve"> ожидаемых поступлений 202</w:t>
      </w:r>
      <w:r w:rsidR="0009595B" w:rsidRPr="0009595B">
        <w:rPr>
          <w:rFonts w:ascii="Times New Roman" w:hAnsi="Times New Roman" w:cs="Times New Roman"/>
          <w:sz w:val="26"/>
          <w:szCs w:val="26"/>
          <w:lang w:eastAsia="ru-RU"/>
        </w:rPr>
        <w:t>3</w:t>
      </w:r>
      <w:r w:rsidR="00D013C2" w:rsidRPr="0009595B">
        <w:rPr>
          <w:rFonts w:ascii="Times New Roman" w:hAnsi="Times New Roman" w:cs="Times New Roman"/>
          <w:sz w:val="26"/>
          <w:szCs w:val="26"/>
          <w:lang w:eastAsia="ru-RU"/>
        </w:rPr>
        <w:t xml:space="preserve"> года. На 20</w:t>
      </w:r>
      <w:r w:rsidR="00BD3EE1" w:rsidRPr="0009595B">
        <w:rPr>
          <w:rFonts w:ascii="Times New Roman" w:hAnsi="Times New Roman" w:cs="Times New Roman"/>
          <w:sz w:val="26"/>
          <w:szCs w:val="26"/>
          <w:lang w:eastAsia="ru-RU"/>
        </w:rPr>
        <w:t>2</w:t>
      </w:r>
      <w:r w:rsidR="0009595B" w:rsidRPr="0009595B">
        <w:rPr>
          <w:rFonts w:ascii="Times New Roman" w:hAnsi="Times New Roman" w:cs="Times New Roman"/>
          <w:sz w:val="26"/>
          <w:szCs w:val="26"/>
          <w:lang w:eastAsia="ru-RU"/>
        </w:rPr>
        <w:t>5</w:t>
      </w:r>
      <w:r w:rsidR="00D013C2" w:rsidRPr="0009595B">
        <w:rPr>
          <w:rFonts w:ascii="Times New Roman" w:hAnsi="Times New Roman" w:cs="Times New Roman"/>
          <w:sz w:val="26"/>
          <w:szCs w:val="26"/>
          <w:lang w:eastAsia="ru-RU"/>
        </w:rPr>
        <w:t xml:space="preserve"> год прогнозируется </w:t>
      </w:r>
      <w:r w:rsidR="0009595B" w:rsidRPr="0009595B">
        <w:rPr>
          <w:rFonts w:ascii="Times New Roman" w:hAnsi="Times New Roman" w:cs="Times New Roman"/>
          <w:sz w:val="26"/>
          <w:szCs w:val="26"/>
          <w:lang w:eastAsia="ru-RU"/>
        </w:rPr>
        <w:t>2319,6</w:t>
      </w:r>
      <w:r w:rsidR="00455A35" w:rsidRPr="0009595B">
        <w:rPr>
          <w:rFonts w:ascii="Times New Roman" w:hAnsi="Times New Roman" w:cs="Times New Roman"/>
          <w:sz w:val="26"/>
          <w:szCs w:val="26"/>
          <w:lang w:eastAsia="ru-RU"/>
        </w:rPr>
        <w:t xml:space="preserve"> тыс. рублей </w:t>
      </w:r>
      <w:r w:rsidR="00D526FD" w:rsidRPr="0009595B">
        <w:rPr>
          <w:rFonts w:ascii="Times New Roman" w:hAnsi="Times New Roman" w:cs="Times New Roman"/>
          <w:sz w:val="26"/>
          <w:szCs w:val="26"/>
          <w:lang w:eastAsia="ru-RU"/>
        </w:rPr>
        <w:t>доходов и на 202</w:t>
      </w:r>
      <w:r w:rsidR="0009595B" w:rsidRPr="0009595B">
        <w:rPr>
          <w:rFonts w:ascii="Times New Roman" w:hAnsi="Times New Roman" w:cs="Times New Roman"/>
          <w:sz w:val="26"/>
          <w:szCs w:val="26"/>
          <w:lang w:eastAsia="ru-RU"/>
        </w:rPr>
        <w:t>6</w:t>
      </w:r>
      <w:r w:rsidR="00455A35" w:rsidRPr="0009595B">
        <w:rPr>
          <w:rFonts w:ascii="Times New Roman" w:hAnsi="Times New Roman" w:cs="Times New Roman"/>
          <w:sz w:val="26"/>
          <w:szCs w:val="26"/>
          <w:lang w:eastAsia="ru-RU"/>
        </w:rPr>
        <w:t xml:space="preserve"> год – </w:t>
      </w:r>
      <w:r w:rsidR="0009595B" w:rsidRPr="0009595B">
        <w:rPr>
          <w:rFonts w:ascii="Times New Roman" w:hAnsi="Times New Roman" w:cs="Times New Roman"/>
          <w:sz w:val="26"/>
          <w:szCs w:val="26"/>
          <w:lang w:eastAsia="ru-RU"/>
        </w:rPr>
        <w:t>2299,5</w:t>
      </w:r>
      <w:r w:rsidR="00BD3EE1" w:rsidRPr="0009595B">
        <w:rPr>
          <w:rFonts w:ascii="Times New Roman" w:hAnsi="Times New Roman" w:cs="Times New Roman"/>
          <w:sz w:val="26"/>
          <w:szCs w:val="26"/>
          <w:lang w:eastAsia="ru-RU"/>
        </w:rPr>
        <w:t xml:space="preserve"> </w:t>
      </w:r>
      <w:r w:rsidR="00455A35" w:rsidRPr="0009595B">
        <w:rPr>
          <w:rFonts w:ascii="Times New Roman" w:hAnsi="Times New Roman" w:cs="Times New Roman"/>
          <w:sz w:val="26"/>
          <w:szCs w:val="26"/>
          <w:lang w:eastAsia="ru-RU"/>
        </w:rPr>
        <w:t>тыс. рублей. В с</w:t>
      </w:r>
      <w:r w:rsidR="00951E4D" w:rsidRPr="0009595B">
        <w:rPr>
          <w:rFonts w:ascii="Times New Roman" w:hAnsi="Times New Roman" w:cs="Times New Roman"/>
          <w:sz w:val="26"/>
          <w:szCs w:val="26"/>
          <w:lang w:eastAsia="ru-RU"/>
        </w:rPr>
        <w:t>труктуре неналоговых доходов 202</w:t>
      </w:r>
      <w:r w:rsidR="00AF29FE" w:rsidRPr="0009595B">
        <w:rPr>
          <w:rFonts w:ascii="Times New Roman" w:hAnsi="Times New Roman" w:cs="Times New Roman"/>
          <w:sz w:val="26"/>
          <w:szCs w:val="26"/>
          <w:lang w:eastAsia="ru-RU"/>
        </w:rPr>
        <w:t>2</w:t>
      </w:r>
      <w:r w:rsidR="00455A35" w:rsidRPr="0009595B">
        <w:rPr>
          <w:rFonts w:ascii="Times New Roman" w:hAnsi="Times New Roman" w:cs="Times New Roman"/>
          <w:sz w:val="26"/>
          <w:szCs w:val="26"/>
          <w:lang w:eastAsia="ru-RU"/>
        </w:rPr>
        <w:t xml:space="preserve"> года объем штрафов, санкции, возмещения ущерба составляет </w:t>
      </w:r>
      <w:r w:rsidR="00C00D45" w:rsidRPr="0009595B">
        <w:rPr>
          <w:rFonts w:ascii="Times New Roman" w:hAnsi="Times New Roman" w:cs="Times New Roman"/>
          <w:sz w:val="26"/>
          <w:szCs w:val="26"/>
          <w:lang w:eastAsia="ru-RU"/>
        </w:rPr>
        <w:t>1</w:t>
      </w:r>
      <w:r w:rsidR="0009595B" w:rsidRPr="0009595B">
        <w:rPr>
          <w:rFonts w:ascii="Times New Roman" w:hAnsi="Times New Roman" w:cs="Times New Roman"/>
          <w:sz w:val="26"/>
          <w:szCs w:val="26"/>
          <w:lang w:eastAsia="ru-RU"/>
        </w:rPr>
        <w:t>1,6%</w:t>
      </w:r>
      <w:r w:rsidR="00455A35" w:rsidRPr="0009595B">
        <w:rPr>
          <w:rFonts w:ascii="Times New Roman" w:hAnsi="Times New Roman" w:cs="Times New Roman"/>
          <w:sz w:val="26"/>
          <w:szCs w:val="26"/>
          <w:lang w:eastAsia="ru-RU"/>
        </w:rPr>
        <w:t>.</w:t>
      </w:r>
    </w:p>
    <w:p w:rsidR="00455A35" w:rsidRPr="0009595B" w:rsidRDefault="00455A35" w:rsidP="00A9047F">
      <w:pPr>
        <w:pStyle w:val="a3"/>
        <w:ind w:firstLine="708"/>
        <w:jc w:val="both"/>
        <w:rPr>
          <w:rFonts w:ascii="Times New Roman" w:hAnsi="Times New Roman" w:cs="Times New Roman"/>
          <w:b/>
          <w:sz w:val="26"/>
          <w:szCs w:val="26"/>
          <w:lang w:eastAsia="ru-RU"/>
        </w:rPr>
      </w:pPr>
      <w:r w:rsidRPr="0009595B">
        <w:rPr>
          <w:rFonts w:ascii="Times New Roman" w:hAnsi="Times New Roman" w:cs="Times New Roman"/>
          <w:b/>
          <w:sz w:val="26"/>
          <w:szCs w:val="26"/>
          <w:lang w:eastAsia="ru-RU"/>
        </w:rPr>
        <w:t>Безвозмездные поступления</w:t>
      </w:r>
    </w:p>
    <w:p w:rsidR="001555A4" w:rsidRPr="0009595B" w:rsidRDefault="00455A35" w:rsidP="00A9047F">
      <w:pPr>
        <w:pStyle w:val="a3"/>
        <w:ind w:firstLine="708"/>
        <w:jc w:val="both"/>
        <w:rPr>
          <w:rFonts w:ascii="Times New Roman" w:hAnsi="Times New Roman" w:cs="Times New Roman"/>
          <w:sz w:val="26"/>
          <w:szCs w:val="26"/>
          <w:lang w:eastAsia="ru-RU"/>
        </w:rPr>
      </w:pPr>
      <w:r w:rsidRPr="0009595B">
        <w:rPr>
          <w:rFonts w:ascii="Times New Roman" w:hAnsi="Times New Roman" w:cs="Times New Roman"/>
          <w:sz w:val="26"/>
          <w:szCs w:val="26"/>
          <w:lang w:eastAsia="ru-RU"/>
        </w:rPr>
        <w:t xml:space="preserve">Анализ объемов доходов муниципального района за счет средств из других бюджетов бюджетной системы </w:t>
      </w:r>
      <w:r w:rsidR="00294B9B" w:rsidRPr="0009595B">
        <w:rPr>
          <w:rFonts w:ascii="Times New Roman" w:hAnsi="Times New Roman" w:cs="Times New Roman"/>
          <w:sz w:val="26"/>
          <w:szCs w:val="26"/>
          <w:lang w:eastAsia="ru-RU"/>
        </w:rPr>
        <w:t xml:space="preserve">РФ </w:t>
      </w:r>
      <w:r w:rsidRPr="0009595B">
        <w:rPr>
          <w:rFonts w:ascii="Times New Roman" w:hAnsi="Times New Roman" w:cs="Times New Roman"/>
          <w:sz w:val="26"/>
          <w:szCs w:val="26"/>
          <w:lang w:eastAsia="ru-RU"/>
        </w:rPr>
        <w:t>в разрезе отдельных источников представлен в следующей таблице:</w:t>
      </w:r>
    </w:p>
    <w:p w:rsidR="00B334AA" w:rsidRDefault="00B334AA" w:rsidP="00455A35">
      <w:pPr>
        <w:widowControl w:val="0"/>
        <w:spacing w:after="0" w:line="240" w:lineRule="auto"/>
        <w:ind w:firstLine="709"/>
        <w:jc w:val="both"/>
        <w:rPr>
          <w:rFonts w:ascii="Times New Roman" w:eastAsia="Times New Roman" w:hAnsi="Times New Roman" w:cs="Times New Roman"/>
          <w:sz w:val="26"/>
          <w:szCs w:val="26"/>
          <w:highlight w:val="yellow"/>
          <w:lang w:eastAsia="ru-RU"/>
        </w:rPr>
      </w:pPr>
    </w:p>
    <w:tbl>
      <w:tblPr>
        <w:tblW w:w="9062" w:type="dxa"/>
        <w:jc w:val="center"/>
        <w:tblLook w:val="04A0" w:firstRow="1" w:lastRow="0" w:firstColumn="1" w:lastColumn="0" w:noHBand="0" w:noVBand="1"/>
      </w:tblPr>
      <w:tblGrid>
        <w:gridCol w:w="1833"/>
        <w:gridCol w:w="1208"/>
        <w:gridCol w:w="1232"/>
        <w:gridCol w:w="1254"/>
        <w:gridCol w:w="1272"/>
        <w:gridCol w:w="1031"/>
        <w:gridCol w:w="1232"/>
      </w:tblGrid>
      <w:tr w:rsidR="00A94535" w:rsidRPr="00A94535" w:rsidTr="00A94535">
        <w:trPr>
          <w:trHeight w:val="6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Показатель</w:t>
            </w:r>
          </w:p>
        </w:tc>
        <w:tc>
          <w:tcPr>
            <w:tcW w:w="2440" w:type="dxa"/>
            <w:gridSpan w:val="2"/>
            <w:tcBorders>
              <w:top w:val="single" w:sz="8" w:space="0" w:color="auto"/>
              <w:left w:val="nil"/>
              <w:bottom w:val="single" w:sz="8" w:space="0" w:color="auto"/>
              <w:right w:val="single" w:sz="8" w:space="0" w:color="000000"/>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2024</w:t>
            </w:r>
          </w:p>
        </w:tc>
        <w:tc>
          <w:tcPr>
            <w:tcW w:w="2526" w:type="dxa"/>
            <w:gridSpan w:val="2"/>
            <w:tcBorders>
              <w:top w:val="single" w:sz="8" w:space="0" w:color="auto"/>
              <w:left w:val="nil"/>
              <w:bottom w:val="single" w:sz="8" w:space="0" w:color="auto"/>
              <w:right w:val="single" w:sz="8" w:space="0" w:color="000000"/>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2025</w:t>
            </w:r>
          </w:p>
        </w:tc>
        <w:tc>
          <w:tcPr>
            <w:tcW w:w="2263" w:type="dxa"/>
            <w:gridSpan w:val="2"/>
            <w:tcBorders>
              <w:top w:val="single" w:sz="8" w:space="0" w:color="auto"/>
              <w:left w:val="nil"/>
              <w:bottom w:val="single" w:sz="8" w:space="0" w:color="auto"/>
              <w:right w:val="single" w:sz="8" w:space="0" w:color="000000"/>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2026</w:t>
            </w:r>
          </w:p>
        </w:tc>
      </w:tr>
      <w:tr w:rsidR="00A94535" w:rsidRPr="00A94535" w:rsidTr="00A94535">
        <w:trPr>
          <w:trHeight w:val="371"/>
          <w:jc w:val="center"/>
        </w:trPr>
        <w:tc>
          <w:tcPr>
            <w:tcW w:w="1833" w:type="dxa"/>
            <w:vMerge/>
            <w:tcBorders>
              <w:top w:val="single" w:sz="8" w:space="0" w:color="auto"/>
              <w:left w:val="single" w:sz="8" w:space="0" w:color="auto"/>
              <w:bottom w:val="single" w:sz="8" w:space="0" w:color="000000"/>
              <w:right w:val="single" w:sz="8" w:space="0" w:color="auto"/>
            </w:tcBorders>
            <w:hideMark/>
          </w:tcPr>
          <w:p w:rsidR="00A94535" w:rsidRPr="00A94535" w:rsidRDefault="00A94535" w:rsidP="00A94535">
            <w:pPr>
              <w:pStyle w:val="a3"/>
              <w:jc w:val="center"/>
              <w:rPr>
                <w:rFonts w:ascii="Times New Roman" w:hAnsi="Times New Roman" w:cs="Times New Roman"/>
                <w:sz w:val="16"/>
                <w:szCs w:val="16"/>
                <w:lang w:eastAsia="ru-RU"/>
              </w:rPr>
            </w:pPr>
          </w:p>
        </w:tc>
        <w:tc>
          <w:tcPr>
            <w:tcW w:w="1208" w:type="dxa"/>
            <w:tcBorders>
              <w:top w:val="nil"/>
              <w:left w:val="nil"/>
              <w:bottom w:val="single" w:sz="8" w:space="0" w:color="auto"/>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тыс. руб.</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рост (снижение), %</w:t>
            </w:r>
          </w:p>
        </w:tc>
        <w:tc>
          <w:tcPr>
            <w:tcW w:w="1254" w:type="dxa"/>
            <w:tcBorders>
              <w:top w:val="nil"/>
              <w:left w:val="nil"/>
              <w:bottom w:val="single" w:sz="8" w:space="0" w:color="auto"/>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тыс. руб.</w:t>
            </w:r>
          </w:p>
        </w:tc>
        <w:tc>
          <w:tcPr>
            <w:tcW w:w="1272" w:type="dxa"/>
            <w:tcBorders>
              <w:top w:val="nil"/>
              <w:left w:val="nil"/>
              <w:bottom w:val="single" w:sz="8" w:space="0" w:color="auto"/>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рост (снижение), %</w:t>
            </w:r>
          </w:p>
        </w:tc>
        <w:tc>
          <w:tcPr>
            <w:tcW w:w="1031" w:type="dxa"/>
            <w:tcBorders>
              <w:top w:val="nil"/>
              <w:left w:val="nil"/>
              <w:bottom w:val="single" w:sz="8" w:space="0" w:color="auto"/>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тыс. руб.</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A94535">
            <w:pPr>
              <w:pStyle w:val="a3"/>
              <w:jc w:val="center"/>
              <w:rPr>
                <w:rFonts w:ascii="Times New Roman" w:hAnsi="Times New Roman" w:cs="Times New Roman"/>
                <w:sz w:val="16"/>
                <w:szCs w:val="16"/>
                <w:lang w:eastAsia="ru-RU"/>
              </w:rPr>
            </w:pPr>
            <w:r w:rsidRPr="00A94535">
              <w:rPr>
                <w:rFonts w:ascii="Times New Roman" w:hAnsi="Times New Roman" w:cs="Times New Roman"/>
                <w:sz w:val="16"/>
                <w:szCs w:val="16"/>
                <w:lang w:eastAsia="ru-RU"/>
              </w:rPr>
              <w:t>рост (снижение), %</w:t>
            </w:r>
          </w:p>
        </w:tc>
      </w:tr>
      <w:tr w:rsidR="00A94535" w:rsidRPr="00A94535" w:rsidTr="00A94535">
        <w:trPr>
          <w:trHeight w:val="122"/>
          <w:jc w:val="center"/>
        </w:trPr>
        <w:tc>
          <w:tcPr>
            <w:tcW w:w="1833" w:type="dxa"/>
            <w:tcBorders>
              <w:top w:val="nil"/>
              <w:left w:val="single" w:sz="8" w:space="0" w:color="auto"/>
              <w:bottom w:val="single" w:sz="8" w:space="0" w:color="auto"/>
              <w:right w:val="single" w:sz="8" w:space="0" w:color="auto"/>
            </w:tcBorders>
            <w:shd w:val="clear" w:color="auto" w:fill="auto"/>
            <w:hideMark/>
          </w:tcPr>
          <w:p w:rsidR="00A94535" w:rsidRPr="00A94535" w:rsidRDefault="00A94535" w:rsidP="00A94535">
            <w:pPr>
              <w:pStyle w:val="a3"/>
              <w:rPr>
                <w:rFonts w:ascii="Times New Roman" w:hAnsi="Times New Roman" w:cs="Times New Roman"/>
                <w:sz w:val="20"/>
                <w:szCs w:val="20"/>
                <w:lang w:eastAsia="ru-RU"/>
              </w:rPr>
            </w:pPr>
            <w:r w:rsidRPr="00A94535">
              <w:rPr>
                <w:rFonts w:ascii="Times New Roman" w:hAnsi="Times New Roman" w:cs="Times New Roman"/>
                <w:sz w:val="20"/>
                <w:szCs w:val="20"/>
                <w:lang w:eastAsia="ru-RU"/>
              </w:rPr>
              <w:t>Дотации</w:t>
            </w:r>
          </w:p>
        </w:tc>
        <w:tc>
          <w:tcPr>
            <w:tcW w:w="1208"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71270,0</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81,3</w:t>
            </w:r>
          </w:p>
        </w:tc>
        <w:tc>
          <w:tcPr>
            <w:tcW w:w="1254"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46576,0</w:t>
            </w:r>
          </w:p>
        </w:tc>
        <w:tc>
          <w:tcPr>
            <w:tcW w:w="127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65,4</w:t>
            </w:r>
          </w:p>
        </w:tc>
        <w:tc>
          <w:tcPr>
            <w:tcW w:w="1031"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42934,0</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92,2</w:t>
            </w:r>
          </w:p>
        </w:tc>
      </w:tr>
      <w:tr w:rsidR="00A94535" w:rsidRPr="00A94535" w:rsidTr="00A94535">
        <w:trPr>
          <w:trHeight w:val="168"/>
          <w:jc w:val="center"/>
        </w:trPr>
        <w:tc>
          <w:tcPr>
            <w:tcW w:w="1833" w:type="dxa"/>
            <w:tcBorders>
              <w:top w:val="nil"/>
              <w:left w:val="single" w:sz="8" w:space="0" w:color="auto"/>
              <w:bottom w:val="single" w:sz="8" w:space="0" w:color="auto"/>
              <w:right w:val="single" w:sz="8" w:space="0" w:color="auto"/>
            </w:tcBorders>
            <w:shd w:val="clear" w:color="auto" w:fill="auto"/>
            <w:hideMark/>
          </w:tcPr>
          <w:p w:rsidR="00A94535" w:rsidRPr="00A94535" w:rsidRDefault="00A94535" w:rsidP="00A94535">
            <w:pPr>
              <w:pStyle w:val="a3"/>
              <w:rPr>
                <w:rFonts w:ascii="Times New Roman" w:hAnsi="Times New Roman" w:cs="Times New Roman"/>
                <w:sz w:val="20"/>
                <w:szCs w:val="20"/>
                <w:lang w:eastAsia="ru-RU"/>
              </w:rPr>
            </w:pPr>
            <w:r w:rsidRPr="00A94535">
              <w:rPr>
                <w:rFonts w:ascii="Times New Roman" w:hAnsi="Times New Roman" w:cs="Times New Roman"/>
                <w:sz w:val="20"/>
                <w:szCs w:val="20"/>
                <w:lang w:eastAsia="ru-RU"/>
              </w:rPr>
              <w:t>Субсидии</w:t>
            </w:r>
          </w:p>
        </w:tc>
        <w:tc>
          <w:tcPr>
            <w:tcW w:w="1208"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7351,9</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5,6</w:t>
            </w:r>
          </w:p>
        </w:tc>
        <w:tc>
          <w:tcPr>
            <w:tcW w:w="1254"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4121,5</w:t>
            </w:r>
          </w:p>
        </w:tc>
        <w:tc>
          <w:tcPr>
            <w:tcW w:w="127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56,1</w:t>
            </w:r>
          </w:p>
        </w:tc>
        <w:tc>
          <w:tcPr>
            <w:tcW w:w="1031"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4072,3</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98,8</w:t>
            </w:r>
          </w:p>
        </w:tc>
      </w:tr>
      <w:tr w:rsidR="00A94535" w:rsidRPr="00A94535" w:rsidTr="00A94535">
        <w:trPr>
          <w:trHeight w:val="60"/>
          <w:jc w:val="center"/>
        </w:trPr>
        <w:tc>
          <w:tcPr>
            <w:tcW w:w="1833" w:type="dxa"/>
            <w:tcBorders>
              <w:top w:val="nil"/>
              <w:left w:val="single" w:sz="8" w:space="0" w:color="auto"/>
              <w:bottom w:val="single" w:sz="8" w:space="0" w:color="auto"/>
              <w:right w:val="single" w:sz="8" w:space="0" w:color="auto"/>
            </w:tcBorders>
            <w:shd w:val="clear" w:color="auto" w:fill="auto"/>
            <w:hideMark/>
          </w:tcPr>
          <w:p w:rsidR="00A94535" w:rsidRPr="00A94535" w:rsidRDefault="00A94535" w:rsidP="00A94535">
            <w:pPr>
              <w:pStyle w:val="a3"/>
              <w:rPr>
                <w:rFonts w:ascii="Times New Roman" w:hAnsi="Times New Roman" w:cs="Times New Roman"/>
                <w:sz w:val="20"/>
                <w:szCs w:val="20"/>
                <w:lang w:eastAsia="ru-RU"/>
              </w:rPr>
            </w:pPr>
            <w:r w:rsidRPr="00A94535">
              <w:rPr>
                <w:rFonts w:ascii="Times New Roman" w:hAnsi="Times New Roman" w:cs="Times New Roman"/>
                <w:sz w:val="20"/>
                <w:szCs w:val="20"/>
                <w:lang w:eastAsia="ru-RU"/>
              </w:rPr>
              <w:t>Субвенции</w:t>
            </w:r>
          </w:p>
        </w:tc>
        <w:tc>
          <w:tcPr>
            <w:tcW w:w="1208"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456820,9</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115,5</w:t>
            </w:r>
          </w:p>
        </w:tc>
        <w:tc>
          <w:tcPr>
            <w:tcW w:w="1254"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414157,0</w:t>
            </w:r>
          </w:p>
        </w:tc>
        <w:tc>
          <w:tcPr>
            <w:tcW w:w="127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90,7</w:t>
            </w:r>
          </w:p>
        </w:tc>
        <w:tc>
          <w:tcPr>
            <w:tcW w:w="1031"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402619,2</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97,2</w:t>
            </w:r>
          </w:p>
        </w:tc>
      </w:tr>
      <w:tr w:rsidR="00A94535" w:rsidRPr="00A94535" w:rsidTr="00A94535">
        <w:trPr>
          <w:trHeight w:val="90"/>
          <w:jc w:val="center"/>
        </w:trPr>
        <w:tc>
          <w:tcPr>
            <w:tcW w:w="1833" w:type="dxa"/>
            <w:tcBorders>
              <w:top w:val="nil"/>
              <w:left w:val="single" w:sz="8" w:space="0" w:color="auto"/>
              <w:bottom w:val="single" w:sz="8" w:space="0" w:color="auto"/>
              <w:right w:val="single" w:sz="8" w:space="0" w:color="auto"/>
            </w:tcBorders>
            <w:shd w:val="clear" w:color="auto" w:fill="auto"/>
            <w:hideMark/>
          </w:tcPr>
          <w:p w:rsidR="00A94535" w:rsidRPr="00A94535" w:rsidRDefault="00A94535" w:rsidP="00A94535">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И</w:t>
            </w:r>
            <w:r w:rsidRPr="00A94535">
              <w:rPr>
                <w:rFonts w:ascii="Times New Roman" w:hAnsi="Times New Roman" w:cs="Times New Roman"/>
                <w:sz w:val="20"/>
                <w:szCs w:val="20"/>
                <w:lang w:eastAsia="ru-RU"/>
              </w:rPr>
              <w:t>ные МБТ</w:t>
            </w:r>
          </w:p>
        </w:tc>
        <w:tc>
          <w:tcPr>
            <w:tcW w:w="1208"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25869,5</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43,5</w:t>
            </w:r>
          </w:p>
        </w:tc>
        <w:tc>
          <w:tcPr>
            <w:tcW w:w="1254"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24644,9</w:t>
            </w:r>
          </w:p>
        </w:tc>
        <w:tc>
          <w:tcPr>
            <w:tcW w:w="127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95,3</w:t>
            </w:r>
          </w:p>
        </w:tc>
        <w:tc>
          <w:tcPr>
            <w:tcW w:w="1031"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24163,1</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98,0</w:t>
            </w:r>
          </w:p>
        </w:tc>
      </w:tr>
      <w:tr w:rsidR="00A94535" w:rsidRPr="00A94535" w:rsidTr="00325E7A">
        <w:trPr>
          <w:trHeight w:val="121"/>
          <w:jc w:val="center"/>
        </w:trPr>
        <w:tc>
          <w:tcPr>
            <w:tcW w:w="1833" w:type="dxa"/>
            <w:tcBorders>
              <w:top w:val="nil"/>
              <w:left w:val="single" w:sz="8" w:space="0" w:color="auto"/>
              <w:bottom w:val="single" w:sz="8" w:space="0" w:color="auto"/>
              <w:right w:val="single" w:sz="8" w:space="0" w:color="auto"/>
            </w:tcBorders>
            <w:shd w:val="clear" w:color="auto" w:fill="auto"/>
            <w:hideMark/>
          </w:tcPr>
          <w:p w:rsidR="00A94535" w:rsidRPr="00A94535" w:rsidRDefault="00A94535" w:rsidP="00A94535">
            <w:pPr>
              <w:pStyle w:val="a3"/>
              <w:rPr>
                <w:rFonts w:ascii="Times New Roman" w:hAnsi="Times New Roman" w:cs="Times New Roman"/>
                <w:sz w:val="20"/>
                <w:szCs w:val="20"/>
                <w:lang w:eastAsia="ru-RU"/>
              </w:rPr>
            </w:pPr>
            <w:r w:rsidRPr="00A94535">
              <w:rPr>
                <w:rFonts w:ascii="Times New Roman" w:hAnsi="Times New Roman" w:cs="Times New Roman"/>
                <w:sz w:val="20"/>
                <w:szCs w:val="20"/>
                <w:lang w:eastAsia="ru-RU"/>
              </w:rPr>
              <w:t xml:space="preserve">Итого </w:t>
            </w:r>
          </w:p>
        </w:tc>
        <w:tc>
          <w:tcPr>
            <w:tcW w:w="1208" w:type="dxa"/>
            <w:tcBorders>
              <w:top w:val="nil"/>
              <w:left w:val="nil"/>
              <w:bottom w:val="single" w:sz="8" w:space="0" w:color="auto"/>
              <w:right w:val="single" w:sz="8" w:space="0" w:color="auto"/>
            </w:tcBorders>
            <w:shd w:val="clear" w:color="000000" w:fill="FFFFFF"/>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561312,3</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83,1</w:t>
            </w:r>
          </w:p>
        </w:tc>
        <w:tc>
          <w:tcPr>
            <w:tcW w:w="1254"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489499,4</w:t>
            </w:r>
          </w:p>
        </w:tc>
        <w:tc>
          <w:tcPr>
            <w:tcW w:w="127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87,2</w:t>
            </w:r>
          </w:p>
        </w:tc>
        <w:tc>
          <w:tcPr>
            <w:tcW w:w="1031"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473788,6</w:t>
            </w:r>
          </w:p>
        </w:tc>
        <w:tc>
          <w:tcPr>
            <w:tcW w:w="1232" w:type="dxa"/>
            <w:tcBorders>
              <w:top w:val="nil"/>
              <w:left w:val="nil"/>
              <w:bottom w:val="single" w:sz="8" w:space="0" w:color="auto"/>
              <w:right w:val="single" w:sz="8" w:space="0" w:color="auto"/>
            </w:tcBorders>
            <w:shd w:val="clear" w:color="auto" w:fill="auto"/>
            <w:hideMark/>
          </w:tcPr>
          <w:p w:rsidR="00A94535" w:rsidRPr="00A94535" w:rsidRDefault="00A94535" w:rsidP="00325E7A">
            <w:pPr>
              <w:pStyle w:val="a3"/>
              <w:jc w:val="center"/>
              <w:rPr>
                <w:rFonts w:ascii="Times New Roman" w:hAnsi="Times New Roman" w:cs="Times New Roman"/>
                <w:sz w:val="20"/>
                <w:szCs w:val="20"/>
                <w:lang w:eastAsia="ru-RU"/>
              </w:rPr>
            </w:pPr>
            <w:r w:rsidRPr="00A94535">
              <w:rPr>
                <w:rFonts w:ascii="Times New Roman" w:hAnsi="Times New Roman" w:cs="Times New Roman"/>
                <w:sz w:val="20"/>
                <w:szCs w:val="20"/>
                <w:lang w:eastAsia="ru-RU"/>
              </w:rPr>
              <w:t>96,8</w:t>
            </w:r>
          </w:p>
        </w:tc>
      </w:tr>
    </w:tbl>
    <w:p w:rsidR="00191F09" w:rsidRPr="00EF2E8D" w:rsidRDefault="00191F09" w:rsidP="00230F02">
      <w:pPr>
        <w:pStyle w:val="a3"/>
        <w:jc w:val="both"/>
        <w:rPr>
          <w:rFonts w:ascii="Times New Roman" w:hAnsi="Times New Roman" w:cs="Times New Roman"/>
          <w:sz w:val="26"/>
          <w:szCs w:val="26"/>
          <w:highlight w:val="yellow"/>
          <w:lang w:eastAsia="ru-RU"/>
        </w:rPr>
      </w:pPr>
    </w:p>
    <w:p w:rsidR="00E94C55" w:rsidRPr="00325E7A" w:rsidRDefault="00533E99" w:rsidP="00230F02">
      <w:pPr>
        <w:pStyle w:val="a3"/>
        <w:ind w:firstLine="708"/>
        <w:jc w:val="both"/>
        <w:rPr>
          <w:rFonts w:ascii="Times New Roman" w:hAnsi="Times New Roman" w:cs="Times New Roman"/>
          <w:sz w:val="26"/>
          <w:szCs w:val="26"/>
          <w:lang w:eastAsia="ru-RU"/>
        </w:rPr>
      </w:pPr>
      <w:r w:rsidRPr="00325E7A">
        <w:rPr>
          <w:rFonts w:ascii="Times New Roman" w:hAnsi="Times New Roman" w:cs="Times New Roman"/>
          <w:sz w:val="26"/>
          <w:szCs w:val="26"/>
          <w:lang w:eastAsia="ru-RU"/>
        </w:rPr>
        <w:t>А</w:t>
      </w:r>
      <w:r w:rsidR="00455A35" w:rsidRPr="00325E7A">
        <w:rPr>
          <w:rFonts w:ascii="Times New Roman" w:hAnsi="Times New Roman" w:cs="Times New Roman"/>
          <w:sz w:val="26"/>
          <w:szCs w:val="26"/>
          <w:lang w:eastAsia="ru-RU"/>
        </w:rPr>
        <w:t xml:space="preserve">нализ данных таблиц показывает, что </w:t>
      </w:r>
      <w:r w:rsidR="00B334AA" w:rsidRPr="00325E7A">
        <w:rPr>
          <w:rFonts w:ascii="Times New Roman" w:hAnsi="Times New Roman" w:cs="Times New Roman"/>
          <w:sz w:val="26"/>
          <w:szCs w:val="26"/>
          <w:lang w:eastAsia="ru-RU"/>
        </w:rPr>
        <w:t xml:space="preserve">общий объем </w:t>
      </w:r>
      <w:r w:rsidR="00455A35" w:rsidRPr="00325E7A">
        <w:rPr>
          <w:rFonts w:ascii="Times New Roman" w:hAnsi="Times New Roman" w:cs="Times New Roman"/>
          <w:sz w:val="26"/>
          <w:szCs w:val="26"/>
          <w:lang w:eastAsia="ru-RU"/>
        </w:rPr>
        <w:t>средств</w:t>
      </w:r>
      <w:r w:rsidR="00B334AA" w:rsidRPr="00325E7A">
        <w:rPr>
          <w:rFonts w:ascii="Times New Roman" w:hAnsi="Times New Roman" w:cs="Times New Roman"/>
          <w:sz w:val="26"/>
          <w:szCs w:val="26"/>
          <w:lang w:eastAsia="ru-RU"/>
        </w:rPr>
        <w:t xml:space="preserve"> поступлений </w:t>
      </w:r>
      <w:r w:rsidR="00455A35" w:rsidRPr="00325E7A">
        <w:rPr>
          <w:rFonts w:ascii="Times New Roman" w:hAnsi="Times New Roman" w:cs="Times New Roman"/>
          <w:sz w:val="26"/>
          <w:szCs w:val="26"/>
          <w:lang w:eastAsia="ru-RU"/>
        </w:rPr>
        <w:t>из краевого бюджета на 20</w:t>
      </w:r>
      <w:r w:rsidR="00C86F14" w:rsidRPr="00325E7A">
        <w:rPr>
          <w:rFonts w:ascii="Times New Roman" w:hAnsi="Times New Roman" w:cs="Times New Roman"/>
          <w:sz w:val="26"/>
          <w:szCs w:val="26"/>
          <w:lang w:eastAsia="ru-RU"/>
        </w:rPr>
        <w:t>2</w:t>
      </w:r>
      <w:r w:rsidR="00325E7A" w:rsidRPr="00325E7A">
        <w:rPr>
          <w:rFonts w:ascii="Times New Roman" w:hAnsi="Times New Roman" w:cs="Times New Roman"/>
          <w:sz w:val="26"/>
          <w:szCs w:val="26"/>
          <w:lang w:eastAsia="ru-RU"/>
        </w:rPr>
        <w:t>4 год</w:t>
      </w:r>
      <w:r w:rsidR="00B05F1C" w:rsidRPr="00325E7A">
        <w:rPr>
          <w:rFonts w:ascii="Times New Roman" w:hAnsi="Times New Roman" w:cs="Times New Roman"/>
          <w:sz w:val="26"/>
          <w:szCs w:val="26"/>
          <w:lang w:eastAsia="ru-RU"/>
        </w:rPr>
        <w:t xml:space="preserve"> </w:t>
      </w:r>
      <w:r w:rsidR="00325E7A" w:rsidRPr="00325E7A">
        <w:rPr>
          <w:rFonts w:ascii="Times New Roman" w:hAnsi="Times New Roman" w:cs="Times New Roman"/>
          <w:sz w:val="26"/>
          <w:szCs w:val="26"/>
          <w:lang w:eastAsia="ru-RU"/>
        </w:rPr>
        <w:t>запланирован мен</w:t>
      </w:r>
      <w:r w:rsidR="00F95CED" w:rsidRPr="00325E7A">
        <w:rPr>
          <w:rFonts w:ascii="Times New Roman" w:hAnsi="Times New Roman" w:cs="Times New Roman"/>
          <w:sz w:val="26"/>
          <w:szCs w:val="26"/>
          <w:lang w:eastAsia="ru-RU"/>
        </w:rPr>
        <w:t>ьш</w:t>
      </w:r>
      <w:r w:rsidR="00B05F1C" w:rsidRPr="00325E7A">
        <w:rPr>
          <w:rFonts w:ascii="Times New Roman" w:hAnsi="Times New Roman" w:cs="Times New Roman"/>
          <w:sz w:val="26"/>
          <w:szCs w:val="26"/>
          <w:lang w:eastAsia="ru-RU"/>
        </w:rPr>
        <w:t>е объемов поступлений 202</w:t>
      </w:r>
      <w:r w:rsidR="00325E7A" w:rsidRPr="00325E7A">
        <w:rPr>
          <w:rFonts w:ascii="Times New Roman" w:hAnsi="Times New Roman" w:cs="Times New Roman"/>
          <w:sz w:val="26"/>
          <w:szCs w:val="26"/>
          <w:lang w:eastAsia="ru-RU"/>
        </w:rPr>
        <w:t>3</w:t>
      </w:r>
      <w:r w:rsidR="00455A35" w:rsidRPr="00325E7A">
        <w:rPr>
          <w:rFonts w:ascii="Times New Roman" w:hAnsi="Times New Roman" w:cs="Times New Roman"/>
          <w:sz w:val="26"/>
          <w:szCs w:val="26"/>
          <w:lang w:eastAsia="ru-RU"/>
        </w:rPr>
        <w:t xml:space="preserve"> года</w:t>
      </w:r>
      <w:r w:rsidR="008623D8" w:rsidRPr="00325E7A">
        <w:rPr>
          <w:rFonts w:ascii="Times New Roman" w:hAnsi="Times New Roman" w:cs="Times New Roman"/>
          <w:sz w:val="26"/>
          <w:szCs w:val="26"/>
          <w:lang w:eastAsia="ru-RU"/>
        </w:rPr>
        <w:t xml:space="preserve"> (</w:t>
      </w:r>
      <w:r w:rsidR="00325E7A" w:rsidRPr="00325E7A">
        <w:rPr>
          <w:rFonts w:ascii="Times New Roman" w:hAnsi="Times New Roman" w:cs="Times New Roman"/>
          <w:sz w:val="26"/>
          <w:szCs w:val="26"/>
          <w:lang w:eastAsia="ru-RU"/>
        </w:rPr>
        <w:t>83,1</w:t>
      </w:r>
      <w:r w:rsidR="008623D8" w:rsidRPr="00325E7A">
        <w:rPr>
          <w:rFonts w:ascii="Times New Roman" w:hAnsi="Times New Roman" w:cs="Times New Roman"/>
          <w:sz w:val="26"/>
          <w:szCs w:val="26"/>
          <w:lang w:eastAsia="ru-RU"/>
        </w:rPr>
        <w:t xml:space="preserve">% к </w:t>
      </w:r>
      <w:r w:rsidR="00F7005F" w:rsidRPr="00325E7A">
        <w:rPr>
          <w:rFonts w:ascii="Times New Roman" w:hAnsi="Times New Roman" w:cs="Times New Roman"/>
          <w:sz w:val="26"/>
          <w:szCs w:val="26"/>
          <w:lang w:eastAsia="ru-RU"/>
        </w:rPr>
        <w:t>предыдущему году</w:t>
      </w:r>
      <w:r w:rsidR="008623D8" w:rsidRPr="00325E7A">
        <w:rPr>
          <w:rFonts w:ascii="Times New Roman" w:hAnsi="Times New Roman" w:cs="Times New Roman"/>
          <w:sz w:val="26"/>
          <w:szCs w:val="26"/>
          <w:lang w:eastAsia="ru-RU"/>
        </w:rPr>
        <w:t>)</w:t>
      </w:r>
      <w:r w:rsidR="00C86F14" w:rsidRPr="00325E7A">
        <w:rPr>
          <w:rFonts w:ascii="Times New Roman" w:hAnsi="Times New Roman" w:cs="Times New Roman"/>
          <w:sz w:val="26"/>
          <w:szCs w:val="26"/>
          <w:lang w:eastAsia="ru-RU"/>
        </w:rPr>
        <w:t xml:space="preserve">. </w:t>
      </w:r>
    </w:p>
    <w:p w:rsidR="00230F02" w:rsidRPr="00F7005F" w:rsidRDefault="009E265B" w:rsidP="00230F02">
      <w:pPr>
        <w:pStyle w:val="a3"/>
        <w:ind w:firstLine="708"/>
        <w:jc w:val="both"/>
        <w:rPr>
          <w:rFonts w:ascii="Times New Roman" w:hAnsi="Times New Roman" w:cs="Times New Roman"/>
          <w:sz w:val="26"/>
          <w:szCs w:val="26"/>
          <w:lang w:eastAsia="ru-RU"/>
        </w:rPr>
      </w:pPr>
      <w:r w:rsidRPr="00F7005F">
        <w:rPr>
          <w:rFonts w:ascii="Times New Roman" w:hAnsi="Times New Roman" w:cs="Times New Roman"/>
          <w:sz w:val="26"/>
          <w:szCs w:val="26"/>
          <w:lang w:eastAsia="ru-RU"/>
        </w:rPr>
        <w:t xml:space="preserve">Общий объем </w:t>
      </w:r>
      <w:r w:rsidR="00E94C55" w:rsidRPr="00F7005F">
        <w:rPr>
          <w:rFonts w:ascii="Times New Roman" w:hAnsi="Times New Roman" w:cs="Times New Roman"/>
          <w:sz w:val="26"/>
          <w:szCs w:val="26"/>
          <w:lang w:eastAsia="ru-RU"/>
        </w:rPr>
        <w:t>дотаций</w:t>
      </w:r>
      <w:r w:rsidRPr="00F7005F">
        <w:rPr>
          <w:rFonts w:ascii="Times New Roman" w:hAnsi="Times New Roman" w:cs="Times New Roman"/>
          <w:sz w:val="26"/>
          <w:szCs w:val="26"/>
          <w:lang w:eastAsia="ru-RU"/>
        </w:rPr>
        <w:t xml:space="preserve"> составит </w:t>
      </w:r>
      <w:r w:rsidR="00E94C55" w:rsidRPr="00F7005F">
        <w:rPr>
          <w:rFonts w:ascii="Times New Roman" w:hAnsi="Times New Roman" w:cs="Times New Roman"/>
          <w:sz w:val="26"/>
          <w:szCs w:val="26"/>
          <w:lang w:eastAsia="ru-RU"/>
        </w:rPr>
        <w:t>в 202</w:t>
      </w:r>
      <w:r w:rsidR="00F7005F" w:rsidRPr="00F7005F">
        <w:rPr>
          <w:rFonts w:ascii="Times New Roman" w:hAnsi="Times New Roman" w:cs="Times New Roman"/>
          <w:sz w:val="26"/>
          <w:szCs w:val="26"/>
          <w:lang w:eastAsia="ru-RU"/>
        </w:rPr>
        <w:t>4</w:t>
      </w:r>
      <w:r w:rsidR="00E94C55" w:rsidRPr="00F7005F">
        <w:rPr>
          <w:rFonts w:ascii="Times New Roman" w:hAnsi="Times New Roman" w:cs="Times New Roman"/>
          <w:sz w:val="26"/>
          <w:szCs w:val="26"/>
          <w:lang w:eastAsia="ru-RU"/>
        </w:rPr>
        <w:t xml:space="preserve"> году </w:t>
      </w:r>
      <w:r w:rsidR="00F7005F" w:rsidRPr="00F7005F">
        <w:rPr>
          <w:rFonts w:ascii="Times New Roman" w:hAnsi="Times New Roman" w:cs="Times New Roman"/>
          <w:sz w:val="26"/>
          <w:szCs w:val="26"/>
          <w:lang w:eastAsia="ru-RU"/>
        </w:rPr>
        <w:t>71270,0</w:t>
      </w:r>
      <w:r w:rsidR="00B334AA" w:rsidRPr="00F7005F">
        <w:rPr>
          <w:rFonts w:ascii="Times New Roman" w:hAnsi="Times New Roman" w:cs="Times New Roman"/>
          <w:sz w:val="26"/>
          <w:szCs w:val="26"/>
          <w:lang w:eastAsia="ru-RU"/>
        </w:rPr>
        <w:t xml:space="preserve"> тыс. рублей, что меньше ожидаемого поступления 202</w:t>
      </w:r>
      <w:r w:rsidR="00F7005F" w:rsidRPr="00F7005F">
        <w:rPr>
          <w:rFonts w:ascii="Times New Roman" w:hAnsi="Times New Roman" w:cs="Times New Roman"/>
          <w:sz w:val="26"/>
          <w:szCs w:val="26"/>
          <w:lang w:eastAsia="ru-RU"/>
        </w:rPr>
        <w:t>3</w:t>
      </w:r>
      <w:r w:rsidR="00B334AA" w:rsidRPr="00F7005F">
        <w:rPr>
          <w:rFonts w:ascii="Times New Roman" w:hAnsi="Times New Roman" w:cs="Times New Roman"/>
          <w:sz w:val="26"/>
          <w:szCs w:val="26"/>
          <w:lang w:eastAsia="ru-RU"/>
        </w:rPr>
        <w:t xml:space="preserve"> года на </w:t>
      </w:r>
      <w:r w:rsidR="00F7005F" w:rsidRPr="00F7005F">
        <w:rPr>
          <w:rFonts w:ascii="Times New Roman" w:hAnsi="Times New Roman" w:cs="Times New Roman"/>
          <w:sz w:val="26"/>
          <w:szCs w:val="26"/>
          <w:lang w:eastAsia="ru-RU"/>
        </w:rPr>
        <w:t>16420,4</w:t>
      </w:r>
      <w:r w:rsidR="00F2019F" w:rsidRPr="00F7005F">
        <w:rPr>
          <w:rFonts w:ascii="Times New Roman" w:hAnsi="Times New Roman" w:cs="Times New Roman"/>
          <w:sz w:val="26"/>
          <w:szCs w:val="26"/>
          <w:lang w:eastAsia="ru-RU"/>
        </w:rPr>
        <w:t xml:space="preserve"> тыс. рублей. </w:t>
      </w:r>
    </w:p>
    <w:p w:rsidR="00230F02" w:rsidRPr="00F7005F" w:rsidRDefault="009E265B" w:rsidP="00230F02">
      <w:pPr>
        <w:pStyle w:val="a3"/>
        <w:ind w:firstLine="708"/>
        <w:jc w:val="both"/>
        <w:rPr>
          <w:rFonts w:ascii="Times New Roman" w:hAnsi="Times New Roman" w:cs="Times New Roman"/>
          <w:sz w:val="26"/>
          <w:szCs w:val="26"/>
          <w:lang w:eastAsia="ru-RU"/>
        </w:rPr>
      </w:pPr>
      <w:r w:rsidRPr="00F7005F">
        <w:rPr>
          <w:rFonts w:ascii="Times New Roman" w:hAnsi="Times New Roman" w:cs="Times New Roman"/>
          <w:sz w:val="26"/>
          <w:szCs w:val="26"/>
          <w:lang w:eastAsia="ru-RU"/>
        </w:rPr>
        <w:t>Общий объем субсидий бюджету муниципального района в 202</w:t>
      </w:r>
      <w:r w:rsidR="00F7005F" w:rsidRPr="00F7005F">
        <w:rPr>
          <w:rFonts w:ascii="Times New Roman" w:hAnsi="Times New Roman" w:cs="Times New Roman"/>
          <w:sz w:val="26"/>
          <w:szCs w:val="26"/>
          <w:lang w:eastAsia="ru-RU"/>
        </w:rPr>
        <w:t>4</w:t>
      </w:r>
      <w:r w:rsidRPr="00F7005F">
        <w:rPr>
          <w:rFonts w:ascii="Times New Roman" w:hAnsi="Times New Roman" w:cs="Times New Roman"/>
          <w:sz w:val="26"/>
          <w:szCs w:val="26"/>
          <w:lang w:eastAsia="ru-RU"/>
        </w:rPr>
        <w:t xml:space="preserve"> году составит </w:t>
      </w:r>
      <w:r w:rsidR="00F7005F" w:rsidRPr="00F7005F">
        <w:rPr>
          <w:rFonts w:ascii="Times New Roman" w:hAnsi="Times New Roman" w:cs="Times New Roman"/>
          <w:sz w:val="26"/>
          <w:szCs w:val="26"/>
          <w:lang w:eastAsia="ru-RU"/>
        </w:rPr>
        <w:t>7351,9</w:t>
      </w:r>
      <w:r w:rsidRPr="00F7005F">
        <w:rPr>
          <w:rFonts w:ascii="Times New Roman" w:hAnsi="Times New Roman" w:cs="Times New Roman"/>
          <w:sz w:val="26"/>
          <w:szCs w:val="26"/>
          <w:lang w:eastAsia="ru-RU"/>
        </w:rPr>
        <w:t xml:space="preserve"> тыс. рублей</w:t>
      </w:r>
      <w:r w:rsidR="00F7005F" w:rsidRPr="00F7005F">
        <w:rPr>
          <w:rFonts w:ascii="Times New Roman" w:hAnsi="Times New Roman" w:cs="Times New Roman"/>
          <w:sz w:val="26"/>
          <w:szCs w:val="26"/>
          <w:lang w:eastAsia="ru-RU"/>
        </w:rPr>
        <w:t xml:space="preserve"> (ожидаемое поступление в 2023 году – 132337,6 тыс. рублей)</w:t>
      </w:r>
      <w:r w:rsidRPr="00F7005F">
        <w:rPr>
          <w:rFonts w:ascii="Times New Roman" w:hAnsi="Times New Roman" w:cs="Times New Roman"/>
          <w:sz w:val="26"/>
          <w:szCs w:val="26"/>
          <w:lang w:eastAsia="ru-RU"/>
        </w:rPr>
        <w:t>,</w:t>
      </w:r>
      <w:r w:rsidR="00F7005F" w:rsidRPr="00F7005F">
        <w:rPr>
          <w:rFonts w:ascii="Times New Roman" w:hAnsi="Times New Roman" w:cs="Times New Roman"/>
          <w:sz w:val="26"/>
          <w:szCs w:val="26"/>
          <w:lang w:eastAsia="ru-RU"/>
        </w:rPr>
        <w:t xml:space="preserve"> </w:t>
      </w:r>
      <w:r w:rsidR="00E21527" w:rsidRPr="00F7005F">
        <w:rPr>
          <w:rFonts w:ascii="Times New Roman" w:hAnsi="Times New Roman" w:cs="Times New Roman"/>
          <w:sz w:val="26"/>
          <w:szCs w:val="26"/>
          <w:lang w:eastAsia="ru-RU"/>
        </w:rPr>
        <w:t xml:space="preserve">весь </w:t>
      </w:r>
      <w:r w:rsidR="00F7005F" w:rsidRPr="00F7005F">
        <w:rPr>
          <w:rFonts w:ascii="Times New Roman" w:hAnsi="Times New Roman" w:cs="Times New Roman"/>
          <w:sz w:val="26"/>
          <w:szCs w:val="26"/>
          <w:lang w:eastAsia="ru-RU"/>
        </w:rPr>
        <w:t xml:space="preserve">запланированный на 2024 год </w:t>
      </w:r>
      <w:r w:rsidR="00E21527" w:rsidRPr="00F7005F">
        <w:rPr>
          <w:rFonts w:ascii="Times New Roman" w:hAnsi="Times New Roman" w:cs="Times New Roman"/>
          <w:sz w:val="26"/>
          <w:szCs w:val="26"/>
          <w:lang w:eastAsia="ru-RU"/>
        </w:rPr>
        <w:t xml:space="preserve">объем составят </w:t>
      </w:r>
      <w:r w:rsidRPr="00F7005F">
        <w:rPr>
          <w:rFonts w:ascii="Times New Roman" w:hAnsi="Times New Roman" w:cs="Times New Roman"/>
          <w:sz w:val="26"/>
          <w:szCs w:val="26"/>
          <w:lang w:eastAsia="ru-RU"/>
        </w:rPr>
        <w:t>прочие субсидии</w:t>
      </w:r>
      <w:r w:rsidR="00E21527" w:rsidRPr="00F7005F">
        <w:rPr>
          <w:rFonts w:ascii="Times New Roman" w:hAnsi="Times New Roman" w:cs="Times New Roman"/>
          <w:sz w:val="26"/>
          <w:szCs w:val="26"/>
          <w:lang w:eastAsia="ru-RU"/>
        </w:rPr>
        <w:t xml:space="preserve"> бюдж</w:t>
      </w:r>
      <w:r w:rsidR="00170688" w:rsidRPr="00F7005F">
        <w:rPr>
          <w:rFonts w:ascii="Times New Roman" w:hAnsi="Times New Roman" w:cs="Times New Roman"/>
          <w:sz w:val="26"/>
          <w:szCs w:val="26"/>
          <w:lang w:eastAsia="ru-RU"/>
        </w:rPr>
        <w:t xml:space="preserve">ету муниципального района. </w:t>
      </w:r>
      <w:r w:rsidR="00F7005F" w:rsidRPr="00F7005F">
        <w:rPr>
          <w:rFonts w:ascii="Times New Roman" w:hAnsi="Times New Roman" w:cs="Times New Roman"/>
          <w:sz w:val="26"/>
          <w:szCs w:val="26"/>
          <w:lang w:eastAsia="ru-RU"/>
        </w:rPr>
        <w:t>На плановый период 2025 и 2026 годов основную долю субсидий составят субсидии бюджетам муниципальных районов на проведение кадастровых работ.</w:t>
      </w:r>
    </w:p>
    <w:p w:rsidR="009E265B" w:rsidRPr="002F18E7" w:rsidRDefault="009E265B" w:rsidP="00230F02">
      <w:pPr>
        <w:pStyle w:val="a3"/>
        <w:ind w:firstLine="708"/>
        <w:jc w:val="both"/>
        <w:rPr>
          <w:rFonts w:ascii="Times New Roman" w:hAnsi="Times New Roman" w:cs="Times New Roman"/>
          <w:sz w:val="26"/>
          <w:szCs w:val="26"/>
          <w:lang w:eastAsia="ru-RU"/>
        </w:rPr>
      </w:pPr>
      <w:r w:rsidRPr="002F18E7">
        <w:rPr>
          <w:rFonts w:ascii="Times New Roman" w:hAnsi="Times New Roman" w:cs="Times New Roman"/>
          <w:sz w:val="26"/>
          <w:szCs w:val="26"/>
          <w:lang w:eastAsia="ru-RU"/>
        </w:rPr>
        <w:t xml:space="preserve">Субвенции бюджету муниципального района «Забайкальский район» из бюджета Забайкальского края запланированы с </w:t>
      </w:r>
      <w:r w:rsidR="002F18E7" w:rsidRPr="002F18E7">
        <w:rPr>
          <w:rFonts w:ascii="Times New Roman" w:hAnsi="Times New Roman" w:cs="Times New Roman"/>
          <w:sz w:val="26"/>
          <w:szCs w:val="26"/>
          <w:lang w:eastAsia="ru-RU"/>
        </w:rPr>
        <w:t>увеличе</w:t>
      </w:r>
      <w:r w:rsidR="00937BD5" w:rsidRPr="002F18E7">
        <w:rPr>
          <w:rFonts w:ascii="Times New Roman" w:hAnsi="Times New Roman" w:cs="Times New Roman"/>
          <w:sz w:val="26"/>
          <w:szCs w:val="26"/>
          <w:lang w:eastAsia="ru-RU"/>
        </w:rPr>
        <w:t>нием</w:t>
      </w:r>
      <w:r w:rsidRPr="002F18E7">
        <w:rPr>
          <w:rFonts w:ascii="Times New Roman" w:hAnsi="Times New Roman" w:cs="Times New Roman"/>
          <w:sz w:val="26"/>
          <w:szCs w:val="26"/>
          <w:lang w:eastAsia="ru-RU"/>
        </w:rPr>
        <w:t xml:space="preserve"> на </w:t>
      </w:r>
      <w:r w:rsidR="002F18E7" w:rsidRPr="002F18E7">
        <w:rPr>
          <w:rFonts w:ascii="Times New Roman" w:hAnsi="Times New Roman" w:cs="Times New Roman"/>
          <w:sz w:val="26"/>
          <w:szCs w:val="26"/>
          <w:lang w:eastAsia="ru-RU"/>
        </w:rPr>
        <w:t>61208,2</w:t>
      </w:r>
      <w:r w:rsidRPr="002F18E7">
        <w:rPr>
          <w:rFonts w:ascii="Times New Roman" w:hAnsi="Times New Roman" w:cs="Times New Roman"/>
          <w:sz w:val="26"/>
          <w:szCs w:val="26"/>
          <w:lang w:eastAsia="ru-RU"/>
        </w:rPr>
        <w:t xml:space="preserve"> тыс. рублей и составят в 202</w:t>
      </w:r>
      <w:r w:rsidR="002F18E7" w:rsidRPr="002F18E7">
        <w:rPr>
          <w:rFonts w:ascii="Times New Roman" w:hAnsi="Times New Roman" w:cs="Times New Roman"/>
          <w:sz w:val="26"/>
          <w:szCs w:val="26"/>
          <w:lang w:eastAsia="ru-RU"/>
        </w:rPr>
        <w:t>4</w:t>
      </w:r>
      <w:r w:rsidRPr="002F18E7">
        <w:rPr>
          <w:rFonts w:ascii="Times New Roman" w:hAnsi="Times New Roman" w:cs="Times New Roman"/>
          <w:sz w:val="26"/>
          <w:szCs w:val="26"/>
          <w:lang w:eastAsia="ru-RU"/>
        </w:rPr>
        <w:t xml:space="preserve"> году </w:t>
      </w:r>
      <w:r w:rsidR="002F18E7" w:rsidRPr="002F18E7">
        <w:rPr>
          <w:rFonts w:ascii="Times New Roman" w:hAnsi="Times New Roman" w:cs="Times New Roman"/>
          <w:sz w:val="26"/>
          <w:szCs w:val="26"/>
          <w:lang w:eastAsia="ru-RU"/>
        </w:rPr>
        <w:t>456820,9</w:t>
      </w:r>
      <w:r w:rsidR="00170688" w:rsidRPr="002F18E7">
        <w:rPr>
          <w:rFonts w:ascii="Times New Roman" w:hAnsi="Times New Roman" w:cs="Times New Roman"/>
          <w:sz w:val="26"/>
          <w:szCs w:val="26"/>
          <w:lang w:eastAsia="ru-RU"/>
        </w:rPr>
        <w:t xml:space="preserve"> </w:t>
      </w:r>
      <w:r w:rsidRPr="002F18E7">
        <w:rPr>
          <w:rFonts w:ascii="Times New Roman" w:hAnsi="Times New Roman" w:cs="Times New Roman"/>
          <w:sz w:val="26"/>
          <w:szCs w:val="26"/>
          <w:lang w:eastAsia="ru-RU"/>
        </w:rPr>
        <w:t>тыс. рублей.</w:t>
      </w:r>
      <w:r w:rsidR="002C0B10" w:rsidRPr="002F18E7">
        <w:rPr>
          <w:rFonts w:ascii="Times New Roman" w:hAnsi="Times New Roman" w:cs="Times New Roman"/>
          <w:sz w:val="26"/>
          <w:szCs w:val="26"/>
          <w:lang w:eastAsia="ru-RU"/>
        </w:rPr>
        <w:t xml:space="preserve"> Из них субвенции бюджета муниципальных районов на выполнение передаваемых полномочий субъектов </w:t>
      </w:r>
      <w:r w:rsidR="00170688" w:rsidRPr="002F18E7">
        <w:rPr>
          <w:rFonts w:ascii="Times New Roman" w:hAnsi="Times New Roman" w:cs="Times New Roman"/>
          <w:sz w:val="26"/>
          <w:szCs w:val="26"/>
          <w:lang w:eastAsia="ru-RU"/>
        </w:rPr>
        <w:t>РФ –</w:t>
      </w:r>
      <w:r w:rsidR="002C0B10" w:rsidRPr="002F18E7">
        <w:rPr>
          <w:rFonts w:ascii="Times New Roman" w:hAnsi="Times New Roman" w:cs="Times New Roman"/>
          <w:sz w:val="26"/>
          <w:szCs w:val="26"/>
          <w:lang w:eastAsia="ru-RU"/>
        </w:rPr>
        <w:t xml:space="preserve"> </w:t>
      </w:r>
      <w:r w:rsidR="002F18E7" w:rsidRPr="002F18E7">
        <w:rPr>
          <w:rFonts w:ascii="Times New Roman" w:hAnsi="Times New Roman" w:cs="Times New Roman"/>
          <w:sz w:val="26"/>
          <w:szCs w:val="26"/>
          <w:lang w:eastAsia="ru-RU"/>
        </w:rPr>
        <w:t>442059,3</w:t>
      </w:r>
      <w:r w:rsidR="002C0B10" w:rsidRPr="002F18E7">
        <w:rPr>
          <w:rFonts w:ascii="Times New Roman" w:hAnsi="Times New Roman" w:cs="Times New Roman"/>
          <w:sz w:val="26"/>
          <w:szCs w:val="26"/>
          <w:lang w:eastAsia="ru-RU"/>
        </w:rPr>
        <w:t xml:space="preserve"> тыс. рублей, на содержание ребенка в семье опекуна и приемной семье </w:t>
      </w:r>
      <w:r w:rsidR="00AF29FE" w:rsidRPr="002F18E7">
        <w:rPr>
          <w:rFonts w:ascii="Times New Roman" w:hAnsi="Times New Roman" w:cs="Times New Roman"/>
          <w:sz w:val="26"/>
          <w:szCs w:val="26"/>
          <w:lang w:eastAsia="ru-RU"/>
        </w:rPr>
        <w:t>–</w:t>
      </w:r>
      <w:r w:rsidR="002C0B10" w:rsidRPr="002F18E7">
        <w:rPr>
          <w:rFonts w:ascii="Times New Roman" w:hAnsi="Times New Roman" w:cs="Times New Roman"/>
          <w:sz w:val="26"/>
          <w:szCs w:val="26"/>
          <w:lang w:eastAsia="ru-RU"/>
        </w:rPr>
        <w:t xml:space="preserve"> </w:t>
      </w:r>
      <w:r w:rsidR="002F18E7" w:rsidRPr="002F18E7">
        <w:rPr>
          <w:rFonts w:ascii="Times New Roman" w:hAnsi="Times New Roman" w:cs="Times New Roman"/>
          <w:sz w:val="26"/>
          <w:szCs w:val="26"/>
          <w:lang w:eastAsia="ru-RU"/>
        </w:rPr>
        <w:t>14748,3</w:t>
      </w:r>
      <w:r w:rsidR="002C0B10" w:rsidRPr="002F18E7">
        <w:rPr>
          <w:rFonts w:ascii="Times New Roman" w:hAnsi="Times New Roman" w:cs="Times New Roman"/>
          <w:sz w:val="26"/>
          <w:szCs w:val="26"/>
          <w:lang w:eastAsia="ru-RU"/>
        </w:rPr>
        <w:t xml:space="preserve"> тыс. рублей, на </w:t>
      </w:r>
      <w:r w:rsidR="00AF29FE" w:rsidRPr="002F18E7">
        <w:rPr>
          <w:rFonts w:ascii="Times New Roman" w:hAnsi="Times New Roman" w:cs="Times New Roman"/>
          <w:sz w:val="26"/>
          <w:szCs w:val="26"/>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w:t>
      </w:r>
      <w:r w:rsidR="002F18E7" w:rsidRPr="002F18E7">
        <w:rPr>
          <w:rFonts w:ascii="Times New Roman" w:hAnsi="Times New Roman" w:cs="Times New Roman"/>
          <w:sz w:val="26"/>
          <w:szCs w:val="26"/>
          <w:lang w:eastAsia="ru-RU"/>
        </w:rPr>
        <w:t>13,3</w:t>
      </w:r>
      <w:r w:rsidR="002C0B10" w:rsidRPr="002F18E7">
        <w:rPr>
          <w:rFonts w:ascii="Times New Roman" w:hAnsi="Times New Roman" w:cs="Times New Roman"/>
          <w:sz w:val="26"/>
          <w:szCs w:val="26"/>
          <w:lang w:eastAsia="ru-RU"/>
        </w:rPr>
        <w:t xml:space="preserve"> тыс. рублей.</w:t>
      </w:r>
    </w:p>
    <w:p w:rsidR="00D74B82" w:rsidRPr="00560A61" w:rsidRDefault="00B05F1C" w:rsidP="00230F02">
      <w:pPr>
        <w:pStyle w:val="a3"/>
        <w:ind w:firstLine="708"/>
        <w:jc w:val="both"/>
        <w:rPr>
          <w:rFonts w:ascii="Times New Roman" w:hAnsi="Times New Roman" w:cs="Times New Roman"/>
          <w:sz w:val="26"/>
          <w:szCs w:val="26"/>
          <w:lang w:eastAsia="ru-RU"/>
        </w:rPr>
      </w:pPr>
      <w:r w:rsidRPr="00560A61">
        <w:rPr>
          <w:rFonts w:ascii="Times New Roman" w:hAnsi="Times New Roman" w:cs="Times New Roman"/>
          <w:sz w:val="26"/>
          <w:szCs w:val="26"/>
          <w:lang w:eastAsia="ru-RU"/>
        </w:rPr>
        <w:t>Иные межбюджетные трансферты запланированы в 202</w:t>
      </w:r>
      <w:r w:rsidR="00560A61" w:rsidRPr="00560A61">
        <w:rPr>
          <w:rFonts w:ascii="Times New Roman" w:hAnsi="Times New Roman" w:cs="Times New Roman"/>
          <w:sz w:val="26"/>
          <w:szCs w:val="26"/>
          <w:lang w:eastAsia="ru-RU"/>
        </w:rPr>
        <w:t>4</w:t>
      </w:r>
      <w:r w:rsidRPr="00560A61">
        <w:rPr>
          <w:rFonts w:ascii="Times New Roman" w:hAnsi="Times New Roman" w:cs="Times New Roman"/>
          <w:sz w:val="26"/>
          <w:szCs w:val="26"/>
          <w:lang w:eastAsia="ru-RU"/>
        </w:rPr>
        <w:t xml:space="preserve"> году </w:t>
      </w:r>
      <w:r w:rsidR="00E43379" w:rsidRPr="00560A61">
        <w:rPr>
          <w:rFonts w:ascii="Times New Roman" w:hAnsi="Times New Roman" w:cs="Times New Roman"/>
          <w:sz w:val="26"/>
          <w:szCs w:val="26"/>
          <w:lang w:eastAsia="ru-RU"/>
        </w:rPr>
        <w:t>с у</w:t>
      </w:r>
      <w:r w:rsidR="00560A61" w:rsidRPr="00560A61">
        <w:rPr>
          <w:rFonts w:ascii="Times New Roman" w:hAnsi="Times New Roman" w:cs="Times New Roman"/>
          <w:sz w:val="26"/>
          <w:szCs w:val="26"/>
          <w:lang w:eastAsia="ru-RU"/>
        </w:rPr>
        <w:t>меньш</w:t>
      </w:r>
      <w:r w:rsidR="00E43379" w:rsidRPr="00560A61">
        <w:rPr>
          <w:rFonts w:ascii="Times New Roman" w:hAnsi="Times New Roman" w:cs="Times New Roman"/>
          <w:sz w:val="26"/>
          <w:szCs w:val="26"/>
          <w:lang w:eastAsia="ru-RU"/>
        </w:rPr>
        <w:t xml:space="preserve">ением </w:t>
      </w:r>
      <w:r w:rsidR="00560A61" w:rsidRPr="00560A61">
        <w:rPr>
          <w:rFonts w:ascii="Times New Roman" w:hAnsi="Times New Roman" w:cs="Times New Roman"/>
          <w:sz w:val="26"/>
          <w:szCs w:val="26"/>
          <w:lang w:eastAsia="ru-RU"/>
        </w:rPr>
        <w:t xml:space="preserve">от </w:t>
      </w:r>
      <w:r w:rsidR="00E43379" w:rsidRPr="00560A61">
        <w:rPr>
          <w:rFonts w:ascii="Times New Roman" w:hAnsi="Times New Roman" w:cs="Times New Roman"/>
          <w:sz w:val="26"/>
          <w:szCs w:val="26"/>
          <w:lang w:eastAsia="ru-RU"/>
        </w:rPr>
        <w:t>ожидаемого объема 202</w:t>
      </w:r>
      <w:r w:rsidR="00560A61" w:rsidRPr="00560A61">
        <w:rPr>
          <w:rFonts w:ascii="Times New Roman" w:hAnsi="Times New Roman" w:cs="Times New Roman"/>
          <w:sz w:val="26"/>
          <w:szCs w:val="26"/>
          <w:lang w:eastAsia="ru-RU"/>
        </w:rPr>
        <w:t>3</w:t>
      </w:r>
      <w:r w:rsidR="00E43379" w:rsidRPr="00560A61">
        <w:rPr>
          <w:rFonts w:ascii="Times New Roman" w:hAnsi="Times New Roman" w:cs="Times New Roman"/>
          <w:sz w:val="26"/>
          <w:szCs w:val="26"/>
          <w:lang w:eastAsia="ru-RU"/>
        </w:rPr>
        <w:t xml:space="preserve"> года </w:t>
      </w:r>
      <w:r w:rsidR="00560A61" w:rsidRPr="00560A61">
        <w:rPr>
          <w:rFonts w:ascii="Times New Roman" w:hAnsi="Times New Roman" w:cs="Times New Roman"/>
          <w:sz w:val="26"/>
          <w:szCs w:val="26"/>
          <w:lang w:eastAsia="ru-RU"/>
        </w:rPr>
        <w:t>более чем</w:t>
      </w:r>
      <w:r w:rsidR="00E43379" w:rsidRPr="00560A61">
        <w:rPr>
          <w:rFonts w:ascii="Times New Roman" w:hAnsi="Times New Roman" w:cs="Times New Roman"/>
          <w:sz w:val="26"/>
          <w:szCs w:val="26"/>
          <w:lang w:eastAsia="ru-RU"/>
        </w:rPr>
        <w:t xml:space="preserve"> в два раза, то есть на </w:t>
      </w:r>
      <w:r w:rsidR="00560A61" w:rsidRPr="00560A61">
        <w:rPr>
          <w:rFonts w:ascii="Times New Roman" w:hAnsi="Times New Roman" w:cs="Times New Roman"/>
          <w:sz w:val="26"/>
          <w:szCs w:val="26"/>
          <w:lang w:eastAsia="ru-RU"/>
        </w:rPr>
        <w:t>33555,5</w:t>
      </w:r>
      <w:r w:rsidRPr="00560A61">
        <w:rPr>
          <w:rFonts w:ascii="Times New Roman" w:hAnsi="Times New Roman" w:cs="Times New Roman"/>
          <w:sz w:val="26"/>
          <w:szCs w:val="26"/>
          <w:lang w:eastAsia="ru-RU"/>
        </w:rPr>
        <w:t xml:space="preserve"> тыс. рублей</w:t>
      </w:r>
      <w:r w:rsidR="002C0B10" w:rsidRPr="00560A61">
        <w:rPr>
          <w:rFonts w:ascii="Times New Roman" w:hAnsi="Times New Roman" w:cs="Times New Roman"/>
          <w:sz w:val="26"/>
          <w:szCs w:val="26"/>
          <w:lang w:eastAsia="ru-RU"/>
        </w:rPr>
        <w:t xml:space="preserve"> (</w:t>
      </w:r>
      <w:r w:rsidR="00560A61" w:rsidRPr="00560A61">
        <w:rPr>
          <w:rFonts w:ascii="Times New Roman" w:hAnsi="Times New Roman" w:cs="Times New Roman"/>
          <w:sz w:val="26"/>
          <w:szCs w:val="26"/>
          <w:lang w:eastAsia="ru-RU"/>
        </w:rPr>
        <w:t>43,5</w:t>
      </w:r>
      <w:r w:rsidR="002C0B10" w:rsidRPr="00560A61">
        <w:rPr>
          <w:rFonts w:ascii="Times New Roman" w:hAnsi="Times New Roman" w:cs="Times New Roman"/>
          <w:sz w:val="26"/>
          <w:szCs w:val="26"/>
          <w:lang w:eastAsia="ru-RU"/>
        </w:rPr>
        <w:t>%),</w:t>
      </w:r>
      <w:r w:rsidR="00BA58EE" w:rsidRPr="00560A61">
        <w:rPr>
          <w:rFonts w:ascii="Times New Roman" w:hAnsi="Times New Roman" w:cs="Times New Roman"/>
          <w:sz w:val="26"/>
          <w:szCs w:val="26"/>
          <w:lang w:eastAsia="ru-RU"/>
        </w:rPr>
        <w:t xml:space="preserve"> или в объеме </w:t>
      </w:r>
      <w:r w:rsidR="00560A61" w:rsidRPr="00560A61">
        <w:rPr>
          <w:rFonts w:ascii="Times New Roman" w:hAnsi="Times New Roman" w:cs="Times New Roman"/>
          <w:sz w:val="26"/>
          <w:szCs w:val="26"/>
          <w:lang w:eastAsia="ru-RU"/>
        </w:rPr>
        <w:t>25869,5</w:t>
      </w:r>
      <w:r w:rsidR="00BA58EE" w:rsidRPr="00560A61">
        <w:rPr>
          <w:rFonts w:ascii="Times New Roman" w:hAnsi="Times New Roman" w:cs="Times New Roman"/>
          <w:sz w:val="26"/>
          <w:szCs w:val="26"/>
          <w:lang w:eastAsia="ru-RU"/>
        </w:rPr>
        <w:t xml:space="preserve"> тыс. </w:t>
      </w:r>
      <w:r w:rsidR="00E43379" w:rsidRPr="00560A61">
        <w:rPr>
          <w:rFonts w:ascii="Times New Roman" w:hAnsi="Times New Roman" w:cs="Times New Roman"/>
          <w:sz w:val="26"/>
          <w:szCs w:val="26"/>
          <w:lang w:eastAsia="ru-RU"/>
        </w:rPr>
        <w:t>рублей, в</w:t>
      </w:r>
      <w:r w:rsidR="002C0B10" w:rsidRPr="00560A61">
        <w:rPr>
          <w:rFonts w:ascii="Times New Roman" w:hAnsi="Times New Roman" w:cs="Times New Roman"/>
          <w:sz w:val="26"/>
          <w:szCs w:val="26"/>
          <w:lang w:eastAsia="ru-RU"/>
        </w:rPr>
        <w:t xml:space="preserve"> том числе на </w:t>
      </w:r>
      <w:r w:rsidR="00BA58EE" w:rsidRPr="00560A61">
        <w:rPr>
          <w:rFonts w:ascii="Times New Roman" w:hAnsi="Times New Roman" w:cs="Times New Roman"/>
          <w:sz w:val="26"/>
          <w:szCs w:val="26"/>
          <w:lang w:eastAsia="ru-RU"/>
        </w:rPr>
        <w:t xml:space="preserve">ежемесячное </w:t>
      </w:r>
      <w:r w:rsidR="002C0B10" w:rsidRPr="00560A61">
        <w:rPr>
          <w:rFonts w:ascii="Times New Roman" w:hAnsi="Times New Roman" w:cs="Times New Roman"/>
          <w:sz w:val="26"/>
          <w:szCs w:val="26"/>
          <w:lang w:eastAsia="ru-RU"/>
        </w:rPr>
        <w:t xml:space="preserve">денежное вознаграждение за классное </w:t>
      </w:r>
      <w:r w:rsidR="00E43379" w:rsidRPr="00560A61">
        <w:rPr>
          <w:rFonts w:ascii="Times New Roman" w:hAnsi="Times New Roman" w:cs="Times New Roman"/>
          <w:sz w:val="26"/>
          <w:szCs w:val="26"/>
          <w:lang w:eastAsia="ru-RU"/>
        </w:rPr>
        <w:t>руководство педагогическим</w:t>
      </w:r>
      <w:r w:rsidR="002C0B10" w:rsidRPr="00560A61">
        <w:rPr>
          <w:rFonts w:ascii="Times New Roman" w:hAnsi="Times New Roman" w:cs="Times New Roman"/>
          <w:sz w:val="26"/>
          <w:szCs w:val="26"/>
          <w:lang w:eastAsia="ru-RU"/>
        </w:rPr>
        <w:t xml:space="preserve"> работникам </w:t>
      </w:r>
      <w:r w:rsidR="00BA58EE" w:rsidRPr="00560A61">
        <w:rPr>
          <w:rFonts w:ascii="Times New Roman" w:hAnsi="Times New Roman" w:cs="Times New Roman"/>
          <w:sz w:val="26"/>
          <w:szCs w:val="26"/>
          <w:lang w:eastAsia="ru-RU"/>
        </w:rPr>
        <w:t xml:space="preserve">государственных и муниципальных </w:t>
      </w:r>
      <w:r w:rsidR="00E43379" w:rsidRPr="00560A61">
        <w:rPr>
          <w:rFonts w:ascii="Times New Roman" w:hAnsi="Times New Roman" w:cs="Times New Roman"/>
          <w:sz w:val="26"/>
          <w:szCs w:val="26"/>
          <w:lang w:eastAsia="ru-RU"/>
        </w:rPr>
        <w:t xml:space="preserve">общеобразовательных </w:t>
      </w:r>
      <w:r w:rsidR="00BA58EE" w:rsidRPr="00560A61">
        <w:rPr>
          <w:rFonts w:ascii="Times New Roman" w:hAnsi="Times New Roman" w:cs="Times New Roman"/>
          <w:sz w:val="26"/>
          <w:szCs w:val="26"/>
          <w:lang w:eastAsia="ru-RU"/>
        </w:rPr>
        <w:t xml:space="preserve">организаций </w:t>
      </w:r>
      <w:r w:rsidR="002C0B10" w:rsidRPr="00560A61">
        <w:rPr>
          <w:rFonts w:ascii="Times New Roman" w:hAnsi="Times New Roman" w:cs="Times New Roman"/>
          <w:sz w:val="26"/>
          <w:szCs w:val="26"/>
          <w:lang w:eastAsia="ru-RU"/>
        </w:rPr>
        <w:t xml:space="preserve">– </w:t>
      </w:r>
      <w:r w:rsidR="00560A61" w:rsidRPr="00560A61">
        <w:rPr>
          <w:rFonts w:ascii="Times New Roman" w:hAnsi="Times New Roman" w:cs="Times New Roman"/>
          <w:sz w:val="26"/>
          <w:szCs w:val="26"/>
          <w:lang w:eastAsia="ru-RU"/>
        </w:rPr>
        <w:t>18397,3</w:t>
      </w:r>
      <w:r w:rsidR="002C0B10" w:rsidRPr="00560A61">
        <w:rPr>
          <w:rFonts w:ascii="Times New Roman" w:hAnsi="Times New Roman" w:cs="Times New Roman"/>
          <w:sz w:val="26"/>
          <w:szCs w:val="26"/>
          <w:lang w:eastAsia="ru-RU"/>
        </w:rPr>
        <w:t xml:space="preserve"> </w:t>
      </w:r>
      <w:r w:rsidR="002C0B10" w:rsidRPr="00560A61">
        <w:rPr>
          <w:rFonts w:ascii="Times New Roman" w:hAnsi="Times New Roman" w:cs="Times New Roman"/>
          <w:sz w:val="26"/>
          <w:szCs w:val="26"/>
          <w:lang w:eastAsia="ru-RU"/>
        </w:rPr>
        <w:lastRenderedPageBreak/>
        <w:t>тыс. рублей</w:t>
      </w:r>
      <w:r w:rsidR="00BA58EE" w:rsidRPr="00560A61">
        <w:rPr>
          <w:rFonts w:ascii="Times New Roman" w:hAnsi="Times New Roman" w:cs="Times New Roman"/>
          <w:sz w:val="26"/>
          <w:szCs w:val="26"/>
          <w:lang w:eastAsia="ru-RU"/>
        </w:rPr>
        <w:t xml:space="preserve">, прочие межбюджетные трансферты, передаваемые бюджетам муниципальных районов – </w:t>
      </w:r>
      <w:r w:rsidR="00560A61" w:rsidRPr="00560A61">
        <w:rPr>
          <w:rFonts w:ascii="Times New Roman" w:hAnsi="Times New Roman" w:cs="Times New Roman"/>
          <w:sz w:val="26"/>
          <w:szCs w:val="26"/>
          <w:lang w:eastAsia="ru-RU"/>
        </w:rPr>
        <w:t>7472,2</w:t>
      </w:r>
      <w:r w:rsidR="00BA58EE" w:rsidRPr="00560A61">
        <w:rPr>
          <w:rFonts w:ascii="Times New Roman" w:hAnsi="Times New Roman" w:cs="Times New Roman"/>
          <w:sz w:val="26"/>
          <w:szCs w:val="26"/>
          <w:lang w:eastAsia="ru-RU"/>
        </w:rPr>
        <w:t xml:space="preserve"> тыс. рублей</w:t>
      </w:r>
      <w:r w:rsidR="002C0B10" w:rsidRPr="00560A61">
        <w:rPr>
          <w:rFonts w:ascii="Times New Roman" w:hAnsi="Times New Roman" w:cs="Times New Roman"/>
          <w:sz w:val="26"/>
          <w:szCs w:val="26"/>
          <w:lang w:eastAsia="ru-RU"/>
        </w:rPr>
        <w:t>.</w:t>
      </w:r>
    </w:p>
    <w:p w:rsidR="002C0B10" w:rsidRPr="00560A61" w:rsidRDefault="002C0B10" w:rsidP="00230F02">
      <w:pPr>
        <w:pStyle w:val="a3"/>
        <w:ind w:firstLine="708"/>
        <w:jc w:val="both"/>
        <w:rPr>
          <w:rFonts w:ascii="Times New Roman" w:hAnsi="Times New Roman" w:cs="Times New Roman"/>
          <w:sz w:val="26"/>
          <w:szCs w:val="26"/>
          <w:lang w:eastAsia="ru-RU"/>
        </w:rPr>
      </w:pPr>
      <w:r w:rsidRPr="00560A61">
        <w:rPr>
          <w:rFonts w:ascii="Times New Roman" w:hAnsi="Times New Roman" w:cs="Times New Roman"/>
          <w:sz w:val="26"/>
          <w:szCs w:val="26"/>
          <w:lang w:eastAsia="ru-RU"/>
        </w:rPr>
        <w:t>На плановый 202</w:t>
      </w:r>
      <w:r w:rsidR="00560A61" w:rsidRPr="00560A61">
        <w:rPr>
          <w:rFonts w:ascii="Times New Roman" w:hAnsi="Times New Roman" w:cs="Times New Roman"/>
          <w:sz w:val="26"/>
          <w:szCs w:val="26"/>
          <w:lang w:eastAsia="ru-RU"/>
        </w:rPr>
        <w:t>5</w:t>
      </w:r>
      <w:r w:rsidRPr="00560A61">
        <w:rPr>
          <w:rFonts w:ascii="Times New Roman" w:hAnsi="Times New Roman" w:cs="Times New Roman"/>
          <w:sz w:val="26"/>
          <w:szCs w:val="26"/>
          <w:lang w:eastAsia="ru-RU"/>
        </w:rPr>
        <w:t xml:space="preserve"> год прогнозируется поступление межбюджетных трансфертов в объеме </w:t>
      </w:r>
      <w:r w:rsidR="00560A61" w:rsidRPr="00560A61">
        <w:rPr>
          <w:rFonts w:ascii="Times New Roman" w:hAnsi="Times New Roman" w:cs="Times New Roman"/>
          <w:sz w:val="26"/>
          <w:szCs w:val="26"/>
          <w:lang w:eastAsia="ru-RU"/>
        </w:rPr>
        <w:t>489499,4</w:t>
      </w:r>
      <w:r w:rsidR="00937BD5" w:rsidRPr="00560A61">
        <w:rPr>
          <w:rFonts w:ascii="Times New Roman" w:hAnsi="Times New Roman" w:cs="Times New Roman"/>
          <w:sz w:val="26"/>
          <w:szCs w:val="26"/>
          <w:lang w:eastAsia="ru-RU"/>
        </w:rPr>
        <w:t xml:space="preserve"> тыс. рублей, на 202</w:t>
      </w:r>
      <w:r w:rsidR="00560A61" w:rsidRPr="00560A61">
        <w:rPr>
          <w:rFonts w:ascii="Times New Roman" w:hAnsi="Times New Roman" w:cs="Times New Roman"/>
          <w:sz w:val="26"/>
          <w:szCs w:val="26"/>
          <w:lang w:eastAsia="ru-RU"/>
        </w:rPr>
        <w:t>6</w:t>
      </w:r>
      <w:r w:rsidRPr="00560A61">
        <w:rPr>
          <w:rFonts w:ascii="Times New Roman" w:hAnsi="Times New Roman" w:cs="Times New Roman"/>
          <w:sz w:val="26"/>
          <w:szCs w:val="26"/>
          <w:lang w:eastAsia="ru-RU"/>
        </w:rPr>
        <w:t xml:space="preserve"> год – </w:t>
      </w:r>
      <w:r w:rsidR="00560A61" w:rsidRPr="00560A61">
        <w:rPr>
          <w:rFonts w:ascii="Times New Roman" w:hAnsi="Times New Roman" w:cs="Times New Roman"/>
          <w:sz w:val="26"/>
          <w:szCs w:val="26"/>
          <w:lang w:eastAsia="ru-RU"/>
        </w:rPr>
        <w:t>473788,6</w:t>
      </w:r>
      <w:r w:rsidRPr="00560A61">
        <w:rPr>
          <w:rFonts w:ascii="Times New Roman" w:hAnsi="Times New Roman" w:cs="Times New Roman"/>
          <w:sz w:val="26"/>
          <w:szCs w:val="26"/>
          <w:lang w:eastAsia="ru-RU"/>
        </w:rPr>
        <w:t xml:space="preserve"> тыс. рублей.</w:t>
      </w:r>
      <w:r w:rsidR="00E43379" w:rsidRPr="00560A61">
        <w:rPr>
          <w:rFonts w:ascii="Times New Roman" w:hAnsi="Times New Roman" w:cs="Times New Roman"/>
          <w:sz w:val="26"/>
          <w:szCs w:val="26"/>
          <w:lang w:eastAsia="ru-RU"/>
        </w:rPr>
        <w:t xml:space="preserve"> </w:t>
      </w:r>
    </w:p>
    <w:p w:rsidR="00E21527" w:rsidRPr="00560A61" w:rsidRDefault="008623D8" w:rsidP="00BF37BD">
      <w:pPr>
        <w:pStyle w:val="a3"/>
        <w:ind w:firstLine="708"/>
        <w:jc w:val="both"/>
        <w:rPr>
          <w:rFonts w:ascii="Times New Roman" w:hAnsi="Times New Roman" w:cs="Times New Roman"/>
          <w:sz w:val="26"/>
          <w:szCs w:val="26"/>
          <w:lang w:eastAsia="ru-RU"/>
        </w:rPr>
      </w:pPr>
      <w:r w:rsidRPr="00560A61">
        <w:rPr>
          <w:rFonts w:ascii="Times New Roman" w:hAnsi="Times New Roman" w:cs="Times New Roman"/>
          <w:sz w:val="26"/>
          <w:szCs w:val="26"/>
          <w:lang w:eastAsia="ru-RU"/>
        </w:rPr>
        <w:t>Как правило, в процессе исполнения бюджета в финансовом году запланированные объемы межбюджетных трансфертов</w:t>
      </w:r>
      <w:r w:rsidR="00F648AB" w:rsidRPr="00560A61">
        <w:rPr>
          <w:rFonts w:ascii="Times New Roman" w:hAnsi="Times New Roman" w:cs="Times New Roman"/>
          <w:sz w:val="26"/>
          <w:szCs w:val="26"/>
          <w:lang w:eastAsia="ru-RU"/>
        </w:rPr>
        <w:t xml:space="preserve"> меняются в сторону увеличения.</w:t>
      </w:r>
    </w:p>
    <w:p w:rsidR="00BB7813" w:rsidRPr="00A11C9F" w:rsidRDefault="000C53FF" w:rsidP="00BF37BD">
      <w:pPr>
        <w:pStyle w:val="a3"/>
        <w:ind w:firstLine="708"/>
        <w:jc w:val="both"/>
        <w:rPr>
          <w:rFonts w:ascii="Times New Roman" w:hAnsi="Times New Roman" w:cs="Times New Roman"/>
          <w:b/>
          <w:sz w:val="26"/>
          <w:szCs w:val="26"/>
          <w:lang w:eastAsia="ru-RU"/>
        </w:rPr>
      </w:pPr>
      <w:r w:rsidRPr="00A11C9F">
        <w:rPr>
          <w:rFonts w:ascii="Times New Roman" w:hAnsi="Times New Roman" w:cs="Times New Roman"/>
          <w:b/>
          <w:sz w:val="26"/>
          <w:szCs w:val="26"/>
          <w:lang w:eastAsia="ru-RU"/>
        </w:rPr>
        <w:t>Расходы бюджета муниципального района "Забайкальский район" на 20</w:t>
      </w:r>
      <w:r w:rsidR="007103D0" w:rsidRPr="00A11C9F">
        <w:rPr>
          <w:rFonts w:ascii="Times New Roman" w:hAnsi="Times New Roman" w:cs="Times New Roman"/>
          <w:b/>
          <w:sz w:val="26"/>
          <w:szCs w:val="26"/>
          <w:lang w:eastAsia="ru-RU"/>
        </w:rPr>
        <w:t>2</w:t>
      </w:r>
      <w:r w:rsidR="00A11C9F" w:rsidRPr="00A11C9F">
        <w:rPr>
          <w:rFonts w:ascii="Times New Roman" w:hAnsi="Times New Roman" w:cs="Times New Roman"/>
          <w:b/>
          <w:sz w:val="26"/>
          <w:szCs w:val="26"/>
          <w:lang w:eastAsia="ru-RU"/>
        </w:rPr>
        <w:t>4</w:t>
      </w:r>
      <w:r w:rsidR="00602F93" w:rsidRPr="00A11C9F">
        <w:rPr>
          <w:rFonts w:ascii="Times New Roman" w:hAnsi="Times New Roman" w:cs="Times New Roman"/>
          <w:b/>
          <w:sz w:val="26"/>
          <w:szCs w:val="26"/>
          <w:lang w:eastAsia="ru-RU"/>
        </w:rPr>
        <w:t xml:space="preserve"> </w:t>
      </w:r>
      <w:r w:rsidRPr="00A11C9F">
        <w:rPr>
          <w:rFonts w:ascii="Times New Roman" w:hAnsi="Times New Roman" w:cs="Times New Roman"/>
          <w:b/>
          <w:sz w:val="26"/>
          <w:szCs w:val="26"/>
          <w:lang w:eastAsia="ru-RU"/>
        </w:rPr>
        <w:t>год</w:t>
      </w:r>
      <w:r w:rsidR="00602F93" w:rsidRPr="00A11C9F">
        <w:rPr>
          <w:rFonts w:ascii="Times New Roman" w:hAnsi="Times New Roman" w:cs="Times New Roman"/>
          <w:b/>
          <w:sz w:val="26"/>
          <w:szCs w:val="26"/>
          <w:lang w:eastAsia="ru-RU"/>
        </w:rPr>
        <w:t xml:space="preserve"> и плановый период 20</w:t>
      </w:r>
      <w:r w:rsidR="0062443B" w:rsidRPr="00A11C9F">
        <w:rPr>
          <w:rFonts w:ascii="Times New Roman" w:hAnsi="Times New Roman" w:cs="Times New Roman"/>
          <w:b/>
          <w:sz w:val="26"/>
          <w:szCs w:val="26"/>
          <w:lang w:eastAsia="ru-RU"/>
        </w:rPr>
        <w:t>2</w:t>
      </w:r>
      <w:r w:rsidR="00A11C9F" w:rsidRPr="00A11C9F">
        <w:rPr>
          <w:rFonts w:ascii="Times New Roman" w:hAnsi="Times New Roman" w:cs="Times New Roman"/>
          <w:b/>
          <w:sz w:val="26"/>
          <w:szCs w:val="26"/>
          <w:lang w:eastAsia="ru-RU"/>
        </w:rPr>
        <w:t>5</w:t>
      </w:r>
      <w:r w:rsidR="00602F93" w:rsidRPr="00A11C9F">
        <w:rPr>
          <w:rFonts w:ascii="Times New Roman" w:hAnsi="Times New Roman" w:cs="Times New Roman"/>
          <w:b/>
          <w:sz w:val="26"/>
          <w:szCs w:val="26"/>
          <w:lang w:eastAsia="ru-RU"/>
        </w:rPr>
        <w:t xml:space="preserve"> и 20</w:t>
      </w:r>
      <w:r w:rsidR="00C658B7" w:rsidRPr="00A11C9F">
        <w:rPr>
          <w:rFonts w:ascii="Times New Roman" w:hAnsi="Times New Roman" w:cs="Times New Roman"/>
          <w:b/>
          <w:sz w:val="26"/>
          <w:szCs w:val="26"/>
          <w:lang w:eastAsia="ru-RU"/>
        </w:rPr>
        <w:t>2</w:t>
      </w:r>
      <w:r w:rsidR="00A11C9F" w:rsidRPr="00A11C9F">
        <w:rPr>
          <w:rFonts w:ascii="Times New Roman" w:hAnsi="Times New Roman" w:cs="Times New Roman"/>
          <w:b/>
          <w:sz w:val="26"/>
          <w:szCs w:val="26"/>
          <w:lang w:eastAsia="ru-RU"/>
        </w:rPr>
        <w:t>6</w:t>
      </w:r>
      <w:r w:rsidR="00602F93" w:rsidRPr="00A11C9F">
        <w:rPr>
          <w:rFonts w:ascii="Times New Roman" w:hAnsi="Times New Roman" w:cs="Times New Roman"/>
          <w:b/>
          <w:sz w:val="26"/>
          <w:szCs w:val="26"/>
          <w:lang w:eastAsia="ru-RU"/>
        </w:rPr>
        <w:t xml:space="preserve"> годов</w:t>
      </w:r>
      <w:r w:rsidRPr="00A11C9F">
        <w:rPr>
          <w:rFonts w:ascii="Times New Roman" w:hAnsi="Times New Roman" w:cs="Times New Roman"/>
          <w:b/>
          <w:sz w:val="26"/>
          <w:szCs w:val="26"/>
          <w:lang w:eastAsia="ru-RU"/>
        </w:rPr>
        <w:t xml:space="preserve"> </w:t>
      </w:r>
    </w:p>
    <w:p w:rsidR="00457446" w:rsidRPr="00457446" w:rsidRDefault="00AC4E23" w:rsidP="00457446">
      <w:pPr>
        <w:pStyle w:val="a3"/>
        <w:ind w:firstLine="708"/>
        <w:jc w:val="both"/>
        <w:rPr>
          <w:rFonts w:ascii="Times New Roman" w:hAnsi="Times New Roman" w:cs="Times New Roman"/>
          <w:sz w:val="26"/>
          <w:szCs w:val="26"/>
          <w:highlight w:val="yellow"/>
          <w:lang w:eastAsia="ru-RU"/>
        </w:rPr>
      </w:pPr>
      <w:r w:rsidRPr="00457446">
        <w:rPr>
          <w:rFonts w:ascii="Times New Roman" w:hAnsi="Times New Roman" w:cs="Times New Roman"/>
          <w:sz w:val="26"/>
          <w:szCs w:val="26"/>
          <w:lang w:eastAsia="ru-RU"/>
        </w:rPr>
        <w:t>В основных направл</w:t>
      </w:r>
      <w:r w:rsidR="00F305D8" w:rsidRPr="00457446">
        <w:rPr>
          <w:rFonts w:ascii="Times New Roman" w:hAnsi="Times New Roman" w:cs="Times New Roman"/>
          <w:sz w:val="26"/>
          <w:szCs w:val="26"/>
          <w:lang w:eastAsia="ru-RU"/>
        </w:rPr>
        <w:t>ениях бюджетной политики на 202</w:t>
      </w:r>
      <w:r w:rsidR="00311F42" w:rsidRPr="00457446">
        <w:rPr>
          <w:rFonts w:ascii="Times New Roman" w:hAnsi="Times New Roman" w:cs="Times New Roman"/>
          <w:sz w:val="26"/>
          <w:szCs w:val="26"/>
          <w:lang w:eastAsia="ru-RU"/>
        </w:rPr>
        <w:t>4</w:t>
      </w:r>
      <w:r w:rsidRPr="00457446">
        <w:rPr>
          <w:rFonts w:ascii="Times New Roman" w:hAnsi="Times New Roman" w:cs="Times New Roman"/>
          <w:sz w:val="26"/>
          <w:szCs w:val="26"/>
          <w:lang w:eastAsia="ru-RU"/>
        </w:rPr>
        <w:t xml:space="preserve"> год и плановый период 202</w:t>
      </w:r>
      <w:r w:rsidR="00311F42" w:rsidRPr="00457446">
        <w:rPr>
          <w:rFonts w:ascii="Times New Roman" w:hAnsi="Times New Roman" w:cs="Times New Roman"/>
          <w:sz w:val="26"/>
          <w:szCs w:val="26"/>
          <w:lang w:eastAsia="ru-RU"/>
        </w:rPr>
        <w:t>5</w:t>
      </w:r>
      <w:r w:rsidRPr="00457446">
        <w:rPr>
          <w:rFonts w:ascii="Times New Roman" w:hAnsi="Times New Roman" w:cs="Times New Roman"/>
          <w:sz w:val="26"/>
          <w:szCs w:val="26"/>
          <w:lang w:eastAsia="ru-RU"/>
        </w:rPr>
        <w:t xml:space="preserve"> и 202</w:t>
      </w:r>
      <w:r w:rsidR="00311F42" w:rsidRPr="00457446">
        <w:rPr>
          <w:rFonts w:ascii="Times New Roman" w:hAnsi="Times New Roman" w:cs="Times New Roman"/>
          <w:sz w:val="26"/>
          <w:szCs w:val="26"/>
          <w:lang w:eastAsia="ru-RU"/>
        </w:rPr>
        <w:t>6</w:t>
      </w:r>
      <w:r w:rsidR="00457446" w:rsidRPr="00457446">
        <w:rPr>
          <w:rFonts w:ascii="Times New Roman" w:hAnsi="Times New Roman" w:cs="Times New Roman"/>
          <w:sz w:val="26"/>
          <w:szCs w:val="26"/>
          <w:lang w:eastAsia="ru-RU"/>
        </w:rPr>
        <w:t xml:space="preserve"> годов определено, что </w:t>
      </w:r>
      <w:r w:rsidR="00457446">
        <w:rPr>
          <w:rFonts w:ascii="Times New Roman" w:hAnsi="Times New Roman" w:cs="Times New Roman"/>
          <w:sz w:val="26"/>
          <w:szCs w:val="26"/>
          <w:lang w:eastAsia="ru-RU"/>
        </w:rPr>
        <w:t>в очередном бюджетном периоде ф</w:t>
      </w:r>
      <w:r w:rsidR="00457446" w:rsidRPr="00457446">
        <w:rPr>
          <w:rFonts w:ascii="Times New Roman" w:hAnsi="Times New Roman" w:cs="Times New Roman"/>
          <w:sz w:val="26"/>
          <w:szCs w:val="26"/>
        </w:rPr>
        <w:t xml:space="preserve">ормирование структуры расходов бюджета района предполагает выделение в приоритетном порядке бюджетных ассигнований на </w:t>
      </w:r>
      <w:proofErr w:type="spellStart"/>
      <w:r w:rsidR="00457446" w:rsidRPr="00457446">
        <w:rPr>
          <w:rFonts w:ascii="Times New Roman" w:hAnsi="Times New Roman" w:cs="Times New Roman"/>
          <w:sz w:val="26"/>
          <w:szCs w:val="26"/>
        </w:rPr>
        <w:t>софинансирование</w:t>
      </w:r>
      <w:proofErr w:type="spellEnd"/>
      <w:r w:rsidR="00457446" w:rsidRPr="00457446">
        <w:rPr>
          <w:rFonts w:ascii="Times New Roman" w:hAnsi="Times New Roman" w:cs="Times New Roman"/>
          <w:sz w:val="26"/>
          <w:szCs w:val="26"/>
        </w:rPr>
        <w:t xml:space="preserve"> расходов по национальным проектам, на реализацию мероприятий муниципальных программ и обеспечение расходов социальной сферы.</w:t>
      </w:r>
    </w:p>
    <w:p w:rsidR="00457446" w:rsidRPr="00457446" w:rsidRDefault="00457446" w:rsidP="00457446">
      <w:pPr>
        <w:pStyle w:val="a3"/>
        <w:ind w:firstLine="708"/>
        <w:jc w:val="both"/>
        <w:rPr>
          <w:rFonts w:ascii="Times New Roman" w:hAnsi="Times New Roman" w:cs="Times New Roman"/>
          <w:sz w:val="26"/>
          <w:szCs w:val="26"/>
        </w:rPr>
      </w:pPr>
      <w:r w:rsidRPr="00457446">
        <w:rPr>
          <w:rFonts w:ascii="Times New Roman" w:hAnsi="Times New Roman" w:cs="Times New Roman"/>
          <w:sz w:val="26"/>
          <w:szCs w:val="26"/>
        </w:rPr>
        <w:t>Основные меры бюджетной политики муниципального района «Забайкальский район» направлены на достижение целей и развития и предполагают проведение в 2024 году следующих мероприятий.</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57446">
        <w:rPr>
          <w:rFonts w:ascii="Times New Roman" w:hAnsi="Times New Roman" w:cs="Times New Roman"/>
          <w:sz w:val="26"/>
          <w:szCs w:val="26"/>
        </w:rPr>
        <w:t>стабильное исполнение первоочередных расходных обязательств бюджета;</w:t>
      </w:r>
    </w:p>
    <w:p w:rsidR="00457446" w:rsidRDefault="00457446" w:rsidP="00457446">
      <w:pPr>
        <w:pStyle w:val="a3"/>
        <w:ind w:firstLine="708"/>
        <w:jc w:val="both"/>
        <w:rPr>
          <w:rFonts w:ascii="Times New Roman" w:hAnsi="Times New Roman" w:cs="Times New Roman"/>
          <w:color w:val="000000"/>
          <w:sz w:val="26"/>
          <w:szCs w:val="26"/>
          <w:lang w:bidi="ru-RU"/>
        </w:rPr>
      </w:pPr>
      <w:r>
        <w:rPr>
          <w:rFonts w:ascii="Times New Roman" w:hAnsi="Times New Roman" w:cs="Times New Roman"/>
          <w:sz w:val="26"/>
          <w:szCs w:val="26"/>
        </w:rPr>
        <w:t xml:space="preserve">- </w:t>
      </w:r>
      <w:r w:rsidRPr="00457446">
        <w:rPr>
          <w:rFonts w:ascii="Times New Roman" w:hAnsi="Times New Roman" w:cs="Times New Roman"/>
          <w:color w:val="000000"/>
          <w:sz w:val="26"/>
          <w:szCs w:val="26"/>
          <w:lang w:bidi="ru-RU"/>
        </w:rPr>
        <w:t>установление гарантированного размера оплаты труда на уровне минимального размера оплаты труда;</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color w:val="000000"/>
          <w:sz w:val="26"/>
          <w:szCs w:val="26"/>
          <w:lang w:bidi="ru-RU"/>
        </w:rPr>
        <w:t xml:space="preserve">- </w:t>
      </w:r>
      <w:r w:rsidRPr="00457446">
        <w:rPr>
          <w:rFonts w:ascii="Times New Roman" w:hAnsi="Times New Roman" w:cs="Times New Roman"/>
          <w:sz w:val="26"/>
          <w:szCs w:val="26"/>
        </w:rPr>
        <w:t xml:space="preserve">строительство школы в </w:t>
      </w:r>
      <w:proofErr w:type="spellStart"/>
      <w:r w:rsidRPr="00457446">
        <w:rPr>
          <w:rFonts w:ascii="Times New Roman" w:hAnsi="Times New Roman" w:cs="Times New Roman"/>
          <w:sz w:val="26"/>
          <w:szCs w:val="26"/>
        </w:rPr>
        <w:t>пгт</w:t>
      </w:r>
      <w:proofErr w:type="spellEnd"/>
      <w:r w:rsidRPr="00457446">
        <w:rPr>
          <w:rFonts w:ascii="Times New Roman" w:hAnsi="Times New Roman" w:cs="Times New Roman"/>
          <w:sz w:val="26"/>
          <w:szCs w:val="26"/>
        </w:rPr>
        <w:t>. Забайкальск, в которой смогут учиться 500 детей;</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57446">
        <w:rPr>
          <w:rFonts w:ascii="Times New Roman" w:hAnsi="Times New Roman" w:cs="Times New Roman"/>
          <w:sz w:val="26"/>
          <w:szCs w:val="26"/>
        </w:rPr>
        <w:t xml:space="preserve">капитальный ремонт 2 действующих общеобразовательных школ района МАОУ «СОШ №1» </w:t>
      </w:r>
      <w:proofErr w:type="spellStart"/>
      <w:r w:rsidRPr="00457446">
        <w:rPr>
          <w:rFonts w:ascii="Times New Roman" w:hAnsi="Times New Roman" w:cs="Times New Roman"/>
          <w:sz w:val="26"/>
          <w:szCs w:val="26"/>
        </w:rPr>
        <w:t>пгт</w:t>
      </w:r>
      <w:proofErr w:type="spellEnd"/>
      <w:r w:rsidRPr="00457446">
        <w:rPr>
          <w:rFonts w:ascii="Times New Roman" w:hAnsi="Times New Roman" w:cs="Times New Roman"/>
          <w:sz w:val="26"/>
          <w:szCs w:val="26"/>
        </w:rPr>
        <w:t>. Забайкальск, МОУ «</w:t>
      </w:r>
      <w:proofErr w:type="spellStart"/>
      <w:r w:rsidRPr="00457446">
        <w:rPr>
          <w:rFonts w:ascii="Times New Roman" w:hAnsi="Times New Roman" w:cs="Times New Roman"/>
          <w:sz w:val="26"/>
          <w:szCs w:val="26"/>
        </w:rPr>
        <w:t>Даурская</w:t>
      </w:r>
      <w:proofErr w:type="spellEnd"/>
      <w:r w:rsidRPr="00457446">
        <w:rPr>
          <w:rFonts w:ascii="Times New Roman" w:hAnsi="Times New Roman" w:cs="Times New Roman"/>
          <w:sz w:val="26"/>
          <w:szCs w:val="26"/>
        </w:rPr>
        <w:t xml:space="preserve"> СОШ»;</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57446">
        <w:rPr>
          <w:rFonts w:ascii="Times New Roman" w:hAnsi="Times New Roman" w:cs="Times New Roman"/>
          <w:sz w:val="26"/>
          <w:szCs w:val="26"/>
        </w:rPr>
        <w:t>мероприятие по созданию в общеобразовательных организациях условий по организации бесплатного горячего питания обучающихся, получающих начальное общее образование в муниципальных общеобразовательных учреждениях;</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57446">
        <w:rPr>
          <w:rFonts w:ascii="Times New Roman" w:hAnsi="Times New Roman" w:cs="Times New Roman"/>
          <w:sz w:val="26"/>
          <w:szCs w:val="26"/>
        </w:rPr>
        <w:t>участие в мероприятии национального проекта «Образование» «Точки роста»;</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457446">
        <w:rPr>
          <w:rFonts w:ascii="Times New Roman" w:hAnsi="Times New Roman" w:cs="Times New Roman"/>
          <w:sz w:val="26"/>
          <w:szCs w:val="26"/>
        </w:rPr>
        <w:t>капитальный ремонт здания клуба в сельском поселении «Красновеликанское»;</w:t>
      </w:r>
    </w:p>
    <w:p w:rsidR="00457446" w:rsidRDefault="00457446" w:rsidP="00457446">
      <w:pPr>
        <w:pStyle w:val="a3"/>
        <w:ind w:firstLine="708"/>
        <w:jc w:val="both"/>
        <w:rPr>
          <w:rFonts w:ascii="Times New Roman" w:hAnsi="Times New Roman" w:cs="Times New Roman"/>
          <w:color w:val="000000"/>
          <w:sz w:val="26"/>
          <w:szCs w:val="26"/>
          <w:lang w:bidi="ru-RU"/>
        </w:rPr>
      </w:pPr>
      <w:r>
        <w:rPr>
          <w:rFonts w:ascii="Times New Roman" w:hAnsi="Times New Roman" w:cs="Times New Roman"/>
          <w:sz w:val="26"/>
          <w:szCs w:val="26"/>
        </w:rPr>
        <w:t xml:space="preserve">- </w:t>
      </w:r>
      <w:r w:rsidRPr="00457446">
        <w:rPr>
          <w:rFonts w:ascii="Times New Roman" w:hAnsi="Times New Roman" w:cs="Times New Roman"/>
          <w:color w:val="000000"/>
          <w:sz w:val="26"/>
          <w:szCs w:val="26"/>
          <w:lang w:bidi="ru-RU"/>
        </w:rPr>
        <w:t>использование средств дорожного фонда на приведение в нормативное состояние дорожной сети Забайкальского района;</w:t>
      </w:r>
    </w:p>
    <w:p w:rsidR="00457446" w:rsidRDefault="00457446" w:rsidP="00457446">
      <w:pPr>
        <w:pStyle w:val="a3"/>
        <w:ind w:firstLine="708"/>
        <w:jc w:val="both"/>
        <w:rPr>
          <w:rFonts w:ascii="Times New Roman" w:hAnsi="Times New Roman" w:cs="Times New Roman"/>
          <w:sz w:val="26"/>
          <w:szCs w:val="26"/>
        </w:rPr>
      </w:pPr>
      <w:r>
        <w:rPr>
          <w:rFonts w:ascii="Times New Roman" w:hAnsi="Times New Roman" w:cs="Times New Roman"/>
          <w:color w:val="000000"/>
          <w:sz w:val="26"/>
          <w:szCs w:val="26"/>
          <w:lang w:bidi="ru-RU"/>
        </w:rPr>
        <w:t xml:space="preserve">- </w:t>
      </w:r>
      <w:r w:rsidRPr="00457446">
        <w:rPr>
          <w:rFonts w:ascii="Times New Roman" w:hAnsi="Times New Roman" w:cs="Times New Roman"/>
          <w:sz w:val="26"/>
          <w:szCs w:val="26"/>
        </w:rPr>
        <w:t>благоустройство дворовых и общественных территорий;</w:t>
      </w:r>
    </w:p>
    <w:p w:rsidR="00457446" w:rsidRDefault="00457446" w:rsidP="00457446">
      <w:pPr>
        <w:pStyle w:val="a3"/>
        <w:ind w:firstLine="708"/>
        <w:jc w:val="both"/>
        <w:rPr>
          <w:rFonts w:ascii="Times New Roman" w:hAnsi="Times New Roman" w:cs="Times New Roman"/>
          <w:color w:val="000000"/>
          <w:sz w:val="26"/>
          <w:szCs w:val="26"/>
          <w:lang w:bidi="ru-RU"/>
        </w:rPr>
      </w:pPr>
      <w:r>
        <w:rPr>
          <w:rFonts w:ascii="Times New Roman" w:hAnsi="Times New Roman" w:cs="Times New Roman"/>
          <w:sz w:val="26"/>
          <w:szCs w:val="26"/>
        </w:rPr>
        <w:t xml:space="preserve">- </w:t>
      </w:r>
      <w:r w:rsidRPr="00457446">
        <w:rPr>
          <w:rFonts w:ascii="Times New Roman" w:hAnsi="Times New Roman" w:cs="Times New Roman"/>
          <w:color w:val="000000"/>
          <w:sz w:val="26"/>
          <w:szCs w:val="26"/>
          <w:lang w:bidi="ru-RU"/>
        </w:rPr>
        <w:t>разработка нормативных правовых актов в части муниципальных программ муниципального района «Забайкальский район» с учетом регионального и федерального уровня;</w:t>
      </w:r>
    </w:p>
    <w:p w:rsidR="00457446" w:rsidRDefault="00457446" w:rsidP="00457446">
      <w:pPr>
        <w:pStyle w:val="a3"/>
        <w:ind w:firstLine="708"/>
        <w:jc w:val="both"/>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 </w:t>
      </w:r>
      <w:r w:rsidRPr="00457446">
        <w:rPr>
          <w:rFonts w:ascii="Times New Roman" w:hAnsi="Times New Roman" w:cs="Times New Roman"/>
          <w:color w:val="000000"/>
          <w:sz w:val="26"/>
          <w:szCs w:val="26"/>
          <w:lang w:bidi="ru-RU"/>
        </w:rPr>
        <w:t xml:space="preserve">регулярное размещение бюджетных данных в открытых источниках. </w:t>
      </w:r>
    </w:p>
    <w:p w:rsidR="002C5BF3" w:rsidRDefault="002C5BF3" w:rsidP="00457446">
      <w:pPr>
        <w:pStyle w:val="a3"/>
        <w:ind w:firstLine="708"/>
        <w:jc w:val="both"/>
        <w:rPr>
          <w:rFonts w:ascii="Times New Roman" w:hAnsi="Times New Roman" w:cs="Times New Roman"/>
          <w:color w:val="000000"/>
          <w:sz w:val="26"/>
          <w:szCs w:val="26"/>
          <w:lang w:bidi="ru-RU"/>
        </w:rPr>
      </w:pPr>
    </w:p>
    <w:p w:rsidR="00467840" w:rsidRPr="00457446" w:rsidRDefault="00467840" w:rsidP="00467840">
      <w:pPr>
        <w:pStyle w:val="a3"/>
        <w:jc w:val="both"/>
        <w:rPr>
          <w:rFonts w:ascii="Times New Roman" w:hAnsi="Times New Roman" w:cs="Times New Roman"/>
          <w:sz w:val="26"/>
          <w:szCs w:val="26"/>
          <w:lang w:eastAsia="ru-RU"/>
        </w:rPr>
      </w:pPr>
      <w:r w:rsidRPr="00457446">
        <w:rPr>
          <w:rFonts w:ascii="Times New Roman" w:hAnsi="Times New Roman" w:cs="Times New Roman"/>
          <w:sz w:val="26"/>
          <w:szCs w:val="26"/>
          <w:lang w:eastAsia="ru-RU"/>
        </w:rPr>
        <w:tab/>
        <w:t>Реестр расходных обязательств</w:t>
      </w:r>
    </w:p>
    <w:p w:rsidR="00161836" w:rsidRPr="002C5BF3" w:rsidRDefault="00161836" w:rsidP="00467840">
      <w:pPr>
        <w:pStyle w:val="a3"/>
        <w:ind w:firstLine="708"/>
        <w:jc w:val="both"/>
        <w:rPr>
          <w:rFonts w:ascii="Times New Roman" w:hAnsi="Times New Roman" w:cs="Times New Roman"/>
          <w:sz w:val="26"/>
          <w:szCs w:val="26"/>
        </w:rPr>
      </w:pPr>
      <w:r w:rsidRPr="002C5BF3">
        <w:rPr>
          <w:rFonts w:ascii="Times New Roman" w:hAnsi="Times New Roman" w:cs="Times New Roman"/>
          <w:sz w:val="26"/>
          <w:szCs w:val="26"/>
        </w:rPr>
        <w:t xml:space="preserve">Согласно пункту 2 статьи 87 Бюджетного кодекса РФ при составлении проекта бюджета используется реестр расходных обязательств, где указывается используемый перечень законов, иных нормативных правовых и муниципальных актов, обусловливающих правовое основание для расходных обязательств и оценка объемов бюджетных ассигнований, необходимых для исполнения включенных в реестр обязательств. </w:t>
      </w:r>
    </w:p>
    <w:p w:rsidR="00741C03" w:rsidRDefault="00161836" w:rsidP="00161836">
      <w:pPr>
        <w:pStyle w:val="a3"/>
        <w:jc w:val="both"/>
        <w:rPr>
          <w:rFonts w:ascii="Times New Roman" w:hAnsi="Times New Roman" w:cs="Times New Roman"/>
          <w:sz w:val="26"/>
          <w:szCs w:val="26"/>
          <w:lang w:eastAsia="ru-RU"/>
        </w:rPr>
      </w:pPr>
      <w:r w:rsidRPr="002C5BF3">
        <w:rPr>
          <w:rFonts w:ascii="Times New Roman" w:hAnsi="Times New Roman" w:cs="Times New Roman"/>
          <w:sz w:val="26"/>
          <w:szCs w:val="26"/>
          <w:lang w:eastAsia="ru-RU"/>
        </w:rPr>
        <w:lastRenderedPageBreak/>
        <w:tab/>
        <w:t xml:space="preserve">Администрацией муниципального района представлен предварительный реестр расходных обязательств </w:t>
      </w:r>
      <w:r w:rsidR="00AB70E8" w:rsidRPr="002C5BF3">
        <w:rPr>
          <w:rFonts w:ascii="Times New Roman" w:hAnsi="Times New Roman" w:cs="Times New Roman"/>
          <w:sz w:val="26"/>
          <w:szCs w:val="26"/>
          <w:lang w:eastAsia="ru-RU"/>
        </w:rPr>
        <w:t>муниципального района «Забайкальский район».</w:t>
      </w:r>
    </w:p>
    <w:p w:rsidR="00AB70E8" w:rsidRPr="00EF2E8D" w:rsidRDefault="00AB70E8" w:rsidP="00161836">
      <w:pPr>
        <w:pStyle w:val="a3"/>
        <w:jc w:val="both"/>
        <w:rPr>
          <w:rFonts w:ascii="Times New Roman" w:hAnsi="Times New Roman" w:cs="Times New Roman"/>
          <w:sz w:val="26"/>
          <w:szCs w:val="26"/>
          <w:highlight w:val="yellow"/>
          <w:lang w:eastAsia="ru-RU"/>
        </w:rPr>
      </w:pPr>
    </w:p>
    <w:tbl>
      <w:tblPr>
        <w:tblStyle w:val="ab"/>
        <w:tblW w:w="10094" w:type="dxa"/>
        <w:tblInd w:w="-601" w:type="dxa"/>
        <w:tblLook w:val="04A0" w:firstRow="1" w:lastRow="0" w:firstColumn="1" w:lastColumn="0" w:noHBand="0" w:noVBand="1"/>
      </w:tblPr>
      <w:tblGrid>
        <w:gridCol w:w="5558"/>
        <w:gridCol w:w="1134"/>
        <w:gridCol w:w="1134"/>
        <w:gridCol w:w="1134"/>
        <w:gridCol w:w="1134"/>
      </w:tblGrid>
      <w:tr w:rsidR="005478A1" w:rsidRPr="00114BD6" w:rsidTr="00114BD6">
        <w:tc>
          <w:tcPr>
            <w:tcW w:w="5558" w:type="dxa"/>
            <w:vMerge w:val="restart"/>
          </w:tcPr>
          <w:p w:rsidR="005478A1" w:rsidRPr="00114BD6" w:rsidRDefault="005478A1" w:rsidP="00CA2BC6">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Наименование полномочия, расходного обязательства</w:t>
            </w:r>
          </w:p>
        </w:tc>
        <w:tc>
          <w:tcPr>
            <w:tcW w:w="4536" w:type="dxa"/>
            <w:gridSpan w:val="4"/>
          </w:tcPr>
          <w:p w:rsidR="00114BD6" w:rsidRDefault="005478A1" w:rsidP="00CA2BC6">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Объем средств на исполнение расходного обязательства</w:t>
            </w:r>
            <w:r w:rsidR="0094376D" w:rsidRPr="00114BD6">
              <w:rPr>
                <w:rFonts w:ascii="Times New Roman" w:hAnsi="Times New Roman" w:cs="Times New Roman"/>
                <w:sz w:val="16"/>
                <w:szCs w:val="16"/>
                <w:lang w:eastAsia="ru-RU"/>
              </w:rPr>
              <w:t>,</w:t>
            </w:r>
          </w:p>
          <w:p w:rsidR="005478A1" w:rsidRPr="00114BD6" w:rsidRDefault="0094376D" w:rsidP="00CA2BC6">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 xml:space="preserve"> тыс. руб.</w:t>
            </w:r>
          </w:p>
        </w:tc>
      </w:tr>
      <w:tr w:rsidR="005478A1" w:rsidRPr="00114BD6" w:rsidTr="00114BD6">
        <w:tc>
          <w:tcPr>
            <w:tcW w:w="5558" w:type="dxa"/>
            <w:vMerge/>
          </w:tcPr>
          <w:p w:rsidR="005478A1" w:rsidRPr="00114BD6" w:rsidRDefault="005478A1" w:rsidP="00CA2BC6">
            <w:pPr>
              <w:pStyle w:val="a3"/>
              <w:jc w:val="center"/>
              <w:rPr>
                <w:rFonts w:ascii="Times New Roman" w:hAnsi="Times New Roman" w:cs="Times New Roman"/>
                <w:sz w:val="16"/>
                <w:szCs w:val="16"/>
                <w:lang w:eastAsia="ru-RU"/>
              </w:rPr>
            </w:pPr>
          </w:p>
        </w:tc>
        <w:tc>
          <w:tcPr>
            <w:tcW w:w="1134" w:type="dxa"/>
          </w:tcPr>
          <w:p w:rsidR="005478A1" w:rsidRPr="00114BD6" w:rsidRDefault="005478A1" w:rsidP="007D56FD">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202</w:t>
            </w:r>
            <w:r w:rsidR="007D56FD" w:rsidRPr="00114BD6">
              <w:rPr>
                <w:rFonts w:ascii="Times New Roman" w:hAnsi="Times New Roman" w:cs="Times New Roman"/>
                <w:sz w:val="16"/>
                <w:szCs w:val="16"/>
                <w:lang w:eastAsia="ru-RU"/>
              </w:rPr>
              <w:t>3</w:t>
            </w:r>
            <w:r w:rsidRPr="00114BD6">
              <w:rPr>
                <w:rFonts w:ascii="Times New Roman" w:hAnsi="Times New Roman" w:cs="Times New Roman"/>
                <w:sz w:val="16"/>
                <w:szCs w:val="16"/>
                <w:lang w:eastAsia="ru-RU"/>
              </w:rPr>
              <w:t xml:space="preserve"> </w:t>
            </w:r>
            <w:r w:rsidR="0094376D" w:rsidRPr="00114BD6">
              <w:rPr>
                <w:rFonts w:ascii="Times New Roman" w:hAnsi="Times New Roman" w:cs="Times New Roman"/>
                <w:sz w:val="16"/>
                <w:szCs w:val="16"/>
                <w:lang w:eastAsia="ru-RU"/>
              </w:rPr>
              <w:t>тек</w:t>
            </w:r>
            <w:r w:rsidRPr="00114BD6">
              <w:rPr>
                <w:rFonts w:ascii="Times New Roman" w:hAnsi="Times New Roman" w:cs="Times New Roman"/>
                <w:sz w:val="16"/>
                <w:szCs w:val="16"/>
                <w:lang w:eastAsia="ru-RU"/>
              </w:rPr>
              <w:t>.</w:t>
            </w:r>
          </w:p>
        </w:tc>
        <w:tc>
          <w:tcPr>
            <w:tcW w:w="1134" w:type="dxa"/>
          </w:tcPr>
          <w:p w:rsidR="005478A1" w:rsidRPr="00114BD6" w:rsidRDefault="005478A1" w:rsidP="007D56FD">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202</w:t>
            </w:r>
            <w:r w:rsidR="007D56FD" w:rsidRPr="00114BD6">
              <w:rPr>
                <w:rFonts w:ascii="Times New Roman" w:hAnsi="Times New Roman" w:cs="Times New Roman"/>
                <w:sz w:val="16"/>
                <w:szCs w:val="16"/>
                <w:lang w:eastAsia="ru-RU"/>
              </w:rPr>
              <w:t>4</w:t>
            </w:r>
            <w:r w:rsidRPr="00114BD6">
              <w:rPr>
                <w:rFonts w:ascii="Times New Roman" w:hAnsi="Times New Roman" w:cs="Times New Roman"/>
                <w:sz w:val="16"/>
                <w:szCs w:val="16"/>
                <w:lang w:eastAsia="ru-RU"/>
              </w:rPr>
              <w:t xml:space="preserve"> проект</w:t>
            </w:r>
          </w:p>
        </w:tc>
        <w:tc>
          <w:tcPr>
            <w:tcW w:w="1134" w:type="dxa"/>
          </w:tcPr>
          <w:p w:rsidR="005478A1" w:rsidRPr="00114BD6" w:rsidRDefault="005478A1" w:rsidP="007D56FD">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202</w:t>
            </w:r>
            <w:r w:rsidR="007D56FD" w:rsidRPr="00114BD6">
              <w:rPr>
                <w:rFonts w:ascii="Times New Roman" w:hAnsi="Times New Roman" w:cs="Times New Roman"/>
                <w:sz w:val="16"/>
                <w:szCs w:val="16"/>
                <w:lang w:eastAsia="ru-RU"/>
              </w:rPr>
              <w:t>5</w:t>
            </w:r>
            <w:r w:rsidRPr="00114BD6">
              <w:rPr>
                <w:rFonts w:ascii="Times New Roman" w:hAnsi="Times New Roman" w:cs="Times New Roman"/>
                <w:sz w:val="16"/>
                <w:szCs w:val="16"/>
                <w:lang w:eastAsia="ru-RU"/>
              </w:rPr>
              <w:t xml:space="preserve"> проект</w:t>
            </w:r>
          </w:p>
        </w:tc>
        <w:tc>
          <w:tcPr>
            <w:tcW w:w="1134" w:type="dxa"/>
          </w:tcPr>
          <w:p w:rsidR="005478A1" w:rsidRPr="00114BD6" w:rsidRDefault="005478A1" w:rsidP="007D56FD">
            <w:pPr>
              <w:pStyle w:val="a3"/>
              <w:jc w:val="center"/>
              <w:rPr>
                <w:rFonts w:ascii="Times New Roman" w:hAnsi="Times New Roman" w:cs="Times New Roman"/>
                <w:sz w:val="16"/>
                <w:szCs w:val="16"/>
                <w:lang w:eastAsia="ru-RU"/>
              </w:rPr>
            </w:pPr>
            <w:r w:rsidRPr="00114BD6">
              <w:rPr>
                <w:rFonts w:ascii="Times New Roman" w:hAnsi="Times New Roman" w:cs="Times New Roman"/>
                <w:sz w:val="16"/>
                <w:szCs w:val="16"/>
                <w:lang w:eastAsia="ru-RU"/>
              </w:rPr>
              <w:t>202</w:t>
            </w:r>
            <w:r w:rsidR="007D56FD" w:rsidRPr="00114BD6">
              <w:rPr>
                <w:rFonts w:ascii="Times New Roman" w:hAnsi="Times New Roman" w:cs="Times New Roman"/>
                <w:sz w:val="16"/>
                <w:szCs w:val="16"/>
                <w:lang w:eastAsia="ru-RU"/>
              </w:rPr>
              <w:t>6</w:t>
            </w:r>
            <w:r w:rsidRPr="00114BD6">
              <w:rPr>
                <w:rFonts w:ascii="Times New Roman" w:hAnsi="Times New Roman" w:cs="Times New Roman"/>
                <w:sz w:val="16"/>
                <w:szCs w:val="16"/>
                <w:lang w:eastAsia="ru-RU"/>
              </w:rPr>
              <w:t xml:space="preserve"> проект</w:t>
            </w:r>
          </w:p>
        </w:tc>
      </w:tr>
      <w:tr w:rsidR="007D56FD" w:rsidRPr="00114BD6" w:rsidTr="003A71CF">
        <w:trPr>
          <w:trHeight w:val="627"/>
        </w:trPr>
        <w:tc>
          <w:tcPr>
            <w:tcW w:w="5558" w:type="dxa"/>
          </w:tcPr>
          <w:p w:rsidR="007D56FD" w:rsidRPr="00114BD6" w:rsidRDefault="007D56FD" w:rsidP="003A71CF">
            <w:pPr>
              <w:rPr>
                <w:rFonts w:ascii="Times New Roman" w:eastAsia="Times New Roman" w:hAnsi="Times New Roman" w:cs="Times New Roman"/>
                <w:sz w:val="20"/>
                <w:szCs w:val="20"/>
                <w:lang w:eastAsia="ru-RU"/>
              </w:rPr>
            </w:pPr>
            <w:r w:rsidRPr="00114BD6">
              <w:rPr>
                <w:rFonts w:ascii="Times New Roman" w:hAnsi="Times New Roman" w:cs="Times New Roman"/>
                <w:sz w:val="20"/>
                <w:szCs w:val="20"/>
              </w:rPr>
              <w:t>1. Расходные обязательства, возникшие в результате принятия нормативных правовых актов муниципального района, заключения договоров (соглашений), всего</w:t>
            </w:r>
          </w:p>
        </w:tc>
        <w:tc>
          <w:tcPr>
            <w:tcW w:w="1134" w:type="dxa"/>
          </w:tcPr>
          <w:p w:rsidR="007D56FD" w:rsidRPr="00114BD6" w:rsidRDefault="007D56FD" w:rsidP="00114BD6">
            <w:pPr>
              <w:pStyle w:val="a3"/>
              <w:jc w:val="center"/>
              <w:rPr>
                <w:rFonts w:ascii="Times New Roman" w:hAnsi="Times New Roman" w:cs="Times New Roman"/>
                <w:sz w:val="20"/>
                <w:szCs w:val="20"/>
                <w:lang w:eastAsia="ru-RU"/>
              </w:rPr>
            </w:pPr>
            <w:r w:rsidRPr="00114BD6">
              <w:rPr>
                <w:rFonts w:ascii="Times New Roman" w:hAnsi="Times New Roman" w:cs="Times New Roman"/>
                <w:sz w:val="20"/>
                <w:szCs w:val="20"/>
                <w:lang w:eastAsia="ru-RU"/>
              </w:rPr>
              <w:t>770897,8</w:t>
            </w:r>
          </w:p>
        </w:tc>
        <w:tc>
          <w:tcPr>
            <w:tcW w:w="1134" w:type="dxa"/>
          </w:tcPr>
          <w:p w:rsidR="007D56FD"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645547,2</w:t>
            </w:r>
          </w:p>
        </w:tc>
        <w:tc>
          <w:tcPr>
            <w:tcW w:w="1134" w:type="dxa"/>
          </w:tcPr>
          <w:p w:rsidR="007D56FD"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635734,2</w:t>
            </w:r>
          </w:p>
        </w:tc>
        <w:tc>
          <w:tcPr>
            <w:tcW w:w="1134" w:type="dxa"/>
          </w:tcPr>
          <w:p w:rsidR="007D56FD"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626568,2</w:t>
            </w:r>
          </w:p>
        </w:tc>
      </w:tr>
      <w:tr w:rsidR="00E22DC0" w:rsidRPr="00114BD6" w:rsidTr="00114BD6">
        <w:tc>
          <w:tcPr>
            <w:tcW w:w="5558" w:type="dxa"/>
          </w:tcPr>
          <w:p w:rsidR="00E22DC0" w:rsidRPr="00114BD6" w:rsidRDefault="00E22DC0" w:rsidP="00CA2BC6">
            <w:pPr>
              <w:pStyle w:val="a3"/>
              <w:rPr>
                <w:rFonts w:ascii="Times New Roman" w:hAnsi="Times New Roman" w:cs="Times New Roman"/>
                <w:sz w:val="20"/>
                <w:szCs w:val="20"/>
                <w:lang w:eastAsia="ru-RU"/>
              </w:rPr>
            </w:pPr>
            <w:r w:rsidRPr="00114BD6">
              <w:rPr>
                <w:rFonts w:ascii="Times New Roman" w:eastAsia="Times New Roman" w:hAnsi="Times New Roman" w:cs="Times New Roman"/>
                <w:sz w:val="20"/>
                <w:szCs w:val="20"/>
                <w:lang w:eastAsia="ru-RU"/>
              </w:rPr>
              <w:t>1.1.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w:t>
            </w:r>
          </w:p>
        </w:tc>
        <w:tc>
          <w:tcPr>
            <w:tcW w:w="1134" w:type="dxa"/>
          </w:tcPr>
          <w:p w:rsidR="00E22DC0"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295286,5</w:t>
            </w:r>
          </w:p>
        </w:tc>
        <w:tc>
          <w:tcPr>
            <w:tcW w:w="1134" w:type="dxa"/>
          </w:tcPr>
          <w:p w:rsidR="00E22DC0"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219194,5</w:t>
            </w:r>
          </w:p>
        </w:tc>
        <w:tc>
          <w:tcPr>
            <w:tcW w:w="1134" w:type="dxa"/>
          </w:tcPr>
          <w:p w:rsidR="00E22DC0"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219192,9</w:t>
            </w:r>
          </w:p>
        </w:tc>
        <w:tc>
          <w:tcPr>
            <w:tcW w:w="1134" w:type="dxa"/>
          </w:tcPr>
          <w:p w:rsidR="00E22DC0"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211214,9</w:t>
            </w:r>
          </w:p>
        </w:tc>
      </w:tr>
      <w:tr w:rsidR="00351DF6" w:rsidRPr="00114BD6" w:rsidTr="00114BD6">
        <w:tc>
          <w:tcPr>
            <w:tcW w:w="5558" w:type="dxa"/>
          </w:tcPr>
          <w:p w:rsidR="00351DF6" w:rsidRPr="00114BD6" w:rsidRDefault="00351DF6" w:rsidP="00351DF6">
            <w:pPr>
              <w:pStyle w:val="a3"/>
              <w:jc w:val="center"/>
              <w:rPr>
                <w:rFonts w:ascii="Times New Roman" w:eastAsia="Times New Roman" w:hAnsi="Times New Roman" w:cs="Times New Roman"/>
                <w:i/>
                <w:sz w:val="20"/>
                <w:szCs w:val="20"/>
                <w:lang w:eastAsia="ru-RU"/>
              </w:rPr>
            </w:pPr>
            <w:r w:rsidRPr="00114BD6">
              <w:rPr>
                <w:rFonts w:ascii="Times New Roman" w:eastAsia="Times New Roman" w:hAnsi="Times New Roman" w:cs="Times New Roman"/>
                <w:i/>
                <w:sz w:val="20"/>
                <w:szCs w:val="20"/>
                <w:lang w:eastAsia="ru-RU"/>
              </w:rPr>
              <w:t>Доля в общем объеме, %</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38,3</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34,0</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34,5</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33,7</w:t>
            </w:r>
          </w:p>
        </w:tc>
      </w:tr>
      <w:tr w:rsidR="00032E7E" w:rsidRPr="00114BD6" w:rsidTr="00114BD6">
        <w:tc>
          <w:tcPr>
            <w:tcW w:w="5558" w:type="dxa"/>
          </w:tcPr>
          <w:p w:rsidR="00032E7E" w:rsidRPr="00114BD6" w:rsidRDefault="00032E7E" w:rsidP="00032E7E">
            <w:pPr>
              <w:pStyle w:val="a3"/>
              <w:rPr>
                <w:rFonts w:ascii="Times New Roman" w:eastAsia="Times New Roman" w:hAnsi="Times New Roman" w:cs="Times New Roman"/>
                <w:sz w:val="20"/>
                <w:szCs w:val="20"/>
                <w:lang w:eastAsia="ru-RU"/>
              </w:rPr>
            </w:pPr>
            <w:r w:rsidRPr="00114BD6">
              <w:rPr>
                <w:rFonts w:ascii="Times New Roman" w:eastAsia="Times New Roman" w:hAnsi="Times New Roman" w:cs="Times New Roman"/>
                <w:sz w:val="20"/>
                <w:szCs w:val="20"/>
                <w:lang w:eastAsia="ru-RU"/>
              </w:rPr>
              <w:t>1.2.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66067,5</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73024,5</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63209,2</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62052,7</w:t>
            </w:r>
          </w:p>
        </w:tc>
      </w:tr>
      <w:tr w:rsidR="00351DF6" w:rsidRPr="00114BD6" w:rsidTr="00114BD6">
        <w:tc>
          <w:tcPr>
            <w:tcW w:w="5558" w:type="dxa"/>
          </w:tcPr>
          <w:p w:rsidR="00351DF6" w:rsidRPr="00114BD6" w:rsidRDefault="00351DF6" w:rsidP="00351DF6">
            <w:pPr>
              <w:pStyle w:val="a3"/>
              <w:jc w:val="center"/>
              <w:rPr>
                <w:rFonts w:ascii="Times New Roman" w:eastAsia="Times New Roman" w:hAnsi="Times New Roman" w:cs="Times New Roman"/>
                <w:i/>
                <w:sz w:val="20"/>
                <w:szCs w:val="20"/>
                <w:lang w:eastAsia="ru-RU"/>
              </w:rPr>
            </w:pPr>
            <w:r w:rsidRPr="00114BD6">
              <w:rPr>
                <w:rFonts w:ascii="Times New Roman" w:eastAsia="Times New Roman" w:hAnsi="Times New Roman" w:cs="Times New Roman"/>
                <w:i/>
                <w:sz w:val="20"/>
                <w:szCs w:val="20"/>
                <w:lang w:eastAsia="ru-RU"/>
              </w:rPr>
              <w:t>Доля в общем объеме, %</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8,6</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11,3</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9,9</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9,9</w:t>
            </w:r>
          </w:p>
        </w:tc>
      </w:tr>
      <w:tr w:rsidR="00351DF6" w:rsidRPr="00114BD6" w:rsidTr="00114BD6">
        <w:tc>
          <w:tcPr>
            <w:tcW w:w="5558" w:type="dxa"/>
          </w:tcPr>
          <w:p w:rsidR="00351DF6" w:rsidRPr="00114BD6" w:rsidRDefault="00351DF6" w:rsidP="00CA2BC6">
            <w:pPr>
              <w:pStyle w:val="a3"/>
              <w:rPr>
                <w:rFonts w:ascii="Times New Roman" w:eastAsia="Times New Roman" w:hAnsi="Times New Roman" w:cs="Times New Roman"/>
                <w:sz w:val="20"/>
                <w:szCs w:val="20"/>
                <w:lang w:eastAsia="ru-RU"/>
              </w:rPr>
            </w:pPr>
            <w:r w:rsidRPr="00114BD6">
              <w:rPr>
                <w:rFonts w:ascii="Times New Roman" w:eastAsia="Times New Roman" w:hAnsi="Times New Roman" w:cs="Times New Roman"/>
                <w:sz w:val="20"/>
                <w:szCs w:val="20"/>
                <w:lang w:eastAsia="ru-RU"/>
              </w:rPr>
              <w:t>1.4.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c>
          <w:tcPr>
            <w:tcW w:w="1134" w:type="dxa"/>
          </w:tcPr>
          <w:p w:rsidR="00351DF6"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25036,6</w:t>
            </w:r>
          </w:p>
        </w:tc>
        <w:tc>
          <w:tcPr>
            <w:tcW w:w="1134" w:type="dxa"/>
          </w:tcPr>
          <w:p w:rsidR="00351DF6"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23089,0</w:t>
            </w:r>
          </w:p>
        </w:tc>
        <w:tc>
          <w:tcPr>
            <w:tcW w:w="1134" w:type="dxa"/>
          </w:tcPr>
          <w:p w:rsidR="00351DF6"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23092,9</w:t>
            </w:r>
          </w:p>
        </w:tc>
        <w:tc>
          <w:tcPr>
            <w:tcW w:w="1134" w:type="dxa"/>
          </w:tcPr>
          <w:p w:rsidR="00351DF6"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23061,4</w:t>
            </w:r>
          </w:p>
        </w:tc>
      </w:tr>
      <w:tr w:rsidR="00351DF6" w:rsidRPr="00114BD6" w:rsidTr="00114BD6">
        <w:tc>
          <w:tcPr>
            <w:tcW w:w="5558" w:type="dxa"/>
          </w:tcPr>
          <w:p w:rsidR="00351DF6" w:rsidRPr="00114BD6" w:rsidRDefault="00351DF6" w:rsidP="00351DF6">
            <w:pPr>
              <w:pStyle w:val="a3"/>
              <w:jc w:val="center"/>
              <w:rPr>
                <w:rFonts w:ascii="Times New Roman" w:eastAsia="Times New Roman" w:hAnsi="Times New Roman" w:cs="Times New Roman"/>
                <w:i/>
                <w:sz w:val="20"/>
                <w:szCs w:val="20"/>
                <w:lang w:eastAsia="ru-RU"/>
              </w:rPr>
            </w:pPr>
            <w:r w:rsidRPr="00114BD6">
              <w:rPr>
                <w:rFonts w:ascii="Times New Roman" w:eastAsia="Times New Roman" w:hAnsi="Times New Roman" w:cs="Times New Roman"/>
                <w:i/>
                <w:sz w:val="20"/>
                <w:szCs w:val="20"/>
                <w:lang w:eastAsia="ru-RU"/>
              </w:rPr>
              <w:t>Доля в общем объеме, %</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3,2</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3,6</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3,6</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3,7</w:t>
            </w:r>
          </w:p>
        </w:tc>
      </w:tr>
      <w:tr w:rsidR="00032E7E" w:rsidRPr="00114BD6" w:rsidTr="00114BD6">
        <w:tc>
          <w:tcPr>
            <w:tcW w:w="5558" w:type="dxa"/>
          </w:tcPr>
          <w:p w:rsidR="00032E7E" w:rsidRPr="00114BD6" w:rsidRDefault="00032E7E" w:rsidP="00032E7E">
            <w:pPr>
              <w:rPr>
                <w:rFonts w:ascii="Times New Roman" w:eastAsia="Times New Roman" w:hAnsi="Times New Roman" w:cs="Times New Roman"/>
                <w:sz w:val="20"/>
                <w:szCs w:val="20"/>
                <w:lang w:eastAsia="ru-RU"/>
              </w:rPr>
            </w:pPr>
            <w:r w:rsidRPr="00114BD6">
              <w:rPr>
                <w:rFonts w:ascii="Times New Roman" w:eastAsia="Times New Roman" w:hAnsi="Times New Roman" w:cs="Times New Roman"/>
                <w:sz w:val="20"/>
                <w:szCs w:val="20"/>
                <w:lang w:eastAsia="ru-RU"/>
              </w:rPr>
              <w:t>1.5. Отдельные государственные полномочия, не переданные, но осуществляемые органами местного самоуправления муниципального района за счет субвенций из бюджета субъекта Российской Федерации</w:t>
            </w:r>
          </w:p>
          <w:p w:rsidR="00032E7E" w:rsidRPr="00114BD6" w:rsidRDefault="00032E7E" w:rsidP="00032E7E">
            <w:pPr>
              <w:pStyle w:val="a3"/>
              <w:rPr>
                <w:rFonts w:ascii="Times New Roman" w:eastAsia="Times New Roman" w:hAnsi="Times New Roman" w:cs="Times New Roman"/>
                <w:sz w:val="20"/>
                <w:szCs w:val="20"/>
                <w:lang w:eastAsia="ru-RU"/>
              </w:rPr>
            </w:pP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307578,5</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307578,5</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307578,5</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307578,5</w:t>
            </w:r>
          </w:p>
        </w:tc>
      </w:tr>
      <w:tr w:rsidR="00351DF6" w:rsidRPr="00114BD6" w:rsidTr="00114BD6">
        <w:tc>
          <w:tcPr>
            <w:tcW w:w="5558" w:type="dxa"/>
          </w:tcPr>
          <w:p w:rsidR="00351DF6" w:rsidRPr="00114BD6" w:rsidRDefault="00351DF6" w:rsidP="00351DF6">
            <w:pPr>
              <w:pStyle w:val="a3"/>
              <w:jc w:val="center"/>
              <w:rPr>
                <w:rFonts w:ascii="Times New Roman" w:eastAsia="Times New Roman" w:hAnsi="Times New Roman" w:cs="Times New Roman"/>
                <w:i/>
                <w:sz w:val="20"/>
                <w:szCs w:val="20"/>
                <w:lang w:eastAsia="ru-RU"/>
              </w:rPr>
            </w:pPr>
            <w:r w:rsidRPr="00114BD6">
              <w:rPr>
                <w:rFonts w:ascii="Times New Roman" w:eastAsia="Times New Roman" w:hAnsi="Times New Roman" w:cs="Times New Roman"/>
                <w:i/>
                <w:sz w:val="20"/>
                <w:szCs w:val="20"/>
                <w:lang w:eastAsia="ru-RU"/>
              </w:rPr>
              <w:t>Доля в общем объеме, %</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39,9</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47,6</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48,4</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49,1</w:t>
            </w:r>
          </w:p>
        </w:tc>
      </w:tr>
      <w:tr w:rsidR="00032E7E" w:rsidRPr="00114BD6" w:rsidTr="00114BD6">
        <w:tc>
          <w:tcPr>
            <w:tcW w:w="5558" w:type="dxa"/>
          </w:tcPr>
          <w:p w:rsidR="00032E7E" w:rsidRPr="00114BD6" w:rsidRDefault="00032E7E" w:rsidP="00032E7E">
            <w:pPr>
              <w:rPr>
                <w:rFonts w:ascii="Times New Roman" w:eastAsia="Times New Roman" w:hAnsi="Times New Roman" w:cs="Times New Roman"/>
                <w:sz w:val="20"/>
                <w:szCs w:val="20"/>
                <w:lang w:eastAsia="ru-RU"/>
              </w:rPr>
            </w:pPr>
            <w:r w:rsidRPr="00114BD6">
              <w:rPr>
                <w:rFonts w:ascii="Times New Roman" w:eastAsia="Times New Roman" w:hAnsi="Times New Roman" w:cs="Times New Roman"/>
                <w:sz w:val="20"/>
                <w:szCs w:val="20"/>
                <w:lang w:eastAsia="ru-RU"/>
              </w:rPr>
              <w:t>1.6. 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всего</w:t>
            </w:r>
          </w:p>
          <w:p w:rsidR="00032E7E" w:rsidRPr="00114BD6" w:rsidRDefault="00032E7E" w:rsidP="00032E7E">
            <w:pPr>
              <w:rPr>
                <w:rFonts w:ascii="Times New Roman" w:eastAsia="Times New Roman" w:hAnsi="Times New Roman" w:cs="Times New Roman"/>
                <w:sz w:val="20"/>
                <w:szCs w:val="20"/>
                <w:lang w:eastAsia="ru-RU"/>
              </w:rPr>
            </w:pP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76928,7</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22660,7</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22660,7</w:t>
            </w:r>
          </w:p>
        </w:tc>
        <w:tc>
          <w:tcPr>
            <w:tcW w:w="1134" w:type="dxa"/>
          </w:tcPr>
          <w:p w:rsidR="00032E7E" w:rsidRPr="00114BD6" w:rsidRDefault="007D56FD" w:rsidP="00114BD6">
            <w:pPr>
              <w:pStyle w:val="a3"/>
              <w:jc w:val="center"/>
              <w:rPr>
                <w:rFonts w:ascii="Times New Roman" w:hAnsi="Times New Roman" w:cs="Times New Roman"/>
                <w:sz w:val="20"/>
                <w:szCs w:val="20"/>
              </w:rPr>
            </w:pPr>
            <w:r w:rsidRPr="00114BD6">
              <w:rPr>
                <w:rFonts w:ascii="Times New Roman" w:hAnsi="Times New Roman" w:cs="Times New Roman"/>
                <w:sz w:val="20"/>
                <w:szCs w:val="20"/>
                <w:lang w:eastAsia="ru-RU"/>
              </w:rPr>
              <w:t>22660,7</w:t>
            </w:r>
          </w:p>
        </w:tc>
      </w:tr>
      <w:tr w:rsidR="00351DF6" w:rsidRPr="00EF2E8D" w:rsidTr="00114BD6">
        <w:tc>
          <w:tcPr>
            <w:tcW w:w="5558" w:type="dxa"/>
          </w:tcPr>
          <w:p w:rsidR="00351DF6" w:rsidRPr="00114BD6" w:rsidRDefault="00351DF6" w:rsidP="00351DF6">
            <w:pPr>
              <w:pStyle w:val="a3"/>
              <w:jc w:val="center"/>
              <w:rPr>
                <w:rFonts w:ascii="Times New Roman" w:eastAsia="Times New Roman" w:hAnsi="Times New Roman" w:cs="Times New Roman"/>
                <w:i/>
                <w:sz w:val="20"/>
                <w:szCs w:val="20"/>
                <w:lang w:eastAsia="ru-RU"/>
              </w:rPr>
            </w:pPr>
            <w:r w:rsidRPr="00114BD6">
              <w:rPr>
                <w:rFonts w:ascii="Times New Roman" w:eastAsia="Times New Roman" w:hAnsi="Times New Roman" w:cs="Times New Roman"/>
                <w:i/>
                <w:sz w:val="20"/>
                <w:szCs w:val="20"/>
                <w:lang w:eastAsia="ru-RU"/>
              </w:rPr>
              <w:t>Доля в общем объеме, %</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10,0</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3,5</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3,6</w:t>
            </w:r>
          </w:p>
        </w:tc>
        <w:tc>
          <w:tcPr>
            <w:tcW w:w="1134" w:type="dxa"/>
          </w:tcPr>
          <w:p w:rsidR="00351DF6" w:rsidRPr="00114BD6" w:rsidRDefault="007D56FD" w:rsidP="00114BD6">
            <w:pPr>
              <w:pStyle w:val="a3"/>
              <w:jc w:val="center"/>
              <w:rPr>
                <w:rFonts w:ascii="Times New Roman" w:hAnsi="Times New Roman" w:cs="Times New Roman"/>
                <w:i/>
                <w:sz w:val="20"/>
                <w:szCs w:val="20"/>
              </w:rPr>
            </w:pPr>
            <w:r w:rsidRPr="00114BD6">
              <w:rPr>
                <w:rFonts w:ascii="Times New Roman" w:hAnsi="Times New Roman" w:cs="Times New Roman"/>
                <w:i/>
                <w:sz w:val="20"/>
                <w:szCs w:val="20"/>
              </w:rPr>
              <w:t>3,6</w:t>
            </w:r>
          </w:p>
        </w:tc>
      </w:tr>
    </w:tbl>
    <w:p w:rsidR="00AB70E8" w:rsidRPr="00EF2E8D" w:rsidRDefault="00AB70E8" w:rsidP="00161836">
      <w:pPr>
        <w:pStyle w:val="a3"/>
        <w:jc w:val="both"/>
        <w:rPr>
          <w:rFonts w:ascii="Times New Roman" w:hAnsi="Times New Roman" w:cs="Times New Roman"/>
          <w:sz w:val="26"/>
          <w:szCs w:val="26"/>
          <w:highlight w:val="yellow"/>
          <w:lang w:eastAsia="ru-RU"/>
        </w:rPr>
      </w:pPr>
    </w:p>
    <w:p w:rsidR="007A4BE0" w:rsidRPr="00554654" w:rsidRDefault="007A4BE0" w:rsidP="00436C61">
      <w:pPr>
        <w:pStyle w:val="a3"/>
        <w:ind w:firstLine="708"/>
        <w:jc w:val="both"/>
        <w:rPr>
          <w:rFonts w:ascii="Times New Roman" w:hAnsi="Times New Roman" w:cs="Times New Roman"/>
          <w:sz w:val="26"/>
          <w:szCs w:val="26"/>
        </w:rPr>
      </w:pPr>
      <w:r w:rsidRPr="00554654">
        <w:rPr>
          <w:rFonts w:ascii="Times New Roman" w:hAnsi="Times New Roman" w:cs="Times New Roman"/>
          <w:sz w:val="26"/>
          <w:szCs w:val="26"/>
        </w:rPr>
        <w:t>В соответствии с реестром основной объем бюджетных ассигнований приходится на расходные обязательства, возникшие в результате</w:t>
      </w:r>
      <w:r w:rsidR="00500AEC" w:rsidRPr="00554654">
        <w:rPr>
          <w:rFonts w:ascii="Times New Roman" w:hAnsi="Times New Roman" w:cs="Times New Roman"/>
          <w:sz w:val="26"/>
          <w:szCs w:val="26"/>
        </w:rPr>
        <w:t xml:space="preserve"> осуществления органами местного самоуправления </w:t>
      </w:r>
      <w:r w:rsidR="00500AEC" w:rsidRPr="00554654">
        <w:rPr>
          <w:rFonts w:ascii="Times New Roman" w:eastAsia="Times New Roman" w:hAnsi="Times New Roman" w:cs="Times New Roman"/>
          <w:sz w:val="26"/>
          <w:szCs w:val="26"/>
          <w:lang w:eastAsia="ru-RU"/>
        </w:rPr>
        <w:t xml:space="preserve">муниципального района </w:t>
      </w:r>
      <w:r w:rsidR="00500AEC" w:rsidRPr="00554654">
        <w:rPr>
          <w:rFonts w:ascii="Times New Roman" w:hAnsi="Times New Roman" w:cs="Times New Roman"/>
          <w:sz w:val="26"/>
          <w:szCs w:val="26"/>
        </w:rPr>
        <w:t>о</w:t>
      </w:r>
      <w:r w:rsidR="00500AEC" w:rsidRPr="00554654">
        <w:rPr>
          <w:rFonts w:ascii="Times New Roman" w:eastAsia="Times New Roman" w:hAnsi="Times New Roman" w:cs="Times New Roman"/>
          <w:sz w:val="26"/>
          <w:szCs w:val="26"/>
          <w:lang w:eastAsia="ru-RU"/>
        </w:rPr>
        <w:t>тдельных государственных полномочий за счет субвенций из бюджета субъекта Российской Федерации</w:t>
      </w:r>
      <w:r w:rsidR="00500AEC" w:rsidRPr="00554654">
        <w:rPr>
          <w:rFonts w:ascii="Times New Roman" w:hAnsi="Times New Roman" w:cs="Times New Roman"/>
          <w:sz w:val="26"/>
          <w:szCs w:val="26"/>
        </w:rPr>
        <w:t xml:space="preserve">, </w:t>
      </w:r>
      <w:r w:rsidRPr="00554654">
        <w:rPr>
          <w:rFonts w:ascii="Times New Roman" w:hAnsi="Times New Roman" w:cs="Times New Roman"/>
          <w:sz w:val="26"/>
          <w:szCs w:val="26"/>
        </w:rPr>
        <w:t>доля которых колеблется: в 202</w:t>
      </w:r>
      <w:r w:rsidR="00554654" w:rsidRPr="00554654">
        <w:rPr>
          <w:rFonts w:ascii="Times New Roman" w:hAnsi="Times New Roman" w:cs="Times New Roman"/>
          <w:sz w:val="26"/>
          <w:szCs w:val="26"/>
        </w:rPr>
        <w:t>4</w:t>
      </w:r>
      <w:r w:rsidRPr="00554654">
        <w:rPr>
          <w:rFonts w:ascii="Times New Roman" w:hAnsi="Times New Roman" w:cs="Times New Roman"/>
          <w:sz w:val="26"/>
          <w:szCs w:val="26"/>
        </w:rPr>
        <w:t xml:space="preserve"> году составит </w:t>
      </w:r>
      <w:r w:rsidR="00B1253E" w:rsidRPr="00554654">
        <w:rPr>
          <w:rFonts w:ascii="Times New Roman" w:hAnsi="Times New Roman" w:cs="Times New Roman"/>
          <w:sz w:val="26"/>
          <w:szCs w:val="26"/>
        </w:rPr>
        <w:t>4</w:t>
      </w:r>
      <w:r w:rsidR="00554654" w:rsidRPr="00554654">
        <w:rPr>
          <w:rFonts w:ascii="Times New Roman" w:hAnsi="Times New Roman" w:cs="Times New Roman"/>
          <w:sz w:val="26"/>
          <w:szCs w:val="26"/>
        </w:rPr>
        <w:t>7,6</w:t>
      </w:r>
      <w:r w:rsidRPr="00554654">
        <w:rPr>
          <w:rFonts w:ascii="Times New Roman" w:hAnsi="Times New Roman" w:cs="Times New Roman"/>
          <w:sz w:val="26"/>
          <w:szCs w:val="26"/>
        </w:rPr>
        <w:t>% (в 202</w:t>
      </w:r>
      <w:r w:rsidR="00554654" w:rsidRPr="00554654">
        <w:rPr>
          <w:rFonts w:ascii="Times New Roman" w:hAnsi="Times New Roman" w:cs="Times New Roman"/>
          <w:sz w:val="26"/>
          <w:szCs w:val="26"/>
        </w:rPr>
        <w:t>3</w:t>
      </w:r>
      <w:r w:rsidRPr="00554654">
        <w:rPr>
          <w:rFonts w:ascii="Times New Roman" w:hAnsi="Times New Roman" w:cs="Times New Roman"/>
          <w:sz w:val="26"/>
          <w:szCs w:val="26"/>
        </w:rPr>
        <w:t xml:space="preserve"> году – </w:t>
      </w:r>
      <w:r w:rsidR="00554654" w:rsidRPr="00554654">
        <w:rPr>
          <w:rFonts w:ascii="Times New Roman" w:hAnsi="Times New Roman" w:cs="Times New Roman"/>
          <w:sz w:val="26"/>
          <w:szCs w:val="26"/>
        </w:rPr>
        <w:t>39,9</w:t>
      </w:r>
      <w:r w:rsidRPr="00554654">
        <w:rPr>
          <w:rFonts w:ascii="Times New Roman" w:hAnsi="Times New Roman" w:cs="Times New Roman"/>
          <w:sz w:val="26"/>
          <w:szCs w:val="26"/>
        </w:rPr>
        <w:t>%)</w:t>
      </w:r>
      <w:r w:rsidR="00B1253E" w:rsidRPr="00554654">
        <w:rPr>
          <w:rFonts w:ascii="Times New Roman" w:hAnsi="Times New Roman" w:cs="Times New Roman"/>
          <w:sz w:val="26"/>
          <w:szCs w:val="26"/>
        </w:rPr>
        <w:t>.</w:t>
      </w:r>
      <w:r w:rsidRPr="00554654">
        <w:rPr>
          <w:rFonts w:ascii="Times New Roman" w:hAnsi="Times New Roman" w:cs="Times New Roman"/>
          <w:sz w:val="26"/>
          <w:szCs w:val="26"/>
        </w:rPr>
        <w:t xml:space="preserve"> </w:t>
      </w:r>
    </w:p>
    <w:p w:rsidR="007A4BE0" w:rsidRPr="00554654" w:rsidRDefault="007A4BE0" w:rsidP="00436C61">
      <w:pPr>
        <w:pStyle w:val="a3"/>
        <w:ind w:firstLine="708"/>
        <w:jc w:val="both"/>
        <w:rPr>
          <w:rFonts w:ascii="Times New Roman" w:hAnsi="Times New Roman" w:cs="Times New Roman"/>
          <w:sz w:val="26"/>
          <w:szCs w:val="26"/>
        </w:rPr>
      </w:pPr>
      <w:r w:rsidRPr="00554654">
        <w:rPr>
          <w:rFonts w:ascii="Times New Roman" w:hAnsi="Times New Roman" w:cs="Times New Roman"/>
          <w:sz w:val="26"/>
          <w:szCs w:val="26"/>
        </w:rPr>
        <w:t xml:space="preserve">В приближенных пределах находятся расходные обязательства, возникшие в результате принятия нормативных правовых актов муниципального района, </w:t>
      </w:r>
      <w:r w:rsidRPr="00554654">
        <w:rPr>
          <w:rFonts w:ascii="Times New Roman" w:hAnsi="Times New Roman" w:cs="Times New Roman"/>
          <w:sz w:val="26"/>
          <w:szCs w:val="26"/>
        </w:rPr>
        <w:lastRenderedPageBreak/>
        <w:t>заключения договоров (соглашений) в рамках реализации вопросов местного значения муниципального района, доля которых в 202</w:t>
      </w:r>
      <w:r w:rsidR="00554654" w:rsidRPr="00554654">
        <w:rPr>
          <w:rFonts w:ascii="Times New Roman" w:hAnsi="Times New Roman" w:cs="Times New Roman"/>
          <w:sz w:val="26"/>
          <w:szCs w:val="26"/>
        </w:rPr>
        <w:t>4</w:t>
      </w:r>
      <w:r w:rsidRPr="00554654">
        <w:rPr>
          <w:rFonts w:ascii="Times New Roman" w:hAnsi="Times New Roman" w:cs="Times New Roman"/>
          <w:sz w:val="26"/>
          <w:szCs w:val="26"/>
        </w:rPr>
        <w:t xml:space="preserve"> году составит </w:t>
      </w:r>
      <w:r w:rsidR="00554654" w:rsidRPr="00554654">
        <w:rPr>
          <w:rFonts w:ascii="Times New Roman" w:hAnsi="Times New Roman" w:cs="Times New Roman"/>
          <w:sz w:val="26"/>
          <w:szCs w:val="26"/>
        </w:rPr>
        <w:t>34,0</w:t>
      </w:r>
      <w:r w:rsidRPr="00554654">
        <w:rPr>
          <w:rFonts w:ascii="Times New Roman" w:hAnsi="Times New Roman" w:cs="Times New Roman"/>
          <w:sz w:val="26"/>
          <w:szCs w:val="26"/>
        </w:rPr>
        <w:t>% (в 202</w:t>
      </w:r>
      <w:r w:rsidR="00554654" w:rsidRPr="00554654">
        <w:rPr>
          <w:rFonts w:ascii="Times New Roman" w:hAnsi="Times New Roman" w:cs="Times New Roman"/>
          <w:sz w:val="26"/>
          <w:szCs w:val="26"/>
        </w:rPr>
        <w:t>3</w:t>
      </w:r>
      <w:r w:rsidRPr="00554654">
        <w:rPr>
          <w:rFonts w:ascii="Times New Roman" w:hAnsi="Times New Roman" w:cs="Times New Roman"/>
          <w:sz w:val="26"/>
          <w:szCs w:val="26"/>
        </w:rPr>
        <w:t xml:space="preserve"> году – </w:t>
      </w:r>
      <w:r w:rsidR="00554654" w:rsidRPr="00554654">
        <w:rPr>
          <w:rFonts w:ascii="Times New Roman" w:hAnsi="Times New Roman" w:cs="Times New Roman"/>
          <w:sz w:val="26"/>
          <w:szCs w:val="26"/>
        </w:rPr>
        <w:t>38,3</w:t>
      </w:r>
      <w:r w:rsidRPr="00554654">
        <w:rPr>
          <w:rFonts w:ascii="Times New Roman" w:hAnsi="Times New Roman" w:cs="Times New Roman"/>
          <w:sz w:val="26"/>
          <w:szCs w:val="26"/>
        </w:rPr>
        <w:t>%)</w:t>
      </w:r>
      <w:r w:rsidR="00500AEC" w:rsidRPr="00554654">
        <w:rPr>
          <w:rFonts w:ascii="Times New Roman" w:hAnsi="Times New Roman" w:cs="Times New Roman"/>
          <w:sz w:val="26"/>
          <w:szCs w:val="26"/>
        </w:rPr>
        <w:t>.</w:t>
      </w:r>
    </w:p>
    <w:p w:rsidR="007A4BE0" w:rsidRPr="00554654" w:rsidRDefault="007A4BE0" w:rsidP="00436C61">
      <w:pPr>
        <w:pStyle w:val="a3"/>
        <w:jc w:val="both"/>
        <w:rPr>
          <w:rFonts w:ascii="Times New Roman" w:hAnsi="Times New Roman" w:cs="Times New Roman"/>
          <w:sz w:val="26"/>
          <w:szCs w:val="26"/>
        </w:rPr>
      </w:pPr>
      <w:r w:rsidRPr="00554654">
        <w:rPr>
          <w:rFonts w:ascii="Times New Roman" w:hAnsi="Times New Roman" w:cs="Times New Roman"/>
          <w:sz w:val="26"/>
          <w:szCs w:val="26"/>
        </w:rPr>
        <w:tab/>
        <w:t xml:space="preserve">Общий объем средств на исполнение расходных обязательств, отраженный в реестре, </w:t>
      </w:r>
      <w:r w:rsidR="00FE004A" w:rsidRPr="00554654">
        <w:rPr>
          <w:rFonts w:ascii="Times New Roman" w:hAnsi="Times New Roman" w:cs="Times New Roman"/>
          <w:sz w:val="26"/>
          <w:szCs w:val="26"/>
        </w:rPr>
        <w:t xml:space="preserve">не соответствует </w:t>
      </w:r>
      <w:r w:rsidRPr="00554654">
        <w:rPr>
          <w:rFonts w:ascii="Times New Roman" w:hAnsi="Times New Roman" w:cs="Times New Roman"/>
          <w:sz w:val="26"/>
          <w:szCs w:val="26"/>
        </w:rPr>
        <w:t>обще</w:t>
      </w:r>
      <w:r w:rsidR="00FE004A" w:rsidRPr="00554654">
        <w:rPr>
          <w:rFonts w:ascii="Times New Roman" w:hAnsi="Times New Roman" w:cs="Times New Roman"/>
          <w:sz w:val="26"/>
          <w:szCs w:val="26"/>
        </w:rPr>
        <w:t>му</w:t>
      </w:r>
      <w:r w:rsidRPr="00554654">
        <w:rPr>
          <w:rFonts w:ascii="Times New Roman" w:hAnsi="Times New Roman" w:cs="Times New Roman"/>
          <w:sz w:val="26"/>
          <w:szCs w:val="26"/>
        </w:rPr>
        <w:t xml:space="preserve"> объем</w:t>
      </w:r>
      <w:r w:rsidR="00FE004A" w:rsidRPr="00554654">
        <w:rPr>
          <w:rFonts w:ascii="Times New Roman" w:hAnsi="Times New Roman" w:cs="Times New Roman"/>
          <w:sz w:val="26"/>
          <w:szCs w:val="26"/>
        </w:rPr>
        <w:t>у</w:t>
      </w:r>
      <w:r w:rsidRPr="00554654">
        <w:rPr>
          <w:rFonts w:ascii="Times New Roman" w:hAnsi="Times New Roman" w:cs="Times New Roman"/>
          <w:sz w:val="26"/>
          <w:szCs w:val="26"/>
        </w:rPr>
        <w:t xml:space="preserve"> бюджетных ассигнований на 202</w:t>
      </w:r>
      <w:r w:rsidR="00554654" w:rsidRPr="00554654">
        <w:rPr>
          <w:rFonts w:ascii="Times New Roman" w:hAnsi="Times New Roman" w:cs="Times New Roman"/>
          <w:sz w:val="26"/>
          <w:szCs w:val="26"/>
        </w:rPr>
        <w:t>4</w:t>
      </w:r>
      <w:r w:rsidRPr="00554654">
        <w:rPr>
          <w:rFonts w:ascii="Times New Roman" w:hAnsi="Times New Roman" w:cs="Times New Roman"/>
          <w:sz w:val="26"/>
          <w:szCs w:val="26"/>
        </w:rPr>
        <w:t xml:space="preserve"> год и плановый период 202</w:t>
      </w:r>
      <w:r w:rsidR="00554654" w:rsidRPr="00554654">
        <w:rPr>
          <w:rFonts w:ascii="Times New Roman" w:hAnsi="Times New Roman" w:cs="Times New Roman"/>
          <w:sz w:val="26"/>
          <w:szCs w:val="26"/>
        </w:rPr>
        <w:t>5</w:t>
      </w:r>
      <w:r w:rsidRPr="00554654">
        <w:rPr>
          <w:rFonts w:ascii="Times New Roman" w:hAnsi="Times New Roman" w:cs="Times New Roman"/>
          <w:sz w:val="26"/>
          <w:szCs w:val="26"/>
        </w:rPr>
        <w:t xml:space="preserve"> и 202</w:t>
      </w:r>
      <w:r w:rsidR="00554654" w:rsidRPr="00554654">
        <w:rPr>
          <w:rFonts w:ascii="Times New Roman" w:hAnsi="Times New Roman" w:cs="Times New Roman"/>
          <w:sz w:val="26"/>
          <w:szCs w:val="26"/>
        </w:rPr>
        <w:t>6</w:t>
      </w:r>
      <w:r w:rsidRPr="00554654">
        <w:rPr>
          <w:rFonts w:ascii="Times New Roman" w:hAnsi="Times New Roman" w:cs="Times New Roman"/>
          <w:sz w:val="26"/>
          <w:szCs w:val="26"/>
        </w:rPr>
        <w:t xml:space="preserve"> годов</w:t>
      </w:r>
      <w:r w:rsidR="00FE004A" w:rsidRPr="00554654">
        <w:rPr>
          <w:rFonts w:ascii="Times New Roman" w:hAnsi="Times New Roman" w:cs="Times New Roman"/>
          <w:sz w:val="26"/>
          <w:szCs w:val="26"/>
        </w:rPr>
        <w:t>, представленному в проекте решения о бюджете</w:t>
      </w:r>
      <w:r w:rsidRPr="00554654">
        <w:rPr>
          <w:rFonts w:ascii="Times New Roman" w:hAnsi="Times New Roman" w:cs="Times New Roman"/>
          <w:sz w:val="26"/>
          <w:szCs w:val="26"/>
        </w:rPr>
        <w:t>:</w:t>
      </w:r>
    </w:p>
    <w:p w:rsidR="00BF2873" w:rsidRDefault="00BF2873" w:rsidP="00FE004A">
      <w:pPr>
        <w:pStyle w:val="a3"/>
        <w:jc w:val="right"/>
        <w:rPr>
          <w:rFonts w:ascii="Times New Roman" w:hAnsi="Times New Roman" w:cs="Times New Roman"/>
          <w:sz w:val="26"/>
          <w:szCs w:val="26"/>
          <w:lang w:eastAsia="ru-RU"/>
        </w:rPr>
      </w:pPr>
    </w:p>
    <w:p w:rsidR="00D42DEE" w:rsidRDefault="007A4BE0" w:rsidP="00FE004A">
      <w:pPr>
        <w:pStyle w:val="a3"/>
        <w:jc w:val="right"/>
        <w:rPr>
          <w:rFonts w:ascii="Times New Roman" w:hAnsi="Times New Roman" w:cs="Times New Roman"/>
          <w:sz w:val="18"/>
          <w:szCs w:val="18"/>
          <w:lang w:eastAsia="ru-RU"/>
        </w:rPr>
      </w:pPr>
      <w:r w:rsidRPr="00554654">
        <w:rPr>
          <w:rFonts w:ascii="Times New Roman" w:hAnsi="Times New Roman" w:cs="Times New Roman"/>
          <w:sz w:val="26"/>
          <w:szCs w:val="26"/>
          <w:lang w:eastAsia="ru-RU"/>
        </w:rPr>
        <w:t xml:space="preserve"> </w:t>
      </w:r>
      <w:r w:rsidR="00FE004A" w:rsidRPr="00554654">
        <w:rPr>
          <w:rFonts w:ascii="Times New Roman" w:hAnsi="Times New Roman" w:cs="Times New Roman"/>
          <w:sz w:val="18"/>
          <w:szCs w:val="18"/>
          <w:lang w:eastAsia="ru-RU"/>
        </w:rPr>
        <w:t>тыс. рублей</w:t>
      </w:r>
    </w:p>
    <w:p w:rsidR="00554654" w:rsidRDefault="00554654" w:rsidP="00FE004A">
      <w:pPr>
        <w:pStyle w:val="a3"/>
        <w:jc w:val="right"/>
        <w:rPr>
          <w:rFonts w:ascii="Times New Roman" w:hAnsi="Times New Roman" w:cs="Times New Roman"/>
          <w:sz w:val="18"/>
          <w:szCs w:val="1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276"/>
        <w:gridCol w:w="1134"/>
      </w:tblGrid>
      <w:tr w:rsidR="004F5254" w:rsidRPr="00FC4C8D" w:rsidTr="004F5254">
        <w:trPr>
          <w:trHeight w:val="130"/>
        </w:trPr>
        <w:tc>
          <w:tcPr>
            <w:tcW w:w="5665" w:type="dxa"/>
            <w:shd w:val="clear" w:color="auto" w:fill="auto"/>
            <w:noWrap/>
            <w:hideMark/>
          </w:tcPr>
          <w:p w:rsidR="00500AEC" w:rsidRPr="00FC4C8D" w:rsidRDefault="00500AEC" w:rsidP="004F5254">
            <w:pPr>
              <w:pStyle w:val="a3"/>
              <w:jc w:val="center"/>
              <w:rPr>
                <w:rFonts w:ascii="Times New Roman" w:hAnsi="Times New Roman" w:cs="Times New Roman"/>
                <w:sz w:val="16"/>
                <w:szCs w:val="16"/>
                <w:lang w:eastAsia="ru-RU"/>
              </w:rPr>
            </w:pPr>
          </w:p>
        </w:tc>
        <w:tc>
          <w:tcPr>
            <w:tcW w:w="1276" w:type="dxa"/>
            <w:shd w:val="clear" w:color="auto" w:fill="auto"/>
            <w:noWrap/>
            <w:hideMark/>
          </w:tcPr>
          <w:p w:rsidR="00500AEC" w:rsidRPr="00FC4C8D" w:rsidRDefault="00500AEC" w:rsidP="00FC4C8D">
            <w:pPr>
              <w:pStyle w:val="a3"/>
              <w:jc w:val="center"/>
              <w:rPr>
                <w:rFonts w:ascii="Times New Roman" w:hAnsi="Times New Roman" w:cs="Times New Roman"/>
                <w:color w:val="000000"/>
                <w:sz w:val="16"/>
                <w:szCs w:val="16"/>
                <w:lang w:eastAsia="ru-RU"/>
              </w:rPr>
            </w:pPr>
            <w:r w:rsidRPr="00FC4C8D">
              <w:rPr>
                <w:rFonts w:ascii="Times New Roman" w:hAnsi="Times New Roman" w:cs="Times New Roman"/>
                <w:color w:val="000000"/>
                <w:sz w:val="16"/>
                <w:szCs w:val="16"/>
                <w:lang w:eastAsia="ru-RU"/>
              </w:rPr>
              <w:t>202</w:t>
            </w:r>
            <w:r w:rsidR="00FC4C8D" w:rsidRPr="00FC4C8D">
              <w:rPr>
                <w:rFonts w:ascii="Times New Roman" w:hAnsi="Times New Roman" w:cs="Times New Roman"/>
                <w:color w:val="000000"/>
                <w:sz w:val="16"/>
                <w:szCs w:val="16"/>
                <w:lang w:eastAsia="ru-RU"/>
              </w:rPr>
              <w:t>4</w:t>
            </w:r>
            <w:r w:rsidR="00FC4C8D">
              <w:rPr>
                <w:rFonts w:ascii="Times New Roman" w:hAnsi="Times New Roman" w:cs="Times New Roman"/>
                <w:color w:val="000000"/>
                <w:sz w:val="16"/>
                <w:szCs w:val="16"/>
                <w:lang w:eastAsia="ru-RU"/>
              </w:rPr>
              <w:t xml:space="preserve"> год</w:t>
            </w:r>
          </w:p>
        </w:tc>
        <w:tc>
          <w:tcPr>
            <w:tcW w:w="1276" w:type="dxa"/>
            <w:shd w:val="clear" w:color="auto" w:fill="auto"/>
            <w:noWrap/>
            <w:hideMark/>
          </w:tcPr>
          <w:p w:rsidR="00500AEC" w:rsidRPr="00FC4C8D" w:rsidRDefault="00500AEC" w:rsidP="00FC4C8D">
            <w:pPr>
              <w:pStyle w:val="a3"/>
              <w:jc w:val="center"/>
              <w:rPr>
                <w:rFonts w:ascii="Times New Roman" w:hAnsi="Times New Roman" w:cs="Times New Roman"/>
                <w:color w:val="000000"/>
                <w:sz w:val="16"/>
                <w:szCs w:val="16"/>
                <w:lang w:eastAsia="ru-RU"/>
              </w:rPr>
            </w:pPr>
            <w:r w:rsidRPr="00FC4C8D">
              <w:rPr>
                <w:rFonts w:ascii="Times New Roman" w:hAnsi="Times New Roman" w:cs="Times New Roman"/>
                <w:color w:val="000000"/>
                <w:sz w:val="16"/>
                <w:szCs w:val="16"/>
                <w:lang w:eastAsia="ru-RU"/>
              </w:rPr>
              <w:t>202</w:t>
            </w:r>
            <w:r w:rsidR="00FC4C8D" w:rsidRPr="00FC4C8D">
              <w:rPr>
                <w:rFonts w:ascii="Times New Roman" w:hAnsi="Times New Roman" w:cs="Times New Roman"/>
                <w:color w:val="000000"/>
                <w:sz w:val="16"/>
                <w:szCs w:val="16"/>
                <w:lang w:eastAsia="ru-RU"/>
              </w:rPr>
              <w:t>5</w:t>
            </w:r>
            <w:r w:rsidR="00FC4C8D">
              <w:rPr>
                <w:rFonts w:ascii="Times New Roman" w:hAnsi="Times New Roman" w:cs="Times New Roman"/>
                <w:color w:val="000000"/>
                <w:sz w:val="16"/>
                <w:szCs w:val="16"/>
                <w:lang w:eastAsia="ru-RU"/>
              </w:rPr>
              <w:t xml:space="preserve"> год</w:t>
            </w:r>
          </w:p>
        </w:tc>
        <w:tc>
          <w:tcPr>
            <w:tcW w:w="1134" w:type="dxa"/>
            <w:shd w:val="clear" w:color="auto" w:fill="auto"/>
            <w:noWrap/>
            <w:hideMark/>
          </w:tcPr>
          <w:p w:rsidR="00500AEC" w:rsidRPr="00FC4C8D" w:rsidRDefault="00500AEC" w:rsidP="00FC4C8D">
            <w:pPr>
              <w:pStyle w:val="a3"/>
              <w:jc w:val="center"/>
              <w:rPr>
                <w:rFonts w:ascii="Times New Roman" w:hAnsi="Times New Roman" w:cs="Times New Roman"/>
                <w:color w:val="000000"/>
                <w:sz w:val="16"/>
                <w:szCs w:val="16"/>
                <w:lang w:eastAsia="ru-RU"/>
              </w:rPr>
            </w:pPr>
            <w:r w:rsidRPr="00FC4C8D">
              <w:rPr>
                <w:rFonts w:ascii="Times New Roman" w:hAnsi="Times New Roman" w:cs="Times New Roman"/>
                <w:color w:val="000000"/>
                <w:sz w:val="16"/>
                <w:szCs w:val="16"/>
                <w:lang w:eastAsia="ru-RU"/>
              </w:rPr>
              <w:t>202</w:t>
            </w:r>
            <w:r w:rsidR="00FC4C8D" w:rsidRPr="00FC4C8D">
              <w:rPr>
                <w:rFonts w:ascii="Times New Roman" w:hAnsi="Times New Roman" w:cs="Times New Roman"/>
                <w:color w:val="000000"/>
                <w:sz w:val="16"/>
                <w:szCs w:val="16"/>
                <w:lang w:eastAsia="ru-RU"/>
              </w:rPr>
              <w:t>6</w:t>
            </w:r>
            <w:r w:rsidR="00FC4C8D">
              <w:rPr>
                <w:rFonts w:ascii="Times New Roman" w:hAnsi="Times New Roman" w:cs="Times New Roman"/>
                <w:color w:val="000000"/>
                <w:sz w:val="16"/>
                <w:szCs w:val="16"/>
                <w:lang w:eastAsia="ru-RU"/>
              </w:rPr>
              <w:t xml:space="preserve"> год</w:t>
            </w:r>
          </w:p>
        </w:tc>
      </w:tr>
      <w:tr w:rsidR="004F5254" w:rsidRPr="00FC4C8D" w:rsidTr="004F5254">
        <w:trPr>
          <w:trHeight w:val="218"/>
        </w:trPr>
        <w:tc>
          <w:tcPr>
            <w:tcW w:w="5665" w:type="dxa"/>
            <w:shd w:val="clear" w:color="auto" w:fill="auto"/>
            <w:noWrap/>
            <w:vAlign w:val="bottom"/>
            <w:hideMark/>
          </w:tcPr>
          <w:p w:rsidR="00500AEC" w:rsidRPr="00FC4C8D" w:rsidRDefault="004F5254" w:rsidP="004F5254">
            <w:pPr>
              <w:pStyle w:val="a3"/>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В предварительном реестре расходных обязательств</w:t>
            </w:r>
          </w:p>
        </w:tc>
        <w:tc>
          <w:tcPr>
            <w:tcW w:w="1276" w:type="dxa"/>
            <w:shd w:val="clear" w:color="auto" w:fill="auto"/>
            <w:noWrap/>
            <w:vAlign w:val="bottom"/>
            <w:hideMark/>
          </w:tcPr>
          <w:p w:rsidR="00500AEC" w:rsidRPr="00FC4C8D" w:rsidRDefault="00FC4C8D" w:rsidP="004F5254">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645547,2</w:t>
            </w:r>
          </w:p>
        </w:tc>
        <w:tc>
          <w:tcPr>
            <w:tcW w:w="1276" w:type="dxa"/>
            <w:shd w:val="clear" w:color="auto" w:fill="auto"/>
            <w:noWrap/>
            <w:vAlign w:val="bottom"/>
            <w:hideMark/>
          </w:tcPr>
          <w:p w:rsidR="00500AEC" w:rsidRPr="00FC4C8D" w:rsidRDefault="00FC4C8D" w:rsidP="004F5254">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635734,2</w:t>
            </w:r>
          </w:p>
        </w:tc>
        <w:tc>
          <w:tcPr>
            <w:tcW w:w="1134" w:type="dxa"/>
            <w:shd w:val="clear" w:color="auto" w:fill="auto"/>
            <w:noWrap/>
            <w:vAlign w:val="bottom"/>
            <w:hideMark/>
          </w:tcPr>
          <w:p w:rsidR="00500AEC" w:rsidRPr="00FC4C8D" w:rsidRDefault="00FC4C8D" w:rsidP="004F5254">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625568,2</w:t>
            </w:r>
          </w:p>
        </w:tc>
      </w:tr>
      <w:tr w:rsidR="004F5254" w:rsidRPr="00FC4C8D" w:rsidTr="004F5254">
        <w:trPr>
          <w:trHeight w:val="122"/>
        </w:trPr>
        <w:tc>
          <w:tcPr>
            <w:tcW w:w="5665" w:type="dxa"/>
            <w:shd w:val="clear" w:color="auto" w:fill="auto"/>
            <w:noWrap/>
            <w:vAlign w:val="bottom"/>
            <w:hideMark/>
          </w:tcPr>
          <w:p w:rsidR="00500AEC" w:rsidRPr="00FC4C8D" w:rsidRDefault="004F5254" w:rsidP="00500AEC">
            <w:pPr>
              <w:pStyle w:val="a3"/>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В</w:t>
            </w:r>
            <w:r w:rsidR="00500AEC" w:rsidRPr="00FC4C8D">
              <w:rPr>
                <w:rFonts w:ascii="Times New Roman" w:hAnsi="Times New Roman" w:cs="Times New Roman"/>
                <w:color w:val="000000"/>
                <w:sz w:val="20"/>
                <w:szCs w:val="20"/>
                <w:lang w:eastAsia="ru-RU"/>
              </w:rPr>
              <w:t xml:space="preserve"> проекте бюджета</w:t>
            </w:r>
          </w:p>
        </w:tc>
        <w:tc>
          <w:tcPr>
            <w:tcW w:w="1276" w:type="dxa"/>
            <w:shd w:val="clear" w:color="auto" w:fill="auto"/>
            <w:noWrap/>
            <w:vAlign w:val="bottom"/>
            <w:hideMark/>
          </w:tcPr>
          <w:p w:rsidR="00500AEC" w:rsidRPr="00FC4C8D" w:rsidRDefault="00FC4C8D" w:rsidP="004F5254">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787948,6</w:t>
            </w:r>
          </w:p>
        </w:tc>
        <w:tc>
          <w:tcPr>
            <w:tcW w:w="1276" w:type="dxa"/>
            <w:shd w:val="clear" w:color="auto" w:fill="auto"/>
            <w:noWrap/>
            <w:vAlign w:val="bottom"/>
            <w:hideMark/>
          </w:tcPr>
          <w:p w:rsidR="00500AEC" w:rsidRPr="00FC4C8D" w:rsidRDefault="00FC4C8D" w:rsidP="004F5254">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714757,8</w:t>
            </w:r>
          </w:p>
        </w:tc>
        <w:tc>
          <w:tcPr>
            <w:tcW w:w="1134" w:type="dxa"/>
            <w:shd w:val="clear" w:color="auto" w:fill="auto"/>
            <w:noWrap/>
            <w:vAlign w:val="bottom"/>
            <w:hideMark/>
          </w:tcPr>
          <w:p w:rsidR="00500AEC" w:rsidRPr="00FC4C8D" w:rsidRDefault="00FC4C8D" w:rsidP="004F5254">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706505,5</w:t>
            </w:r>
          </w:p>
        </w:tc>
      </w:tr>
      <w:tr w:rsidR="004F5254" w:rsidRPr="00EF2E8D" w:rsidTr="004104F9">
        <w:trPr>
          <w:trHeight w:val="170"/>
        </w:trPr>
        <w:tc>
          <w:tcPr>
            <w:tcW w:w="5665" w:type="dxa"/>
            <w:shd w:val="clear" w:color="auto" w:fill="auto"/>
            <w:noWrap/>
            <w:vAlign w:val="bottom"/>
            <w:hideMark/>
          </w:tcPr>
          <w:p w:rsidR="00500AEC" w:rsidRPr="00FC4C8D" w:rsidRDefault="004F5254" w:rsidP="004F5254">
            <w:pPr>
              <w:pStyle w:val="a3"/>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 xml:space="preserve">Отклонение данных в проекте бюджета от данных </w:t>
            </w:r>
            <w:proofErr w:type="spellStart"/>
            <w:r w:rsidRPr="00FC4C8D">
              <w:rPr>
                <w:rFonts w:ascii="Times New Roman" w:hAnsi="Times New Roman" w:cs="Times New Roman"/>
                <w:color w:val="000000"/>
                <w:sz w:val="20"/>
                <w:szCs w:val="20"/>
                <w:lang w:eastAsia="ru-RU"/>
              </w:rPr>
              <w:t>предв.РРО</w:t>
            </w:r>
            <w:proofErr w:type="spellEnd"/>
            <w:r w:rsidR="00500AEC" w:rsidRPr="00FC4C8D">
              <w:rPr>
                <w:rFonts w:ascii="Times New Roman" w:hAnsi="Times New Roman" w:cs="Times New Roman"/>
                <w:color w:val="000000"/>
                <w:sz w:val="20"/>
                <w:szCs w:val="20"/>
                <w:lang w:eastAsia="ru-RU"/>
              </w:rPr>
              <w:t xml:space="preserve"> </w:t>
            </w:r>
          </w:p>
        </w:tc>
        <w:tc>
          <w:tcPr>
            <w:tcW w:w="1276" w:type="dxa"/>
            <w:shd w:val="clear" w:color="auto" w:fill="auto"/>
            <w:noWrap/>
            <w:vAlign w:val="bottom"/>
            <w:hideMark/>
          </w:tcPr>
          <w:p w:rsidR="00500AEC" w:rsidRPr="00FC4C8D" w:rsidRDefault="004F5254" w:rsidP="00FC4C8D">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w:t>
            </w:r>
            <w:r w:rsidR="00FC4C8D" w:rsidRPr="00FC4C8D">
              <w:rPr>
                <w:rFonts w:ascii="Times New Roman" w:hAnsi="Times New Roman" w:cs="Times New Roman"/>
                <w:color w:val="000000"/>
                <w:sz w:val="20"/>
                <w:szCs w:val="20"/>
                <w:lang w:eastAsia="ru-RU"/>
              </w:rPr>
              <w:t>142401,4</w:t>
            </w:r>
          </w:p>
        </w:tc>
        <w:tc>
          <w:tcPr>
            <w:tcW w:w="1276" w:type="dxa"/>
            <w:shd w:val="clear" w:color="auto" w:fill="auto"/>
            <w:noWrap/>
            <w:vAlign w:val="bottom"/>
            <w:hideMark/>
          </w:tcPr>
          <w:p w:rsidR="00500AEC" w:rsidRPr="00FC4C8D" w:rsidRDefault="004F5254" w:rsidP="00FC4C8D">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w:t>
            </w:r>
            <w:r w:rsidR="00FC4C8D" w:rsidRPr="00FC4C8D">
              <w:rPr>
                <w:rFonts w:ascii="Times New Roman" w:hAnsi="Times New Roman" w:cs="Times New Roman"/>
                <w:color w:val="000000"/>
                <w:sz w:val="20"/>
                <w:szCs w:val="20"/>
                <w:lang w:eastAsia="ru-RU"/>
              </w:rPr>
              <w:t>79023,6</w:t>
            </w:r>
          </w:p>
        </w:tc>
        <w:tc>
          <w:tcPr>
            <w:tcW w:w="1134" w:type="dxa"/>
            <w:shd w:val="clear" w:color="auto" w:fill="auto"/>
            <w:noWrap/>
            <w:vAlign w:val="bottom"/>
            <w:hideMark/>
          </w:tcPr>
          <w:p w:rsidR="00500AEC" w:rsidRPr="00FC4C8D" w:rsidRDefault="00FC4C8D" w:rsidP="00FC4C8D">
            <w:pPr>
              <w:pStyle w:val="a3"/>
              <w:jc w:val="center"/>
              <w:rPr>
                <w:rFonts w:ascii="Times New Roman" w:hAnsi="Times New Roman" w:cs="Times New Roman"/>
                <w:color w:val="000000"/>
                <w:sz w:val="20"/>
                <w:szCs w:val="20"/>
                <w:lang w:eastAsia="ru-RU"/>
              </w:rPr>
            </w:pPr>
            <w:r w:rsidRPr="00FC4C8D">
              <w:rPr>
                <w:rFonts w:ascii="Times New Roman" w:hAnsi="Times New Roman" w:cs="Times New Roman"/>
                <w:color w:val="000000"/>
                <w:sz w:val="20"/>
                <w:szCs w:val="20"/>
                <w:lang w:eastAsia="ru-RU"/>
              </w:rPr>
              <w:t>+80937,3</w:t>
            </w:r>
          </w:p>
        </w:tc>
      </w:tr>
    </w:tbl>
    <w:p w:rsidR="00500AEC" w:rsidRPr="00EF2E8D" w:rsidRDefault="00500AEC" w:rsidP="00FE004A">
      <w:pPr>
        <w:pStyle w:val="a3"/>
        <w:jc w:val="right"/>
        <w:rPr>
          <w:rFonts w:ascii="Times New Roman" w:hAnsi="Times New Roman" w:cs="Times New Roman"/>
          <w:sz w:val="18"/>
          <w:szCs w:val="18"/>
          <w:highlight w:val="yellow"/>
          <w:lang w:eastAsia="ru-RU"/>
        </w:rPr>
      </w:pPr>
    </w:p>
    <w:p w:rsidR="000C53FF" w:rsidRDefault="000C53FF" w:rsidP="000C53FF">
      <w:pPr>
        <w:widowControl w:val="0"/>
        <w:spacing w:after="0" w:line="240" w:lineRule="auto"/>
        <w:ind w:firstLine="709"/>
        <w:jc w:val="both"/>
        <w:rPr>
          <w:rFonts w:ascii="Times New Roman" w:eastAsia="Times New Roman" w:hAnsi="Times New Roman" w:cs="Times New Roman"/>
          <w:sz w:val="26"/>
          <w:szCs w:val="26"/>
          <w:lang w:eastAsia="ru-RU"/>
        </w:rPr>
      </w:pPr>
      <w:r w:rsidRPr="008821CB">
        <w:rPr>
          <w:rFonts w:ascii="Times New Roman" w:eastAsia="Times New Roman" w:hAnsi="Times New Roman" w:cs="Times New Roman"/>
          <w:sz w:val="26"/>
          <w:szCs w:val="26"/>
          <w:lang w:eastAsia="ru-RU"/>
        </w:rPr>
        <w:t>Расходы бюджета муниципального района "Забайкальский район" на 20</w:t>
      </w:r>
      <w:r w:rsidR="007103D0" w:rsidRPr="008821CB">
        <w:rPr>
          <w:rFonts w:ascii="Times New Roman" w:eastAsia="Times New Roman" w:hAnsi="Times New Roman" w:cs="Times New Roman"/>
          <w:sz w:val="26"/>
          <w:szCs w:val="26"/>
          <w:lang w:eastAsia="ru-RU"/>
        </w:rPr>
        <w:t>2</w:t>
      </w:r>
      <w:r w:rsidR="008821CB" w:rsidRPr="008821CB">
        <w:rPr>
          <w:rFonts w:ascii="Times New Roman" w:eastAsia="Times New Roman" w:hAnsi="Times New Roman" w:cs="Times New Roman"/>
          <w:sz w:val="26"/>
          <w:szCs w:val="26"/>
          <w:lang w:eastAsia="ru-RU"/>
        </w:rPr>
        <w:t>4</w:t>
      </w:r>
      <w:r w:rsidRPr="008821CB">
        <w:rPr>
          <w:rFonts w:ascii="Times New Roman" w:eastAsia="Times New Roman" w:hAnsi="Times New Roman" w:cs="Times New Roman"/>
          <w:sz w:val="26"/>
          <w:szCs w:val="26"/>
          <w:lang w:eastAsia="ru-RU"/>
        </w:rPr>
        <w:t xml:space="preserve"> год запланированы в объеме </w:t>
      </w:r>
      <w:r w:rsidR="008821CB" w:rsidRPr="008821CB">
        <w:rPr>
          <w:rFonts w:ascii="Times New Roman" w:eastAsia="Times New Roman" w:hAnsi="Times New Roman" w:cs="Times New Roman"/>
          <w:sz w:val="26"/>
          <w:szCs w:val="26"/>
          <w:lang w:eastAsia="ru-RU"/>
        </w:rPr>
        <w:t>787948,6</w:t>
      </w:r>
      <w:r w:rsidRPr="008821CB">
        <w:rPr>
          <w:rFonts w:ascii="Times New Roman" w:eastAsia="Times New Roman" w:hAnsi="Times New Roman" w:cs="Times New Roman"/>
          <w:sz w:val="26"/>
          <w:szCs w:val="26"/>
          <w:lang w:eastAsia="ru-RU"/>
        </w:rPr>
        <w:t xml:space="preserve"> тыс. рублей, </w:t>
      </w:r>
      <w:r w:rsidR="0065645C" w:rsidRPr="008821CB">
        <w:rPr>
          <w:rFonts w:ascii="Times New Roman" w:eastAsia="Times New Roman" w:hAnsi="Times New Roman" w:cs="Times New Roman"/>
          <w:sz w:val="26"/>
          <w:szCs w:val="26"/>
          <w:lang w:eastAsia="ru-RU"/>
        </w:rPr>
        <w:t xml:space="preserve">что на </w:t>
      </w:r>
      <w:r w:rsidR="008821CB" w:rsidRPr="008821CB">
        <w:rPr>
          <w:rFonts w:ascii="Times New Roman" w:eastAsia="Times New Roman" w:hAnsi="Times New Roman" w:cs="Times New Roman"/>
          <w:sz w:val="26"/>
          <w:szCs w:val="26"/>
          <w:lang w:eastAsia="ru-RU"/>
        </w:rPr>
        <w:t>84848,5</w:t>
      </w:r>
      <w:r w:rsidR="0065645C" w:rsidRPr="008821CB">
        <w:rPr>
          <w:rFonts w:ascii="Times New Roman" w:eastAsia="Times New Roman" w:hAnsi="Times New Roman" w:cs="Times New Roman"/>
          <w:sz w:val="26"/>
          <w:szCs w:val="26"/>
          <w:lang w:eastAsia="ru-RU"/>
        </w:rPr>
        <w:t xml:space="preserve"> тыс. рублей </w:t>
      </w:r>
      <w:r w:rsidR="0062443B" w:rsidRPr="008821CB">
        <w:rPr>
          <w:rFonts w:ascii="Times New Roman" w:eastAsia="Times New Roman" w:hAnsi="Times New Roman" w:cs="Times New Roman"/>
          <w:sz w:val="26"/>
          <w:szCs w:val="26"/>
          <w:lang w:eastAsia="ru-RU"/>
        </w:rPr>
        <w:t>(</w:t>
      </w:r>
      <w:r w:rsidR="008821CB" w:rsidRPr="008821CB">
        <w:rPr>
          <w:rFonts w:ascii="Times New Roman" w:eastAsia="Times New Roman" w:hAnsi="Times New Roman" w:cs="Times New Roman"/>
          <w:sz w:val="26"/>
          <w:szCs w:val="26"/>
          <w:lang w:eastAsia="ru-RU"/>
        </w:rPr>
        <w:t>90,3</w:t>
      </w:r>
      <w:r w:rsidRPr="008821CB">
        <w:rPr>
          <w:rFonts w:ascii="Times New Roman" w:eastAsia="Times New Roman" w:hAnsi="Times New Roman" w:cs="Times New Roman"/>
          <w:sz w:val="26"/>
          <w:szCs w:val="26"/>
          <w:lang w:eastAsia="ru-RU"/>
        </w:rPr>
        <w:t xml:space="preserve">%) </w:t>
      </w:r>
      <w:r w:rsidR="008821CB" w:rsidRPr="008821CB">
        <w:rPr>
          <w:rFonts w:ascii="Times New Roman" w:eastAsia="Times New Roman" w:hAnsi="Times New Roman" w:cs="Times New Roman"/>
          <w:sz w:val="26"/>
          <w:szCs w:val="26"/>
          <w:lang w:eastAsia="ru-RU"/>
        </w:rPr>
        <w:t>мен</w:t>
      </w:r>
      <w:r w:rsidR="00D613AA" w:rsidRPr="008821CB">
        <w:rPr>
          <w:rFonts w:ascii="Times New Roman" w:eastAsia="Times New Roman" w:hAnsi="Times New Roman" w:cs="Times New Roman"/>
          <w:sz w:val="26"/>
          <w:szCs w:val="26"/>
          <w:lang w:eastAsia="ru-RU"/>
        </w:rPr>
        <w:t>ьш</w:t>
      </w:r>
      <w:r w:rsidR="008E1012" w:rsidRPr="008821CB">
        <w:rPr>
          <w:rFonts w:ascii="Times New Roman" w:eastAsia="Times New Roman" w:hAnsi="Times New Roman" w:cs="Times New Roman"/>
          <w:sz w:val="26"/>
          <w:szCs w:val="26"/>
          <w:lang w:eastAsia="ru-RU"/>
        </w:rPr>
        <w:t xml:space="preserve">е </w:t>
      </w:r>
      <w:r w:rsidRPr="008821CB">
        <w:rPr>
          <w:rFonts w:ascii="Times New Roman" w:eastAsia="Times New Roman" w:hAnsi="Times New Roman" w:cs="Times New Roman"/>
          <w:sz w:val="26"/>
          <w:szCs w:val="26"/>
          <w:lang w:eastAsia="ru-RU"/>
        </w:rPr>
        <w:t xml:space="preserve">ожидаемого исполнения </w:t>
      </w:r>
      <w:r w:rsidR="0065645C" w:rsidRPr="008821CB">
        <w:rPr>
          <w:rFonts w:ascii="Times New Roman" w:eastAsia="Times New Roman" w:hAnsi="Times New Roman" w:cs="Times New Roman"/>
          <w:sz w:val="26"/>
          <w:szCs w:val="26"/>
          <w:lang w:eastAsia="ru-RU"/>
        </w:rPr>
        <w:t xml:space="preserve">расходов </w:t>
      </w:r>
      <w:r w:rsidRPr="008821CB">
        <w:rPr>
          <w:rFonts w:ascii="Times New Roman" w:eastAsia="Times New Roman" w:hAnsi="Times New Roman" w:cs="Times New Roman"/>
          <w:sz w:val="26"/>
          <w:szCs w:val="26"/>
          <w:lang w:eastAsia="ru-RU"/>
        </w:rPr>
        <w:t>бюджета 20</w:t>
      </w:r>
      <w:r w:rsidR="000802DE" w:rsidRPr="008821CB">
        <w:rPr>
          <w:rFonts w:ascii="Times New Roman" w:eastAsia="Times New Roman" w:hAnsi="Times New Roman" w:cs="Times New Roman"/>
          <w:sz w:val="26"/>
          <w:szCs w:val="26"/>
          <w:lang w:eastAsia="ru-RU"/>
        </w:rPr>
        <w:t>2</w:t>
      </w:r>
      <w:r w:rsidR="008821CB" w:rsidRPr="008821CB">
        <w:rPr>
          <w:rFonts w:ascii="Times New Roman" w:eastAsia="Times New Roman" w:hAnsi="Times New Roman" w:cs="Times New Roman"/>
          <w:sz w:val="26"/>
          <w:szCs w:val="26"/>
          <w:lang w:eastAsia="ru-RU"/>
        </w:rPr>
        <w:t>3</w:t>
      </w:r>
      <w:r w:rsidRPr="008821CB">
        <w:rPr>
          <w:rFonts w:ascii="Times New Roman" w:eastAsia="Times New Roman" w:hAnsi="Times New Roman" w:cs="Times New Roman"/>
          <w:sz w:val="26"/>
          <w:szCs w:val="26"/>
          <w:lang w:eastAsia="ru-RU"/>
        </w:rPr>
        <w:t xml:space="preserve"> года.</w:t>
      </w:r>
    </w:p>
    <w:p w:rsidR="00032771" w:rsidRPr="008821CB" w:rsidRDefault="00032771" w:rsidP="000C53FF">
      <w:pPr>
        <w:widowControl w:val="0"/>
        <w:spacing w:after="0" w:line="240" w:lineRule="auto"/>
        <w:ind w:firstLine="709"/>
        <w:jc w:val="both"/>
        <w:rPr>
          <w:rFonts w:ascii="Times New Roman" w:eastAsia="Times New Roman" w:hAnsi="Times New Roman" w:cs="Times New Roman"/>
          <w:sz w:val="26"/>
          <w:szCs w:val="26"/>
          <w:lang w:eastAsia="ru-RU"/>
        </w:rPr>
      </w:pPr>
    </w:p>
    <w:tbl>
      <w:tblPr>
        <w:tblW w:w="9351" w:type="dxa"/>
        <w:tblLook w:val="04A0" w:firstRow="1" w:lastRow="0" w:firstColumn="1" w:lastColumn="0" w:noHBand="0" w:noVBand="1"/>
      </w:tblPr>
      <w:tblGrid>
        <w:gridCol w:w="2263"/>
        <w:gridCol w:w="2835"/>
        <w:gridCol w:w="1985"/>
        <w:gridCol w:w="1276"/>
        <w:gridCol w:w="992"/>
      </w:tblGrid>
      <w:tr w:rsidR="00032771" w:rsidRPr="00032771" w:rsidTr="00BA06F3">
        <w:trPr>
          <w:trHeight w:val="179"/>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771" w:rsidRPr="00032771" w:rsidRDefault="00032771" w:rsidP="00032771">
            <w:pPr>
              <w:pStyle w:val="a3"/>
              <w:jc w:val="center"/>
              <w:rPr>
                <w:rFonts w:ascii="Times New Roman" w:hAnsi="Times New Roman" w:cs="Times New Roman"/>
                <w:sz w:val="16"/>
                <w:szCs w:val="16"/>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771" w:rsidRPr="00032771" w:rsidRDefault="00032771" w:rsidP="00032771">
            <w:pPr>
              <w:pStyle w:val="a3"/>
              <w:jc w:val="center"/>
              <w:rPr>
                <w:rFonts w:ascii="Times New Roman" w:hAnsi="Times New Roman" w:cs="Times New Roman"/>
                <w:sz w:val="16"/>
                <w:szCs w:val="16"/>
                <w:lang w:eastAsia="ru-RU"/>
              </w:rPr>
            </w:pPr>
            <w:r w:rsidRPr="00032771">
              <w:rPr>
                <w:rFonts w:ascii="Times New Roman" w:hAnsi="Times New Roman" w:cs="Times New Roman"/>
                <w:sz w:val="16"/>
                <w:szCs w:val="16"/>
                <w:lang w:eastAsia="ru-RU"/>
              </w:rPr>
              <w:t>Оценка ожидаемого исполнения в 2023 году</w:t>
            </w:r>
            <w:r w:rsidR="00BA06F3">
              <w:rPr>
                <w:rFonts w:ascii="Times New Roman" w:hAnsi="Times New Roman" w:cs="Times New Roman"/>
                <w:sz w:val="16"/>
                <w:szCs w:val="16"/>
                <w:lang w:eastAsia="ru-RU"/>
              </w:rPr>
              <w:t>, тыс. рублей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771" w:rsidRPr="00032771" w:rsidRDefault="00032771" w:rsidP="00032771">
            <w:pPr>
              <w:pStyle w:val="a3"/>
              <w:jc w:val="center"/>
              <w:rPr>
                <w:rFonts w:ascii="Times New Roman" w:hAnsi="Times New Roman" w:cs="Times New Roman"/>
                <w:sz w:val="16"/>
                <w:szCs w:val="16"/>
                <w:lang w:eastAsia="ru-RU"/>
              </w:rPr>
            </w:pPr>
            <w:r w:rsidRPr="00032771">
              <w:rPr>
                <w:rFonts w:ascii="Times New Roman" w:hAnsi="Times New Roman" w:cs="Times New Roman"/>
                <w:sz w:val="16"/>
                <w:szCs w:val="16"/>
                <w:lang w:eastAsia="ru-RU"/>
              </w:rPr>
              <w:t>Проект бюджета на 2024 год</w:t>
            </w:r>
            <w:r w:rsidR="00BA06F3">
              <w:rPr>
                <w:rFonts w:ascii="Times New Roman" w:hAnsi="Times New Roman" w:cs="Times New Roman"/>
                <w:sz w:val="16"/>
                <w:szCs w:val="16"/>
                <w:lang w:eastAsia="ru-RU"/>
              </w:rPr>
              <w:t>, тыс. рублей</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032771" w:rsidRPr="00032771" w:rsidRDefault="00032771" w:rsidP="00032771">
            <w:pPr>
              <w:pStyle w:val="a3"/>
              <w:jc w:val="center"/>
              <w:rPr>
                <w:rFonts w:ascii="Times New Roman" w:hAnsi="Times New Roman" w:cs="Times New Roman"/>
                <w:sz w:val="16"/>
                <w:szCs w:val="16"/>
                <w:lang w:eastAsia="ru-RU"/>
              </w:rPr>
            </w:pPr>
            <w:r w:rsidRPr="00032771">
              <w:rPr>
                <w:rFonts w:ascii="Times New Roman" w:hAnsi="Times New Roman" w:cs="Times New Roman"/>
                <w:sz w:val="16"/>
                <w:szCs w:val="16"/>
                <w:lang w:eastAsia="ru-RU"/>
              </w:rPr>
              <w:t>Изменение</w:t>
            </w:r>
          </w:p>
        </w:tc>
      </w:tr>
      <w:tr w:rsidR="00032771" w:rsidRPr="00032771" w:rsidTr="00BA06F3">
        <w:trPr>
          <w:trHeight w:val="126"/>
        </w:trPr>
        <w:tc>
          <w:tcPr>
            <w:tcW w:w="2263" w:type="dxa"/>
            <w:vMerge/>
            <w:tcBorders>
              <w:top w:val="single" w:sz="4" w:space="0" w:color="auto"/>
              <w:left w:val="single" w:sz="4" w:space="0" w:color="auto"/>
              <w:bottom w:val="single" w:sz="4" w:space="0" w:color="auto"/>
              <w:right w:val="single" w:sz="4" w:space="0" w:color="auto"/>
            </w:tcBorders>
            <w:hideMark/>
          </w:tcPr>
          <w:p w:rsidR="00032771" w:rsidRPr="00032771" w:rsidRDefault="00032771" w:rsidP="00032771">
            <w:pPr>
              <w:pStyle w:val="a3"/>
              <w:jc w:val="center"/>
              <w:rPr>
                <w:rFonts w:ascii="Times New Roman" w:hAnsi="Times New Roman" w:cs="Times New Roman"/>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032771" w:rsidRPr="00032771" w:rsidRDefault="00032771" w:rsidP="00032771">
            <w:pPr>
              <w:pStyle w:val="a3"/>
              <w:jc w:val="center"/>
              <w:rPr>
                <w:rFonts w:ascii="Times New Roman" w:hAnsi="Times New Roman" w:cs="Times New Roman"/>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032771" w:rsidRPr="00032771" w:rsidRDefault="00032771" w:rsidP="00032771">
            <w:pPr>
              <w:pStyle w:val="a3"/>
              <w:jc w:val="center"/>
              <w:rPr>
                <w:rFonts w:ascii="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hideMark/>
          </w:tcPr>
          <w:p w:rsidR="00032771" w:rsidRPr="00032771" w:rsidRDefault="00032771" w:rsidP="00032771">
            <w:pPr>
              <w:pStyle w:val="a3"/>
              <w:jc w:val="center"/>
              <w:rPr>
                <w:rFonts w:ascii="Times New Roman" w:hAnsi="Times New Roman" w:cs="Times New Roman"/>
                <w:sz w:val="16"/>
                <w:szCs w:val="16"/>
                <w:lang w:eastAsia="ru-RU"/>
              </w:rPr>
            </w:pPr>
            <w:r w:rsidRPr="00032771">
              <w:rPr>
                <w:rFonts w:ascii="Times New Roman" w:hAnsi="Times New Roman" w:cs="Times New Roman"/>
                <w:sz w:val="16"/>
                <w:szCs w:val="16"/>
                <w:lang w:eastAsia="ru-RU"/>
              </w:rPr>
              <w:t>тыс. руб.</w:t>
            </w:r>
          </w:p>
        </w:tc>
        <w:tc>
          <w:tcPr>
            <w:tcW w:w="992" w:type="dxa"/>
            <w:tcBorders>
              <w:top w:val="nil"/>
              <w:left w:val="nil"/>
              <w:bottom w:val="single" w:sz="4" w:space="0" w:color="auto"/>
              <w:right w:val="single" w:sz="4" w:space="0" w:color="auto"/>
            </w:tcBorders>
            <w:shd w:val="clear" w:color="auto" w:fill="auto"/>
            <w:hideMark/>
          </w:tcPr>
          <w:p w:rsidR="00032771" w:rsidRPr="00032771" w:rsidRDefault="00032771" w:rsidP="00032771">
            <w:pPr>
              <w:pStyle w:val="a3"/>
              <w:jc w:val="center"/>
              <w:rPr>
                <w:rFonts w:ascii="Times New Roman" w:hAnsi="Times New Roman" w:cs="Times New Roman"/>
                <w:sz w:val="16"/>
                <w:szCs w:val="16"/>
                <w:lang w:eastAsia="ru-RU"/>
              </w:rPr>
            </w:pPr>
            <w:r w:rsidRPr="00032771">
              <w:rPr>
                <w:rFonts w:ascii="Times New Roman" w:hAnsi="Times New Roman" w:cs="Times New Roman"/>
                <w:sz w:val="16"/>
                <w:szCs w:val="16"/>
                <w:lang w:eastAsia="ru-RU"/>
              </w:rPr>
              <w:t>%</w:t>
            </w:r>
          </w:p>
        </w:tc>
      </w:tr>
      <w:tr w:rsidR="00032771" w:rsidRPr="00032771" w:rsidTr="00BA06F3">
        <w:trPr>
          <w:trHeight w:val="86"/>
        </w:trPr>
        <w:tc>
          <w:tcPr>
            <w:tcW w:w="2263" w:type="dxa"/>
            <w:tcBorders>
              <w:top w:val="nil"/>
              <w:left w:val="single" w:sz="4" w:space="0" w:color="auto"/>
              <w:bottom w:val="single" w:sz="4" w:space="0" w:color="auto"/>
              <w:right w:val="single" w:sz="4" w:space="0" w:color="auto"/>
            </w:tcBorders>
            <w:shd w:val="clear" w:color="auto" w:fill="auto"/>
            <w:hideMark/>
          </w:tcPr>
          <w:p w:rsidR="00032771" w:rsidRPr="00032771" w:rsidRDefault="00032771" w:rsidP="00032771">
            <w:pPr>
              <w:pStyle w:val="a3"/>
              <w:rPr>
                <w:rFonts w:ascii="Times New Roman" w:hAnsi="Times New Roman" w:cs="Times New Roman"/>
                <w:sz w:val="20"/>
                <w:szCs w:val="20"/>
                <w:lang w:eastAsia="ru-RU"/>
              </w:rPr>
            </w:pPr>
            <w:r w:rsidRPr="00032771">
              <w:rPr>
                <w:rFonts w:ascii="Times New Roman" w:hAnsi="Times New Roman" w:cs="Times New Roman"/>
                <w:sz w:val="20"/>
                <w:szCs w:val="20"/>
                <w:lang w:eastAsia="ru-RU"/>
              </w:rPr>
              <w:t>Всего расходов</w:t>
            </w:r>
          </w:p>
        </w:tc>
        <w:tc>
          <w:tcPr>
            <w:tcW w:w="2835" w:type="dxa"/>
            <w:tcBorders>
              <w:top w:val="nil"/>
              <w:left w:val="nil"/>
              <w:bottom w:val="single" w:sz="4" w:space="0" w:color="auto"/>
              <w:right w:val="single" w:sz="4" w:space="0" w:color="auto"/>
            </w:tcBorders>
            <w:shd w:val="clear" w:color="auto" w:fill="auto"/>
            <w:noWrap/>
            <w:hideMark/>
          </w:tcPr>
          <w:p w:rsidR="00032771" w:rsidRPr="00032771" w:rsidRDefault="00032771" w:rsidP="00BA06F3">
            <w:pPr>
              <w:pStyle w:val="a3"/>
              <w:jc w:val="center"/>
              <w:rPr>
                <w:rFonts w:ascii="Times New Roman" w:hAnsi="Times New Roman" w:cs="Times New Roman"/>
                <w:sz w:val="20"/>
                <w:szCs w:val="20"/>
                <w:lang w:eastAsia="ru-RU"/>
              </w:rPr>
            </w:pPr>
            <w:r w:rsidRPr="00032771">
              <w:rPr>
                <w:rFonts w:ascii="Times New Roman" w:hAnsi="Times New Roman" w:cs="Times New Roman"/>
                <w:sz w:val="20"/>
                <w:szCs w:val="20"/>
                <w:lang w:eastAsia="ru-RU"/>
              </w:rPr>
              <w:t>872 797,1</w:t>
            </w:r>
          </w:p>
        </w:tc>
        <w:tc>
          <w:tcPr>
            <w:tcW w:w="1985" w:type="dxa"/>
            <w:tcBorders>
              <w:top w:val="nil"/>
              <w:left w:val="nil"/>
              <w:bottom w:val="single" w:sz="4" w:space="0" w:color="auto"/>
              <w:right w:val="single" w:sz="4" w:space="0" w:color="auto"/>
            </w:tcBorders>
            <w:shd w:val="clear" w:color="auto" w:fill="auto"/>
            <w:hideMark/>
          </w:tcPr>
          <w:p w:rsidR="00032771" w:rsidRPr="00032771" w:rsidRDefault="00032771" w:rsidP="00BA06F3">
            <w:pPr>
              <w:pStyle w:val="a3"/>
              <w:jc w:val="center"/>
              <w:rPr>
                <w:rFonts w:ascii="Times New Roman" w:hAnsi="Times New Roman" w:cs="Times New Roman"/>
                <w:sz w:val="20"/>
                <w:szCs w:val="20"/>
                <w:lang w:eastAsia="ru-RU"/>
              </w:rPr>
            </w:pPr>
            <w:r w:rsidRPr="00032771">
              <w:rPr>
                <w:rFonts w:ascii="Times New Roman" w:hAnsi="Times New Roman" w:cs="Times New Roman"/>
                <w:sz w:val="20"/>
                <w:szCs w:val="20"/>
                <w:lang w:eastAsia="ru-RU"/>
              </w:rPr>
              <w:t>787948,6</w:t>
            </w:r>
          </w:p>
        </w:tc>
        <w:tc>
          <w:tcPr>
            <w:tcW w:w="1276" w:type="dxa"/>
            <w:tcBorders>
              <w:top w:val="nil"/>
              <w:left w:val="nil"/>
              <w:bottom w:val="single" w:sz="4" w:space="0" w:color="auto"/>
              <w:right w:val="single" w:sz="4" w:space="0" w:color="auto"/>
            </w:tcBorders>
            <w:shd w:val="clear" w:color="auto" w:fill="auto"/>
            <w:hideMark/>
          </w:tcPr>
          <w:p w:rsidR="00032771" w:rsidRPr="00032771" w:rsidRDefault="00032771" w:rsidP="00BA06F3">
            <w:pPr>
              <w:pStyle w:val="a3"/>
              <w:jc w:val="center"/>
              <w:rPr>
                <w:rFonts w:ascii="Times New Roman" w:hAnsi="Times New Roman" w:cs="Times New Roman"/>
                <w:sz w:val="20"/>
                <w:szCs w:val="20"/>
                <w:lang w:eastAsia="ru-RU"/>
              </w:rPr>
            </w:pPr>
            <w:r w:rsidRPr="00032771">
              <w:rPr>
                <w:rFonts w:ascii="Times New Roman" w:hAnsi="Times New Roman" w:cs="Times New Roman"/>
                <w:sz w:val="20"/>
                <w:szCs w:val="20"/>
                <w:lang w:eastAsia="ru-RU"/>
              </w:rPr>
              <w:t>-84848,5</w:t>
            </w:r>
          </w:p>
        </w:tc>
        <w:tc>
          <w:tcPr>
            <w:tcW w:w="992" w:type="dxa"/>
            <w:tcBorders>
              <w:top w:val="nil"/>
              <w:left w:val="nil"/>
              <w:bottom w:val="single" w:sz="4" w:space="0" w:color="auto"/>
              <w:right w:val="single" w:sz="4" w:space="0" w:color="auto"/>
            </w:tcBorders>
            <w:shd w:val="clear" w:color="auto" w:fill="auto"/>
            <w:hideMark/>
          </w:tcPr>
          <w:p w:rsidR="00032771" w:rsidRPr="00032771" w:rsidRDefault="00032771" w:rsidP="00BA06F3">
            <w:pPr>
              <w:pStyle w:val="a3"/>
              <w:jc w:val="center"/>
              <w:rPr>
                <w:rFonts w:ascii="Times New Roman" w:hAnsi="Times New Roman" w:cs="Times New Roman"/>
                <w:sz w:val="20"/>
                <w:szCs w:val="20"/>
                <w:lang w:eastAsia="ru-RU"/>
              </w:rPr>
            </w:pPr>
            <w:r w:rsidRPr="00032771">
              <w:rPr>
                <w:rFonts w:ascii="Times New Roman" w:hAnsi="Times New Roman" w:cs="Times New Roman"/>
                <w:sz w:val="20"/>
                <w:szCs w:val="20"/>
                <w:lang w:eastAsia="ru-RU"/>
              </w:rPr>
              <w:t>-9,7</w:t>
            </w:r>
          </w:p>
        </w:tc>
      </w:tr>
    </w:tbl>
    <w:p w:rsidR="00D613AA" w:rsidRPr="00EF2E8D" w:rsidRDefault="00D613AA" w:rsidP="00436C61">
      <w:pPr>
        <w:pStyle w:val="a3"/>
        <w:jc w:val="both"/>
        <w:rPr>
          <w:rFonts w:ascii="Times New Roman" w:hAnsi="Times New Roman" w:cs="Times New Roman"/>
          <w:sz w:val="26"/>
          <w:szCs w:val="26"/>
          <w:highlight w:val="yellow"/>
          <w:lang w:eastAsia="ru-RU"/>
        </w:rPr>
      </w:pPr>
    </w:p>
    <w:p w:rsidR="00602F93" w:rsidRPr="00651748" w:rsidRDefault="00602F93" w:rsidP="00436C61">
      <w:pPr>
        <w:pStyle w:val="a3"/>
        <w:jc w:val="both"/>
        <w:rPr>
          <w:rFonts w:ascii="Times New Roman" w:hAnsi="Times New Roman" w:cs="Times New Roman"/>
          <w:sz w:val="26"/>
          <w:szCs w:val="26"/>
          <w:lang w:eastAsia="ru-RU"/>
        </w:rPr>
      </w:pPr>
      <w:r w:rsidRPr="00651748">
        <w:rPr>
          <w:rFonts w:ascii="Times New Roman" w:hAnsi="Times New Roman" w:cs="Times New Roman"/>
          <w:sz w:val="26"/>
          <w:szCs w:val="26"/>
          <w:lang w:eastAsia="ru-RU"/>
        </w:rPr>
        <w:tab/>
        <w:t>Общий объем расходов бюджета муниципального района «Забайкальский район» на 20</w:t>
      </w:r>
      <w:r w:rsidR="00554EEA" w:rsidRPr="00651748">
        <w:rPr>
          <w:rFonts w:ascii="Times New Roman" w:hAnsi="Times New Roman" w:cs="Times New Roman"/>
          <w:sz w:val="26"/>
          <w:szCs w:val="26"/>
          <w:lang w:eastAsia="ru-RU"/>
        </w:rPr>
        <w:t>2</w:t>
      </w:r>
      <w:r w:rsidR="00BA06F3" w:rsidRPr="00651748">
        <w:rPr>
          <w:rFonts w:ascii="Times New Roman" w:hAnsi="Times New Roman" w:cs="Times New Roman"/>
          <w:sz w:val="26"/>
          <w:szCs w:val="26"/>
          <w:lang w:eastAsia="ru-RU"/>
        </w:rPr>
        <w:t>5</w:t>
      </w:r>
      <w:r w:rsidR="00244CC5" w:rsidRPr="00651748">
        <w:rPr>
          <w:rFonts w:ascii="Times New Roman" w:hAnsi="Times New Roman" w:cs="Times New Roman"/>
          <w:sz w:val="26"/>
          <w:szCs w:val="26"/>
          <w:lang w:eastAsia="ru-RU"/>
        </w:rPr>
        <w:t xml:space="preserve"> г</w:t>
      </w:r>
      <w:r w:rsidR="00A85785" w:rsidRPr="00651748">
        <w:rPr>
          <w:rFonts w:ascii="Times New Roman" w:hAnsi="Times New Roman" w:cs="Times New Roman"/>
          <w:sz w:val="26"/>
          <w:szCs w:val="26"/>
          <w:lang w:eastAsia="ru-RU"/>
        </w:rPr>
        <w:t>од</w:t>
      </w:r>
      <w:r w:rsidR="001115D1" w:rsidRPr="00651748">
        <w:rPr>
          <w:rFonts w:ascii="Times New Roman" w:hAnsi="Times New Roman" w:cs="Times New Roman"/>
          <w:sz w:val="26"/>
          <w:szCs w:val="26"/>
          <w:lang w:eastAsia="ru-RU"/>
        </w:rPr>
        <w:t xml:space="preserve"> планируе</w:t>
      </w:r>
      <w:r w:rsidRPr="00651748">
        <w:rPr>
          <w:rFonts w:ascii="Times New Roman" w:hAnsi="Times New Roman" w:cs="Times New Roman"/>
          <w:sz w:val="26"/>
          <w:szCs w:val="26"/>
          <w:lang w:eastAsia="ru-RU"/>
        </w:rPr>
        <w:t xml:space="preserve">тся </w:t>
      </w:r>
      <w:r w:rsidR="00114EA8" w:rsidRPr="00651748">
        <w:rPr>
          <w:rFonts w:ascii="Times New Roman" w:hAnsi="Times New Roman" w:cs="Times New Roman"/>
          <w:sz w:val="26"/>
          <w:szCs w:val="26"/>
          <w:lang w:eastAsia="ru-RU"/>
        </w:rPr>
        <w:t xml:space="preserve">с уменьшением </w:t>
      </w:r>
      <w:r w:rsidRPr="00651748">
        <w:rPr>
          <w:rFonts w:ascii="Times New Roman" w:hAnsi="Times New Roman" w:cs="Times New Roman"/>
          <w:sz w:val="26"/>
          <w:szCs w:val="26"/>
          <w:lang w:eastAsia="ru-RU"/>
        </w:rPr>
        <w:t xml:space="preserve">объема расходов, </w:t>
      </w:r>
      <w:r w:rsidR="00651748" w:rsidRPr="00651748">
        <w:rPr>
          <w:rFonts w:ascii="Times New Roman" w:hAnsi="Times New Roman" w:cs="Times New Roman"/>
          <w:sz w:val="26"/>
          <w:szCs w:val="26"/>
          <w:lang w:eastAsia="ru-RU"/>
        </w:rPr>
        <w:t xml:space="preserve">планируемых в </w:t>
      </w:r>
      <w:r w:rsidR="007F6E70" w:rsidRPr="00651748">
        <w:rPr>
          <w:rFonts w:ascii="Times New Roman" w:hAnsi="Times New Roman" w:cs="Times New Roman"/>
          <w:sz w:val="26"/>
          <w:szCs w:val="26"/>
          <w:lang w:eastAsia="ru-RU"/>
        </w:rPr>
        <w:t>202</w:t>
      </w:r>
      <w:r w:rsidR="00651748" w:rsidRPr="00651748">
        <w:rPr>
          <w:rFonts w:ascii="Times New Roman" w:hAnsi="Times New Roman" w:cs="Times New Roman"/>
          <w:sz w:val="26"/>
          <w:szCs w:val="26"/>
          <w:lang w:eastAsia="ru-RU"/>
        </w:rPr>
        <w:t>4</w:t>
      </w:r>
      <w:r w:rsidR="007F6E70" w:rsidRPr="00651748">
        <w:rPr>
          <w:rFonts w:ascii="Times New Roman" w:hAnsi="Times New Roman" w:cs="Times New Roman"/>
          <w:sz w:val="26"/>
          <w:szCs w:val="26"/>
          <w:lang w:eastAsia="ru-RU"/>
        </w:rPr>
        <w:t xml:space="preserve"> году</w:t>
      </w:r>
      <w:r w:rsidR="00244CC5" w:rsidRPr="00651748">
        <w:rPr>
          <w:rFonts w:ascii="Times New Roman" w:hAnsi="Times New Roman" w:cs="Times New Roman"/>
          <w:sz w:val="26"/>
          <w:szCs w:val="26"/>
          <w:lang w:eastAsia="ru-RU"/>
        </w:rPr>
        <w:t xml:space="preserve">, на </w:t>
      </w:r>
      <w:r w:rsidR="00651748" w:rsidRPr="00651748">
        <w:rPr>
          <w:rFonts w:ascii="Times New Roman" w:hAnsi="Times New Roman" w:cs="Times New Roman"/>
          <w:sz w:val="26"/>
          <w:szCs w:val="26"/>
          <w:lang w:eastAsia="ru-RU"/>
        </w:rPr>
        <w:t>9,7</w:t>
      </w:r>
      <w:r w:rsidR="00244CC5" w:rsidRPr="00651748">
        <w:rPr>
          <w:rFonts w:ascii="Times New Roman" w:hAnsi="Times New Roman" w:cs="Times New Roman"/>
          <w:sz w:val="26"/>
          <w:szCs w:val="26"/>
          <w:lang w:eastAsia="ru-RU"/>
        </w:rPr>
        <w:t xml:space="preserve">%, т.е. в объеме </w:t>
      </w:r>
      <w:r w:rsidR="00651748" w:rsidRPr="00651748">
        <w:rPr>
          <w:rFonts w:ascii="Times New Roman" w:hAnsi="Times New Roman" w:cs="Times New Roman"/>
          <w:sz w:val="26"/>
          <w:szCs w:val="26"/>
          <w:lang w:eastAsia="ru-RU"/>
        </w:rPr>
        <w:t>714757,8</w:t>
      </w:r>
      <w:r w:rsidR="00244CC5" w:rsidRPr="00651748">
        <w:rPr>
          <w:rFonts w:ascii="Times New Roman" w:hAnsi="Times New Roman" w:cs="Times New Roman"/>
          <w:sz w:val="26"/>
          <w:szCs w:val="26"/>
          <w:lang w:eastAsia="ru-RU"/>
        </w:rPr>
        <w:t xml:space="preserve"> тыс. рублей. Это связано с у</w:t>
      </w:r>
      <w:r w:rsidR="00651748" w:rsidRPr="00651748">
        <w:rPr>
          <w:rFonts w:ascii="Times New Roman" w:hAnsi="Times New Roman" w:cs="Times New Roman"/>
          <w:sz w:val="26"/>
          <w:szCs w:val="26"/>
          <w:lang w:eastAsia="ru-RU"/>
        </w:rPr>
        <w:t>меньш</w:t>
      </w:r>
      <w:r w:rsidR="00244CC5" w:rsidRPr="00651748">
        <w:rPr>
          <w:rFonts w:ascii="Times New Roman" w:hAnsi="Times New Roman" w:cs="Times New Roman"/>
          <w:sz w:val="26"/>
          <w:szCs w:val="26"/>
          <w:lang w:eastAsia="ru-RU"/>
        </w:rPr>
        <w:t>ением объема межбюджетных трансфертов в 202</w:t>
      </w:r>
      <w:r w:rsidR="00651748" w:rsidRPr="00651748">
        <w:rPr>
          <w:rFonts w:ascii="Times New Roman" w:hAnsi="Times New Roman" w:cs="Times New Roman"/>
          <w:sz w:val="26"/>
          <w:szCs w:val="26"/>
          <w:lang w:eastAsia="ru-RU"/>
        </w:rPr>
        <w:t xml:space="preserve">5 году. </w:t>
      </w:r>
      <w:r w:rsidR="00244CC5" w:rsidRPr="00651748">
        <w:rPr>
          <w:rFonts w:ascii="Times New Roman" w:hAnsi="Times New Roman" w:cs="Times New Roman"/>
          <w:sz w:val="26"/>
          <w:szCs w:val="26"/>
          <w:lang w:eastAsia="ru-RU"/>
        </w:rPr>
        <w:t>В 202</w:t>
      </w:r>
      <w:r w:rsidR="00651748" w:rsidRPr="00651748">
        <w:rPr>
          <w:rFonts w:ascii="Times New Roman" w:hAnsi="Times New Roman" w:cs="Times New Roman"/>
          <w:sz w:val="26"/>
          <w:szCs w:val="26"/>
          <w:lang w:eastAsia="ru-RU"/>
        </w:rPr>
        <w:t>6</w:t>
      </w:r>
      <w:r w:rsidR="00244CC5" w:rsidRPr="00651748">
        <w:rPr>
          <w:rFonts w:ascii="Times New Roman" w:hAnsi="Times New Roman" w:cs="Times New Roman"/>
          <w:sz w:val="26"/>
          <w:szCs w:val="26"/>
          <w:lang w:eastAsia="ru-RU"/>
        </w:rPr>
        <w:t xml:space="preserve"> году объем расходов районного бюджета снизится до </w:t>
      </w:r>
      <w:r w:rsidR="00651748" w:rsidRPr="00651748">
        <w:rPr>
          <w:rFonts w:ascii="Times New Roman" w:hAnsi="Times New Roman" w:cs="Times New Roman"/>
          <w:sz w:val="26"/>
          <w:szCs w:val="26"/>
          <w:lang w:eastAsia="ru-RU"/>
        </w:rPr>
        <w:t>706505,5</w:t>
      </w:r>
      <w:r w:rsidR="00244CC5" w:rsidRPr="00651748">
        <w:rPr>
          <w:rFonts w:ascii="Times New Roman" w:hAnsi="Times New Roman" w:cs="Times New Roman"/>
          <w:sz w:val="26"/>
          <w:szCs w:val="26"/>
          <w:lang w:eastAsia="ru-RU"/>
        </w:rPr>
        <w:t xml:space="preserve"> тыс. рублей (на </w:t>
      </w:r>
      <w:r w:rsidR="00651748" w:rsidRPr="00651748">
        <w:rPr>
          <w:rFonts w:ascii="Times New Roman" w:hAnsi="Times New Roman" w:cs="Times New Roman"/>
          <w:sz w:val="26"/>
          <w:szCs w:val="26"/>
          <w:lang w:eastAsia="ru-RU"/>
        </w:rPr>
        <w:t>1,2</w:t>
      </w:r>
      <w:r w:rsidR="00244CC5" w:rsidRPr="00651748">
        <w:rPr>
          <w:rFonts w:ascii="Times New Roman" w:hAnsi="Times New Roman" w:cs="Times New Roman"/>
          <w:sz w:val="26"/>
          <w:szCs w:val="26"/>
          <w:lang w:eastAsia="ru-RU"/>
        </w:rPr>
        <w:t xml:space="preserve">% по отношению к предыдущему году). </w:t>
      </w:r>
    </w:p>
    <w:p w:rsidR="003246ED" w:rsidRDefault="003246ED" w:rsidP="00436C61">
      <w:pPr>
        <w:pStyle w:val="a3"/>
        <w:jc w:val="both"/>
        <w:rPr>
          <w:rFonts w:ascii="Times New Roman" w:hAnsi="Times New Roman" w:cs="Times New Roman"/>
          <w:sz w:val="26"/>
          <w:szCs w:val="26"/>
          <w:highlight w:val="yellow"/>
          <w:lang w:eastAsia="ru-RU"/>
        </w:rPr>
      </w:pPr>
    </w:p>
    <w:tbl>
      <w:tblPr>
        <w:tblW w:w="9488" w:type="dxa"/>
        <w:tblLook w:val="04A0" w:firstRow="1" w:lastRow="0" w:firstColumn="1" w:lastColumn="0" w:noHBand="0" w:noVBand="1"/>
      </w:tblPr>
      <w:tblGrid>
        <w:gridCol w:w="3534"/>
        <w:gridCol w:w="1559"/>
        <w:gridCol w:w="1701"/>
        <w:gridCol w:w="1418"/>
        <w:gridCol w:w="1276"/>
      </w:tblGrid>
      <w:tr w:rsidR="003246ED" w:rsidRPr="003246ED" w:rsidTr="003246ED">
        <w:trPr>
          <w:trHeight w:val="553"/>
        </w:trPr>
        <w:tc>
          <w:tcPr>
            <w:tcW w:w="3534" w:type="dxa"/>
            <w:tcBorders>
              <w:top w:val="single" w:sz="8" w:space="0" w:color="auto"/>
              <w:left w:val="single" w:sz="8" w:space="0" w:color="auto"/>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16"/>
                <w:szCs w:val="16"/>
                <w:lang w:eastAsia="ru-RU"/>
              </w:rPr>
            </w:pPr>
          </w:p>
        </w:tc>
        <w:tc>
          <w:tcPr>
            <w:tcW w:w="1559" w:type="dxa"/>
            <w:tcBorders>
              <w:top w:val="single" w:sz="8" w:space="0" w:color="auto"/>
              <w:left w:val="nil"/>
              <w:bottom w:val="single" w:sz="8" w:space="0" w:color="auto"/>
              <w:right w:val="single" w:sz="8" w:space="0" w:color="auto"/>
            </w:tcBorders>
            <w:shd w:val="clear" w:color="auto" w:fill="auto"/>
            <w:hideMark/>
          </w:tcPr>
          <w:p w:rsidR="003246ED" w:rsidRPr="003246ED" w:rsidRDefault="00114EA8" w:rsidP="00114EA8">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Ожидаемое исполнение бюджета за </w:t>
            </w:r>
            <w:r w:rsidR="003246ED" w:rsidRPr="003246ED">
              <w:rPr>
                <w:rFonts w:ascii="Times New Roman" w:hAnsi="Times New Roman" w:cs="Times New Roman"/>
                <w:sz w:val="16"/>
                <w:szCs w:val="16"/>
                <w:lang w:eastAsia="ru-RU"/>
              </w:rPr>
              <w:t>2023 год</w:t>
            </w:r>
          </w:p>
        </w:tc>
        <w:tc>
          <w:tcPr>
            <w:tcW w:w="1701" w:type="dxa"/>
            <w:tcBorders>
              <w:top w:val="single" w:sz="8" w:space="0" w:color="auto"/>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16"/>
                <w:szCs w:val="16"/>
                <w:lang w:eastAsia="ru-RU"/>
              </w:rPr>
            </w:pPr>
            <w:r w:rsidRPr="003246ED">
              <w:rPr>
                <w:rFonts w:ascii="Times New Roman" w:hAnsi="Times New Roman" w:cs="Times New Roman"/>
                <w:sz w:val="16"/>
                <w:szCs w:val="16"/>
                <w:lang w:eastAsia="ru-RU"/>
              </w:rPr>
              <w:t>Проект бюджета на 2024 год</w:t>
            </w:r>
          </w:p>
        </w:tc>
        <w:tc>
          <w:tcPr>
            <w:tcW w:w="1418" w:type="dxa"/>
            <w:tcBorders>
              <w:top w:val="single" w:sz="8" w:space="0" w:color="auto"/>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16"/>
                <w:szCs w:val="16"/>
                <w:lang w:eastAsia="ru-RU"/>
              </w:rPr>
            </w:pPr>
            <w:r w:rsidRPr="003246ED">
              <w:rPr>
                <w:rFonts w:ascii="Times New Roman" w:hAnsi="Times New Roman" w:cs="Times New Roman"/>
                <w:sz w:val="16"/>
                <w:szCs w:val="16"/>
                <w:lang w:eastAsia="ru-RU"/>
              </w:rPr>
              <w:t>Проект бюджета на 2025 год</w:t>
            </w:r>
          </w:p>
        </w:tc>
        <w:tc>
          <w:tcPr>
            <w:tcW w:w="1276" w:type="dxa"/>
            <w:tcBorders>
              <w:top w:val="single" w:sz="8" w:space="0" w:color="auto"/>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16"/>
                <w:szCs w:val="16"/>
                <w:lang w:eastAsia="ru-RU"/>
              </w:rPr>
            </w:pPr>
            <w:r w:rsidRPr="003246ED">
              <w:rPr>
                <w:rFonts w:ascii="Times New Roman" w:hAnsi="Times New Roman" w:cs="Times New Roman"/>
                <w:sz w:val="16"/>
                <w:szCs w:val="16"/>
                <w:lang w:eastAsia="ru-RU"/>
              </w:rPr>
              <w:t>Проект бюджета на 2026 год</w:t>
            </w:r>
          </w:p>
        </w:tc>
      </w:tr>
      <w:tr w:rsidR="003246ED" w:rsidRPr="003246ED" w:rsidTr="003246ED">
        <w:trPr>
          <w:trHeight w:val="264"/>
        </w:trPr>
        <w:tc>
          <w:tcPr>
            <w:tcW w:w="3534" w:type="dxa"/>
            <w:tcBorders>
              <w:top w:val="nil"/>
              <w:left w:val="single" w:sz="8" w:space="0" w:color="auto"/>
              <w:bottom w:val="single" w:sz="8" w:space="0" w:color="auto"/>
              <w:right w:val="single" w:sz="8" w:space="0" w:color="auto"/>
            </w:tcBorders>
            <w:shd w:val="clear" w:color="auto" w:fill="auto"/>
            <w:hideMark/>
          </w:tcPr>
          <w:p w:rsidR="003246ED" w:rsidRPr="003246ED" w:rsidRDefault="003246ED" w:rsidP="003246ED">
            <w:pPr>
              <w:pStyle w:val="a3"/>
              <w:rPr>
                <w:rFonts w:ascii="Times New Roman" w:hAnsi="Times New Roman" w:cs="Times New Roman"/>
                <w:sz w:val="20"/>
                <w:szCs w:val="20"/>
                <w:lang w:eastAsia="ru-RU"/>
              </w:rPr>
            </w:pPr>
            <w:r w:rsidRPr="003246ED">
              <w:rPr>
                <w:rFonts w:ascii="Times New Roman" w:hAnsi="Times New Roman" w:cs="Times New Roman"/>
                <w:sz w:val="20"/>
                <w:szCs w:val="20"/>
                <w:lang w:eastAsia="ru-RU"/>
              </w:rPr>
              <w:t>Всего расходов, тыс. руб.</w:t>
            </w:r>
          </w:p>
        </w:tc>
        <w:tc>
          <w:tcPr>
            <w:tcW w:w="1559"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872797,1</w:t>
            </w:r>
          </w:p>
        </w:tc>
        <w:tc>
          <w:tcPr>
            <w:tcW w:w="1701"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787948,6</w:t>
            </w:r>
          </w:p>
        </w:tc>
        <w:tc>
          <w:tcPr>
            <w:tcW w:w="1418"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714757,8</w:t>
            </w:r>
          </w:p>
        </w:tc>
        <w:tc>
          <w:tcPr>
            <w:tcW w:w="1276"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706505,5</w:t>
            </w:r>
          </w:p>
        </w:tc>
      </w:tr>
      <w:tr w:rsidR="003246ED" w:rsidRPr="003246ED" w:rsidTr="003246ED">
        <w:trPr>
          <w:trHeight w:val="405"/>
        </w:trPr>
        <w:tc>
          <w:tcPr>
            <w:tcW w:w="509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246ED" w:rsidRPr="003246ED" w:rsidRDefault="003246ED" w:rsidP="003246ED">
            <w:pPr>
              <w:pStyle w:val="a3"/>
              <w:rPr>
                <w:rFonts w:ascii="Times New Roman" w:hAnsi="Times New Roman" w:cs="Times New Roman"/>
                <w:sz w:val="20"/>
                <w:szCs w:val="20"/>
                <w:lang w:eastAsia="ru-RU"/>
              </w:rPr>
            </w:pPr>
            <w:r w:rsidRPr="003246ED">
              <w:rPr>
                <w:rFonts w:ascii="Times New Roman" w:hAnsi="Times New Roman" w:cs="Times New Roman"/>
                <w:sz w:val="20"/>
                <w:szCs w:val="20"/>
                <w:lang w:eastAsia="ru-RU"/>
              </w:rPr>
              <w:t>Рост (+), сокращение (-) по отношению к утвержденному объему расходов на 202</w:t>
            </w:r>
            <w:r>
              <w:rPr>
                <w:rFonts w:ascii="Times New Roman" w:hAnsi="Times New Roman" w:cs="Times New Roman"/>
                <w:sz w:val="20"/>
                <w:szCs w:val="20"/>
                <w:lang w:eastAsia="ru-RU"/>
              </w:rPr>
              <w:t>3</w:t>
            </w:r>
            <w:r w:rsidRPr="003246ED">
              <w:rPr>
                <w:rFonts w:ascii="Times New Roman" w:hAnsi="Times New Roman" w:cs="Times New Roman"/>
                <w:sz w:val="20"/>
                <w:szCs w:val="20"/>
                <w:lang w:eastAsia="ru-RU"/>
              </w:rPr>
              <w:t xml:space="preserve"> год, %</w:t>
            </w:r>
          </w:p>
        </w:tc>
        <w:tc>
          <w:tcPr>
            <w:tcW w:w="1701"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-9,7</w:t>
            </w:r>
          </w:p>
        </w:tc>
        <w:tc>
          <w:tcPr>
            <w:tcW w:w="1418"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-18,1</w:t>
            </w:r>
          </w:p>
        </w:tc>
        <w:tc>
          <w:tcPr>
            <w:tcW w:w="1276"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-19,1</w:t>
            </w:r>
          </w:p>
        </w:tc>
      </w:tr>
      <w:tr w:rsidR="003246ED" w:rsidRPr="003246ED" w:rsidTr="003246ED">
        <w:trPr>
          <w:trHeight w:val="547"/>
        </w:trPr>
        <w:tc>
          <w:tcPr>
            <w:tcW w:w="509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246ED" w:rsidRPr="003246ED" w:rsidRDefault="003246ED" w:rsidP="003246ED">
            <w:pPr>
              <w:pStyle w:val="a3"/>
              <w:rPr>
                <w:rFonts w:ascii="Times New Roman" w:hAnsi="Times New Roman" w:cs="Times New Roman"/>
                <w:sz w:val="20"/>
                <w:szCs w:val="20"/>
                <w:lang w:eastAsia="ru-RU"/>
              </w:rPr>
            </w:pPr>
            <w:r w:rsidRPr="003246ED">
              <w:rPr>
                <w:rFonts w:ascii="Times New Roman" w:hAnsi="Times New Roman" w:cs="Times New Roman"/>
                <w:sz w:val="20"/>
                <w:szCs w:val="20"/>
                <w:lang w:eastAsia="ru-RU"/>
              </w:rPr>
              <w:t>Рост (+), сокращение (-) по отношению к уровню предыдущего года, %</w:t>
            </w:r>
          </w:p>
        </w:tc>
        <w:tc>
          <w:tcPr>
            <w:tcW w:w="1701"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-9,7</w:t>
            </w:r>
          </w:p>
        </w:tc>
        <w:tc>
          <w:tcPr>
            <w:tcW w:w="1418"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-9,3</w:t>
            </w:r>
          </w:p>
        </w:tc>
        <w:tc>
          <w:tcPr>
            <w:tcW w:w="1276" w:type="dxa"/>
            <w:tcBorders>
              <w:top w:val="nil"/>
              <w:left w:val="nil"/>
              <w:bottom w:val="single" w:sz="8" w:space="0" w:color="auto"/>
              <w:right w:val="single" w:sz="8" w:space="0" w:color="auto"/>
            </w:tcBorders>
            <w:shd w:val="clear" w:color="auto" w:fill="auto"/>
            <w:hideMark/>
          </w:tcPr>
          <w:p w:rsidR="003246ED" w:rsidRPr="003246ED" w:rsidRDefault="003246ED" w:rsidP="003246ED">
            <w:pPr>
              <w:pStyle w:val="a3"/>
              <w:jc w:val="center"/>
              <w:rPr>
                <w:rFonts w:ascii="Times New Roman" w:hAnsi="Times New Roman" w:cs="Times New Roman"/>
                <w:sz w:val="20"/>
                <w:szCs w:val="20"/>
                <w:lang w:eastAsia="ru-RU"/>
              </w:rPr>
            </w:pPr>
            <w:r w:rsidRPr="003246ED">
              <w:rPr>
                <w:rFonts w:ascii="Times New Roman" w:hAnsi="Times New Roman" w:cs="Times New Roman"/>
                <w:sz w:val="20"/>
                <w:szCs w:val="20"/>
                <w:lang w:eastAsia="ru-RU"/>
              </w:rPr>
              <w:t>-1,2</w:t>
            </w:r>
          </w:p>
        </w:tc>
      </w:tr>
    </w:tbl>
    <w:p w:rsidR="003246ED" w:rsidRPr="00EF2E8D" w:rsidRDefault="003246ED" w:rsidP="00436C61">
      <w:pPr>
        <w:pStyle w:val="a3"/>
        <w:jc w:val="both"/>
        <w:rPr>
          <w:rFonts w:ascii="Times New Roman" w:hAnsi="Times New Roman" w:cs="Times New Roman"/>
          <w:sz w:val="26"/>
          <w:szCs w:val="26"/>
          <w:highlight w:val="yellow"/>
          <w:lang w:eastAsia="ru-RU"/>
        </w:rPr>
      </w:pPr>
    </w:p>
    <w:p w:rsidR="000C53FF" w:rsidRPr="00776FB4" w:rsidRDefault="000C53FF" w:rsidP="00760312">
      <w:pPr>
        <w:pStyle w:val="a3"/>
        <w:ind w:firstLine="708"/>
        <w:jc w:val="both"/>
        <w:rPr>
          <w:rFonts w:ascii="Times New Roman" w:hAnsi="Times New Roman" w:cs="Times New Roman"/>
          <w:sz w:val="26"/>
          <w:szCs w:val="26"/>
          <w:lang w:eastAsia="ru-RU"/>
        </w:rPr>
      </w:pPr>
      <w:r w:rsidRPr="00776FB4">
        <w:rPr>
          <w:rFonts w:ascii="Times New Roman" w:hAnsi="Times New Roman" w:cs="Times New Roman"/>
          <w:sz w:val="26"/>
          <w:szCs w:val="26"/>
          <w:lang w:eastAsia="ru-RU"/>
        </w:rPr>
        <w:t>В структуре расходов проекта бюджета</w:t>
      </w:r>
      <w:r w:rsidR="00776FB4" w:rsidRPr="00776FB4">
        <w:rPr>
          <w:rFonts w:ascii="Times New Roman" w:hAnsi="Times New Roman" w:cs="Times New Roman"/>
          <w:sz w:val="26"/>
          <w:szCs w:val="26"/>
          <w:lang w:eastAsia="ru-RU"/>
        </w:rPr>
        <w:t xml:space="preserve"> на 2024 год </w:t>
      </w:r>
      <w:r w:rsidRPr="00776FB4">
        <w:rPr>
          <w:rFonts w:ascii="Times New Roman" w:hAnsi="Times New Roman" w:cs="Times New Roman"/>
          <w:sz w:val="26"/>
          <w:szCs w:val="26"/>
          <w:lang w:eastAsia="ru-RU"/>
        </w:rPr>
        <w:t xml:space="preserve">наибольшую долю составляет: образование – </w:t>
      </w:r>
      <w:r w:rsidR="00776FB4" w:rsidRPr="00776FB4">
        <w:rPr>
          <w:rFonts w:ascii="Times New Roman" w:hAnsi="Times New Roman" w:cs="Times New Roman"/>
          <w:sz w:val="26"/>
          <w:szCs w:val="26"/>
          <w:lang w:eastAsia="ru-RU"/>
        </w:rPr>
        <w:t>81,2</w:t>
      </w:r>
      <w:r w:rsidRPr="00776FB4">
        <w:rPr>
          <w:rFonts w:ascii="Times New Roman" w:hAnsi="Times New Roman" w:cs="Times New Roman"/>
          <w:sz w:val="26"/>
          <w:szCs w:val="26"/>
          <w:lang w:eastAsia="ru-RU"/>
        </w:rPr>
        <w:t xml:space="preserve">%, общегосударственные вопросы – </w:t>
      </w:r>
      <w:r w:rsidR="00776FB4" w:rsidRPr="00776FB4">
        <w:rPr>
          <w:rFonts w:ascii="Times New Roman" w:hAnsi="Times New Roman" w:cs="Times New Roman"/>
          <w:sz w:val="26"/>
          <w:szCs w:val="26"/>
          <w:lang w:eastAsia="ru-RU"/>
        </w:rPr>
        <w:t>10,1</w:t>
      </w:r>
      <w:r w:rsidRPr="00776FB4">
        <w:rPr>
          <w:rFonts w:ascii="Times New Roman" w:hAnsi="Times New Roman" w:cs="Times New Roman"/>
          <w:sz w:val="26"/>
          <w:szCs w:val="26"/>
          <w:lang w:eastAsia="ru-RU"/>
        </w:rPr>
        <w:t xml:space="preserve">%, социальная политика – </w:t>
      </w:r>
      <w:r w:rsidR="00776FB4" w:rsidRPr="00776FB4">
        <w:rPr>
          <w:rFonts w:ascii="Times New Roman" w:hAnsi="Times New Roman" w:cs="Times New Roman"/>
          <w:sz w:val="26"/>
          <w:szCs w:val="26"/>
          <w:lang w:eastAsia="ru-RU"/>
        </w:rPr>
        <w:t>2,5</w:t>
      </w:r>
      <w:r w:rsidRPr="00776FB4">
        <w:rPr>
          <w:rFonts w:ascii="Times New Roman" w:hAnsi="Times New Roman" w:cs="Times New Roman"/>
          <w:sz w:val="26"/>
          <w:szCs w:val="26"/>
          <w:lang w:eastAsia="ru-RU"/>
        </w:rPr>
        <w:t xml:space="preserve">%, межбюджетные трансферты – </w:t>
      </w:r>
      <w:r w:rsidR="004A435C" w:rsidRPr="00776FB4">
        <w:rPr>
          <w:rFonts w:ascii="Times New Roman" w:hAnsi="Times New Roman" w:cs="Times New Roman"/>
          <w:sz w:val="26"/>
          <w:szCs w:val="26"/>
          <w:lang w:eastAsia="ru-RU"/>
        </w:rPr>
        <w:t>2,</w:t>
      </w:r>
      <w:r w:rsidR="00776FB4" w:rsidRPr="00776FB4">
        <w:rPr>
          <w:rFonts w:ascii="Times New Roman" w:hAnsi="Times New Roman" w:cs="Times New Roman"/>
          <w:sz w:val="26"/>
          <w:szCs w:val="26"/>
          <w:lang w:eastAsia="ru-RU"/>
        </w:rPr>
        <w:t>3</w:t>
      </w:r>
      <w:r w:rsidRPr="00776FB4">
        <w:rPr>
          <w:rFonts w:ascii="Times New Roman" w:hAnsi="Times New Roman" w:cs="Times New Roman"/>
          <w:sz w:val="26"/>
          <w:szCs w:val="26"/>
          <w:lang w:eastAsia="ru-RU"/>
        </w:rPr>
        <w:t>%</w:t>
      </w:r>
      <w:r w:rsidR="00776FB4" w:rsidRPr="00776FB4">
        <w:rPr>
          <w:rFonts w:ascii="Times New Roman" w:hAnsi="Times New Roman" w:cs="Times New Roman"/>
          <w:sz w:val="26"/>
          <w:szCs w:val="26"/>
          <w:lang w:eastAsia="ru-RU"/>
        </w:rPr>
        <w:t>, национальная экономика – 1,6%, жилищно-коммунальное хозяйство – 0,3 %</w:t>
      </w:r>
      <w:r w:rsidRPr="00776FB4">
        <w:rPr>
          <w:rFonts w:ascii="Times New Roman" w:hAnsi="Times New Roman" w:cs="Times New Roman"/>
          <w:sz w:val="26"/>
          <w:szCs w:val="26"/>
          <w:lang w:eastAsia="ru-RU"/>
        </w:rPr>
        <w:t xml:space="preserve">. </w:t>
      </w:r>
    </w:p>
    <w:p w:rsidR="000527BD" w:rsidRPr="00776FB4" w:rsidRDefault="000C53FF" w:rsidP="00760312">
      <w:pPr>
        <w:pStyle w:val="a3"/>
        <w:jc w:val="both"/>
        <w:rPr>
          <w:rFonts w:ascii="Times New Roman" w:hAnsi="Times New Roman" w:cs="Times New Roman"/>
          <w:sz w:val="26"/>
          <w:szCs w:val="26"/>
          <w:lang w:eastAsia="ru-RU"/>
        </w:rPr>
      </w:pPr>
      <w:r w:rsidRPr="00776FB4">
        <w:rPr>
          <w:rFonts w:ascii="Times New Roman" w:hAnsi="Times New Roman" w:cs="Times New Roman"/>
          <w:sz w:val="26"/>
          <w:szCs w:val="26"/>
          <w:lang w:eastAsia="ru-RU"/>
        </w:rPr>
        <w:tab/>
      </w:r>
      <w:r w:rsidR="0071030E" w:rsidRPr="00776FB4">
        <w:rPr>
          <w:rFonts w:ascii="Times New Roman" w:hAnsi="Times New Roman" w:cs="Times New Roman"/>
          <w:sz w:val="26"/>
          <w:szCs w:val="26"/>
          <w:lang w:eastAsia="ru-RU"/>
        </w:rPr>
        <w:t>Анализ расходов бюджета муниципального района на 20</w:t>
      </w:r>
      <w:r w:rsidR="005D15F4" w:rsidRPr="00776FB4">
        <w:rPr>
          <w:rFonts w:ascii="Times New Roman" w:hAnsi="Times New Roman" w:cs="Times New Roman"/>
          <w:sz w:val="26"/>
          <w:szCs w:val="26"/>
          <w:lang w:eastAsia="ru-RU"/>
        </w:rPr>
        <w:t>2</w:t>
      </w:r>
      <w:r w:rsidR="00776FB4" w:rsidRPr="00776FB4">
        <w:rPr>
          <w:rFonts w:ascii="Times New Roman" w:hAnsi="Times New Roman" w:cs="Times New Roman"/>
          <w:sz w:val="26"/>
          <w:szCs w:val="26"/>
          <w:lang w:eastAsia="ru-RU"/>
        </w:rPr>
        <w:t>4</w:t>
      </w:r>
      <w:r w:rsidR="0071030E" w:rsidRPr="00776FB4">
        <w:rPr>
          <w:rFonts w:ascii="Times New Roman" w:hAnsi="Times New Roman" w:cs="Times New Roman"/>
          <w:sz w:val="26"/>
          <w:szCs w:val="26"/>
          <w:lang w:eastAsia="ru-RU"/>
        </w:rPr>
        <w:t xml:space="preserve"> год</w:t>
      </w:r>
      <w:r w:rsidR="00BF7D3F" w:rsidRPr="00776FB4">
        <w:rPr>
          <w:rFonts w:ascii="Times New Roman" w:hAnsi="Times New Roman" w:cs="Times New Roman"/>
          <w:sz w:val="26"/>
          <w:szCs w:val="26"/>
          <w:lang w:eastAsia="ru-RU"/>
        </w:rPr>
        <w:t xml:space="preserve"> и плановый период 20</w:t>
      </w:r>
      <w:r w:rsidR="005D15F4" w:rsidRPr="00776FB4">
        <w:rPr>
          <w:rFonts w:ascii="Times New Roman" w:hAnsi="Times New Roman" w:cs="Times New Roman"/>
          <w:sz w:val="26"/>
          <w:szCs w:val="26"/>
          <w:lang w:eastAsia="ru-RU"/>
        </w:rPr>
        <w:t>2</w:t>
      </w:r>
      <w:r w:rsidR="00776FB4" w:rsidRPr="00776FB4">
        <w:rPr>
          <w:rFonts w:ascii="Times New Roman" w:hAnsi="Times New Roman" w:cs="Times New Roman"/>
          <w:sz w:val="26"/>
          <w:szCs w:val="26"/>
          <w:lang w:eastAsia="ru-RU"/>
        </w:rPr>
        <w:t>5</w:t>
      </w:r>
      <w:r w:rsidR="001115D1" w:rsidRPr="00776FB4">
        <w:rPr>
          <w:rFonts w:ascii="Times New Roman" w:hAnsi="Times New Roman" w:cs="Times New Roman"/>
          <w:sz w:val="26"/>
          <w:szCs w:val="26"/>
          <w:lang w:eastAsia="ru-RU"/>
        </w:rPr>
        <w:t xml:space="preserve"> и 202</w:t>
      </w:r>
      <w:r w:rsidR="00776FB4" w:rsidRPr="00776FB4">
        <w:rPr>
          <w:rFonts w:ascii="Times New Roman" w:hAnsi="Times New Roman" w:cs="Times New Roman"/>
          <w:sz w:val="26"/>
          <w:szCs w:val="26"/>
          <w:lang w:eastAsia="ru-RU"/>
        </w:rPr>
        <w:t>6</w:t>
      </w:r>
      <w:r w:rsidR="00BF7D3F" w:rsidRPr="00776FB4">
        <w:rPr>
          <w:rFonts w:ascii="Times New Roman" w:hAnsi="Times New Roman" w:cs="Times New Roman"/>
          <w:sz w:val="26"/>
          <w:szCs w:val="26"/>
          <w:lang w:eastAsia="ru-RU"/>
        </w:rPr>
        <w:t xml:space="preserve"> годов</w:t>
      </w:r>
      <w:r w:rsidR="00776FB4" w:rsidRPr="00776FB4">
        <w:rPr>
          <w:rFonts w:ascii="Times New Roman" w:hAnsi="Times New Roman" w:cs="Times New Roman"/>
          <w:sz w:val="26"/>
          <w:szCs w:val="26"/>
          <w:lang w:eastAsia="ru-RU"/>
        </w:rPr>
        <w:t xml:space="preserve"> представлен в таблице. </w:t>
      </w:r>
    </w:p>
    <w:p w:rsidR="00F6714C" w:rsidRPr="00F6714C" w:rsidRDefault="00F6714C" w:rsidP="00F6714C">
      <w:pPr>
        <w:pStyle w:val="a3"/>
        <w:jc w:val="right"/>
        <w:rPr>
          <w:rFonts w:ascii="Times New Roman" w:hAnsi="Times New Roman" w:cs="Times New Roman"/>
          <w:sz w:val="18"/>
          <w:szCs w:val="18"/>
          <w:lang w:eastAsia="ru-RU"/>
        </w:rPr>
      </w:pPr>
      <w:r w:rsidRPr="00F6714C">
        <w:rPr>
          <w:rFonts w:ascii="Times New Roman" w:hAnsi="Times New Roman" w:cs="Times New Roman"/>
          <w:sz w:val="18"/>
          <w:szCs w:val="18"/>
          <w:lang w:eastAsia="ru-RU"/>
        </w:rPr>
        <w:t>тыс. рублей</w:t>
      </w:r>
    </w:p>
    <w:tbl>
      <w:tblPr>
        <w:tblW w:w="10916" w:type="dxa"/>
        <w:tblInd w:w="-1003" w:type="dxa"/>
        <w:tblLayout w:type="fixed"/>
        <w:tblLook w:val="04A0" w:firstRow="1" w:lastRow="0" w:firstColumn="1" w:lastColumn="0" w:noHBand="0" w:noVBand="1"/>
      </w:tblPr>
      <w:tblGrid>
        <w:gridCol w:w="2553"/>
        <w:gridCol w:w="1134"/>
        <w:gridCol w:w="708"/>
        <w:gridCol w:w="1134"/>
        <w:gridCol w:w="888"/>
        <w:gridCol w:w="1097"/>
        <w:gridCol w:w="1276"/>
        <w:gridCol w:w="1134"/>
        <w:gridCol w:w="992"/>
      </w:tblGrid>
      <w:tr w:rsidR="00F6714C" w:rsidRPr="00F6714C" w:rsidTr="00F6714C">
        <w:trPr>
          <w:trHeight w:val="164"/>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Наименование расходов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2023 г.</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2024 год</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2025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2026 год</w:t>
            </w:r>
          </w:p>
        </w:tc>
      </w:tr>
      <w:tr w:rsidR="00F6714C" w:rsidRPr="00F6714C" w:rsidTr="00776FB4">
        <w:trPr>
          <w:trHeight w:val="487"/>
        </w:trPr>
        <w:tc>
          <w:tcPr>
            <w:tcW w:w="2553" w:type="dxa"/>
            <w:vMerge/>
            <w:tcBorders>
              <w:top w:val="single" w:sz="4" w:space="0" w:color="auto"/>
              <w:left w:val="single" w:sz="4" w:space="0" w:color="auto"/>
              <w:bottom w:val="single" w:sz="4" w:space="0" w:color="auto"/>
              <w:right w:val="single" w:sz="4" w:space="0" w:color="auto"/>
            </w:tcBorders>
            <w:hideMark/>
          </w:tcPr>
          <w:p w:rsidR="00F6714C" w:rsidRPr="00F6714C" w:rsidRDefault="00F6714C" w:rsidP="00F6714C">
            <w:pPr>
              <w:pStyle w:val="a3"/>
              <w:jc w:val="center"/>
              <w:rPr>
                <w:rFonts w:ascii="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Уточнен</w:t>
            </w:r>
          </w:p>
          <w:p w:rsidR="00F6714C" w:rsidRPr="00F6714C" w:rsidRDefault="00F6714C" w:rsidP="00776FB4">
            <w:pPr>
              <w:pStyle w:val="a3"/>
              <w:jc w:val="center"/>
              <w:rPr>
                <w:rFonts w:ascii="Times New Roman" w:hAnsi="Times New Roman" w:cs="Times New Roman"/>
                <w:sz w:val="16"/>
                <w:szCs w:val="16"/>
                <w:lang w:eastAsia="ru-RU"/>
              </w:rPr>
            </w:pPr>
            <w:proofErr w:type="spellStart"/>
            <w:r w:rsidRPr="00F6714C">
              <w:rPr>
                <w:rFonts w:ascii="Times New Roman" w:hAnsi="Times New Roman" w:cs="Times New Roman"/>
                <w:sz w:val="16"/>
                <w:szCs w:val="16"/>
                <w:lang w:eastAsia="ru-RU"/>
              </w:rPr>
              <w:t>ный</w:t>
            </w:r>
            <w:proofErr w:type="spellEnd"/>
            <w:r w:rsidRPr="00F6714C">
              <w:rPr>
                <w:rFonts w:ascii="Times New Roman" w:hAnsi="Times New Roman" w:cs="Times New Roman"/>
                <w:sz w:val="16"/>
                <w:szCs w:val="16"/>
                <w:lang w:eastAsia="ru-RU"/>
              </w:rPr>
              <w:t xml:space="preserve"> план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Доля в общем объеме расходов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776FB4">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План</w:t>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Доля в общем объеме расходов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776FB4">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Отклонение +,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776FB4">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6714C" w:rsidRPr="00F6714C" w:rsidRDefault="00F6714C" w:rsidP="00F6714C">
            <w:pPr>
              <w:pStyle w:val="a3"/>
              <w:jc w:val="center"/>
              <w:rPr>
                <w:rFonts w:ascii="Times New Roman" w:hAnsi="Times New Roman" w:cs="Times New Roman"/>
                <w:sz w:val="16"/>
                <w:szCs w:val="16"/>
                <w:lang w:eastAsia="ru-RU"/>
              </w:rPr>
            </w:pPr>
            <w:r w:rsidRPr="00F6714C">
              <w:rPr>
                <w:rFonts w:ascii="Times New Roman" w:hAnsi="Times New Roman" w:cs="Times New Roman"/>
                <w:sz w:val="16"/>
                <w:szCs w:val="16"/>
                <w:lang w:eastAsia="ru-RU"/>
              </w:rPr>
              <w:t>Отклонение, +, -</w:t>
            </w:r>
          </w:p>
        </w:tc>
      </w:tr>
      <w:tr w:rsidR="00F6714C" w:rsidRPr="00F6714C" w:rsidTr="00776FB4">
        <w:trPr>
          <w:trHeight w:val="70"/>
        </w:trPr>
        <w:tc>
          <w:tcPr>
            <w:tcW w:w="2553" w:type="dxa"/>
            <w:tcBorders>
              <w:top w:val="single" w:sz="4" w:space="0" w:color="auto"/>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77 326,5</w:t>
            </w:r>
          </w:p>
        </w:tc>
        <w:tc>
          <w:tcPr>
            <w:tcW w:w="708" w:type="dxa"/>
            <w:tcBorders>
              <w:top w:val="single" w:sz="4" w:space="0" w:color="auto"/>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79 406,1</w:t>
            </w:r>
          </w:p>
        </w:tc>
        <w:tc>
          <w:tcPr>
            <w:tcW w:w="888" w:type="dxa"/>
            <w:tcBorders>
              <w:top w:val="single" w:sz="4" w:space="0" w:color="auto"/>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10,1</w:t>
            </w:r>
          </w:p>
        </w:tc>
        <w:tc>
          <w:tcPr>
            <w:tcW w:w="1097" w:type="dxa"/>
            <w:tcBorders>
              <w:top w:val="single" w:sz="4" w:space="0" w:color="auto"/>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79 380,6</w:t>
            </w:r>
          </w:p>
        </w:tc>
        <w:tc>
          <w:tcPr>
            <w:tcW w:w="1276" w:type="dxa"/>
            <w:tcBorders>
              <w:top w:val="single" w:sz="4" w:space="0" w:color="auto"/>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-25,5</w:t>
            </w:r>
          </w:p>
        </w:tc>
        <w:tc>
          <w:tcPr>
            <w:tcW w:w="1134" w:type="dxa"/>
            <w:tcBorders>
              <w:top w:val="single" w:sz="4" w:space="0" w:color="auto"/>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79 665,9</w:t>
            </w:r>
          </w:p>
        </w:tc>
        <w:tc>
          <w:tcPr>
            <w:tcW w:w="992" w:type="dxa"/>
            <w:tcBorders>
              <w:top w:val="single" w:sz="4" w:space="0" w:color="auto"/>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285,3</w:t>
            </w:r>
          </w:p>
        </w:tc>
      </w:tr>
      <w:tr w:rsidR="00F6714C" w:rsidRPr="00F6714C" w:rsidTr="00776FB4">
        <w:trPr>
          <w:trHeight w:val="639"/>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lastRenderedPageBreak/>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7 997,0</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0,9</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5 745,5</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0,7</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4 352,0</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-1 393,5</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4 414,9</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62,9</w:t>
            </w:r>
          </w:p>
        </w:tc>
      </w:tr>
      <w:tr w:rsidR="00F6714C" w:rsidRPr="00F6714C" w:rsidTr="00776FB4">
        <w:trPr>
          <w:trHeight w:val="128"/>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Национальная экономика</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18 231,6</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2,1</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12 595,1</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1,6</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14 348,7</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1 753,6</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14 805,7</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457,0</w:t>
            </w:r>
          </w:p>
        </w:tc>
      </w:tr>
      <w:tr w:rsidR="00F6714C" w:rsidRPr="00F6714C" w:rsidTr="00776FB4">
        <w:trPr>
          <w:trHeight w:val="288"/>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51 206,4</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5,9</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2 335,8</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0,3</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2 188,3</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-147,5</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2 188,3</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r>
      <w:tr w:rsidR="00F6714C" w:rsidRPr="00F6714C" w:rsidTr="00776FB4">
        <w:trPr>
          <w:trHeight w:val="238"/>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Охрана окружающей среды</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50,0</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134" w:type="dxa"/>
            <w:tcBorders>
              <w:top w:val="nil"/>
              <w:left w:val="nil"/>
              <w:bottom w:val="nil"/>
              <w:right w:val="nil"/>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r>
      <w:tr w:rsidR="00F6714C" w:rsidRPr="00F6714C" w:rsidTr="00776FB4">
        <w:trPr>
          <w:trHeight w:val="60"/>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 xml:space="preserve">Образование </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659 738,2</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75,6</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640 072,1</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81,2</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566 249,6</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-73 822,5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556 618,8</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-9 630,8</w:t>
            </w:r>
          </w:p>
        </w:tc>
      </w:tr>
      <w:tr w:rsidR="00F6714C" w:rsidRPr="00F6714C" w:rsidTr="00776FB4">
        <w:trPr>
          <w:trHeight w:val="361"/>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Культура и кинематография</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8 390,5</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1,0</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8 937,6</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1,1</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9 295,0</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357,4</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9 295,0</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r>
      <w:tr w:rsidR="00F6714C" w:rsidRPr="00F6714C" w:rsidTr="00776FB4">
        <w:trPr>
          <w:trHeight w:val="170"/>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Социальная политика</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18 391,1</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2,1</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19 966,3</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2,5</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20 032,0</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65,7</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20 608,4</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576,4</w:t>
            </w:r>
          </w:p>
        </w:tc>
      </w:tr>
      <w:tr w:rsidR="00F6714C" w:rsidRPr="00F6714C" w:rsidTr="00776FB4">
        <w:trPr>
          <w:trHeight w:val="343"/>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657,0</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0,1</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400,0</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0,1</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400,0</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400,0</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r>
      <w:tr w:rsidR="00F6714C" w:rsidRPr="00F6714C" w:rsidTr="00776FB4">
        <w:trPr>
          <w:trHeight w:val="293"/>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Средства массовой информации</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578,0</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0,1</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594,1</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0,1</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617,0</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22,9</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617,0</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r>
      <w:tr w:rsidR="00F6714C" w:rsidRPr="00F6714C" w:rsidTr="00776FB4">
        <w:trPr>
          <w:trHeight w:val="513"/>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10,0</w:t>
            </w:r>
          </w:p>
        </w:tc>
        <w:tc>
          <w:tcPr>
            <w:tcW w:w="70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8,0</w:t>
            </w:r>
          </w:p>
        </w:tc>
        <w:tc>
          <w:tcPr>
            <w:tcW w:w="888"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0,0</w:t>
            </w:r>
          </w:p>
        </w:tc>
        <w:tc>
          <w:tcPr>
            <w:tcW w:w="1097"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6,6</w:t>
            </w:r>
          </w:p>
        </w:tc>
        <w:tc>
          <w:tcPr>
            <w:tcW w:w="1276"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-1,4</w:t>
            </w:r>
          </w:p>
        </w:tc>
        <w:tc>
          <w:tcPr>
            <w:tcW w:w="1134"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3,5</w:t>
            </w:r>
          </w:p>
        </w:tc>
        <w:tc>
          <w:tcPr>
            <w:tcW w:w="992" w:type="dxa"/>
            <w:tcBorders>
              <w:top w:val="nil"/>
              <w:left w:val="nil"/>
              <w:bottom w:val="single" w:sz="8" w:space="0" w:color="auto"/>
              <w:right w:val="single" w:sz="8" w:space="0" w:color="auto"/>
            </w:tcBorders>
            <w:shd w:val="clear" w:color="000000" w:fill="FFFFFF"/>
            <w:hideMark/>
          </w:tcPr>
          <w:p w:rsidR="00F6714C" w:rsidRPr="00F6714C" w:rsidRDefault="00F6714C" w:rsidP="00776FB4">
            <w:pPr>
              <w:pStyle w:val="a3"/>
              <w:jc w:val="center"/>
              <w:rPr>
                <w:rFonts w:ascii="Times New Roman" w:hAnsi="Times New Roman" w:cs="Times New Roman"/>
                <w:sz w:val="20"/>
                <w:szCs w:val="20"/>
                <w:lang w:eastAsia="ru-RU"/>
              </w:rPr>
            </w:pPr>
            <w:r w:rsidRPr="00F6714C">
              <w:rPr>
                <w:rFonts w:ascii="Times New Roman" w:hAnsi="Times New Roman" w:cs="Times New Roman"/>
                <w:sz w:val="20"/>
                <w:szCs w:val="20"/>
                <w:lang w:eastAsia="ru-RU"/>
              </w:rPr>
              <w:t>3,5</w:t>
            </w:r>
          </w:p>
        </w:tc>
      </w:tr>
      <w:tr w:rsidR="00F6714C" w:rsidRPr="00F6714C" w:rsidTr="00776FB4">
        <w:trPr>
          <w:trHeight w:val="239"/>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sz w:val="20"/>
                <w:szCs w:val="20"/>
                <w:lang w:eastAsia="ru-RU"/>
              </w:rPr>
            </w:pPr>
            <w:r w:rsidRPr="00F6714C">
              <w:rPr>
                <w:rFonts w:ascii="Times New Roman" w:hAnsi="Times New Roman" w:cs="Times New Roman"/>
                <w:sz w:val="20"/>
                <w:szCs w:val="20"/>
                <w:lang w:eastAsia="ru-RU"/>
              </w:rPr>
              <w:t>Межбюджетные трансферты</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30 220,8</w:t>
            </w:r>
          </w:p>
        </w:tc>
        <w:tc>
          <w:tcPr>
            <w:tcW w:w="708"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3,5</w:t>
            </w:r>
          </w:p>
        </w:tc>
        <w:tc>
          <w:tcPr>
            <w:tcW w:w="1134"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17 888,0</w:t>
            </w:r>
          </w:p>
        </w:tc>
        <w:tc>
          <w:tcPr>
            <w:tcW w:w="888"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2,3</w:t>
            </w:r>
          </w:p>
        </w:tc>
        <w:tc>
          <w:tcPr>
            <w:tcW w:w="1097"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17 888,0</w:t>
            </w:r>
          </w:p>
        </w:tc>
        <w:tc>
          <w:tcPr>
            <w:tcW w:w="1276"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0,0</w:t>
            </w:r>
          </w:p>
        </w:tc>
        <w:tc>
          <w:tcPr>
            <w:tcW w:w="1134"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17 888,0</w:t>
            </w:r>
          </w:p>
        </w:tc>
        <w:tc>
          <w:tcPr>
            <w:tcW w:w="992"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sz w:val="20"/>
                <w:szCs w:val="20"/>
                <w:lang w:eastAsia="ru-RU"/>
              </w:rPr>
            </w:pPr>
            <w:r w:rsidRPr="00776FB4">
              <w:rPr>
                <w:rFonts w:ascii="Times New Roman" w:hAnsi="Times New Roman" w:cs="Times New Roman"/>
                <w:sz w:val="20"/>
                <w:szCs w:val="20"/>
                <w:lang w:eastAsia="ru-RU"/>
              </w:rPr>
              <w:t>0,0</w:t>
            </w:r>
          </w:p>
        </w:tc>
      </w:tr>
      <w:tr w:rsidR="00F6714C" w:rsidRPr="00F6714C" w:rsidTr="00F6714C">
        <w:trPr>
          <w:trHeight w:val="315"/>
        </w:trPr>
        <w:tc>
          <w:tcPr>
            <w:tcW w:w="2553" w:type="dxa"/>
            <w:tcBorders>
              <w:top w:val="nil"/>
              <w:left w:val="single" w:sz="8" w:space="0" w:color="auto"/>
              <w:bottom w:val="single" w:sz="8" w:space="0" w:color="auto"/>
              <w:right w:val="nil"/>
            </w:tcBorders>
            <w:shd w:val="clear" w:color="auto" w:fill="auto"/>
            <w:hideMark/>
          </w:tcPr>
          <w:p w:rsidR="00F6714C" w:rsidRPr="00F6714C" w:rsidRDefault="00F6714C" w:rsidP="00F6714C">
            <w:pPr>
              <w:pStyle w:val="a3"/>
              <w:rPr>
                <w:rFonts w:ascii="Times New Roman" w:hAnsi="Times New Roman" w:cs="Times New Roman"/>
                <w:b/>
                <w:bCs/>
                <w:sz w:val="20"/>
                <w:szCs w:val="20"/>
                <w:lang w:eastAsia="ru-RU"/>
              </w:rPr>
            </w:pPr>
            <w:r w:rsidRPr="00F6714C">
              <w:rPr>
                <w:rFonts w:ascii="Times New Roman" w:hAnsi="Times New Roman" w:cs="Times New Roman"/>
                <w:b/>
                <w:bCs/>
                <w:sz w:val="20"/>
                <w:szCs w:val="20"/>
                <w:lang w:eastAsia="ru-RU"/>
              </w:rPr>
              <w:t>Всего расходов</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872 797,1</w:t>
            </w:r>
          </w:p>
        </w:tc>
        <w:tc>
          <w:tcPr>
            <w:tcW w:w="708"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100,0</w:t>
            </w:r>
          </w:p>
        </w:tc>
        <w:tc>
          <w:tcPr>
            <w:tcW w:w="1134"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787 948,6</w:t>
            </w:r>
          </w:p>
        </w:tc>
        <w:tc>
          <w:tcPr>
            <w:tcW w:w="888"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100,0</w:t>
            </w:r>
          </w:p>
        </w:tc>
        <w:tc>
          <w:tcPr>
            <w:tcW w:w="1097"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714 757,8</w:t>
            </w:r>
          </w:p>
        </w:tc>
        <w:tc>
          <w:tcPr>
            <w:tcW w:w="1276"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-73 190,8</w:t>
            </w:r>
          </w:p>
        </w:tc>
        <w:tc>
          <w:tcPr>
            <w:tcW w:w="1134"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706 505,5</w:t>
            </w:r>
          </w:p>
        </w:tc>
        <w:tc>
          <w:tcPr>
            <w:tcW w:w="992" w:type="dxa"/>
            <w:tcBorders>
              <w:top w:val="nil"/>
              <w:left w:val="nil"/>
              <w:bottom w:val="single" w:sz="8" w:space="0" w:color="auto"/>
              <w:right w:val="single" w:sz="8" w:space="0" w:color="auto"/>
            </w:tcBorders>
            <w:shd w:val="clear" w:color="000000" w:fill="FFFFFF"/>
            <w:hideMark/>
          </w:tcPr>
          <w:p w:rsidR="00F6714C" w:rsidRPr="00776FB4" w:rsidRDefault="00F6714C" w:rsidP="00776FB4">
            <w:pPr>
              <w:pStyle w:val="a3"/>
              <w:jc w:val="center"/>
              <w:rPr>
                <w:rFonts w:ascii="Times New Roman" w:hAnsi="Times New Roman" w:cs="Times New Roman"/>
                <w:b/>
                <w:sz w:val="20"/>
                <w:szCs w:val="20"/>
                <w:lang w:eastAsia="ru-RU"/>
              </w:rPr>
            </w:pPr>
            <w:r w:rsidRPr="00776FB4">
              <w:rPr>
                <w:rFonts w:ascii="Times New Roman" w:hAnsi="Times New Roman" w:cs="Times New Roman"/>
                <w:b/>
                <w:sz w:val="20"/>
                <w:szCs w:val="20"/>
                <w:lang w:eastAsia="ru-RU"/>
              </w:rPr>
              <w:t>-8 252,3</w:t>
            </w:r>
          </w:p>
        </w:tc>
      </w:tr>
    </w:tbl>
    <w:p w:rsidR="00F6714C" w:rsidRDefault="00F6714C" w:rsidP="00760312">
      <w:pPr>
        <w:pStyle w:val="a3"/>
        <w:jc w:val="both"/>
        <w:rPr>
          <w:rFonts w:ascii="Times New Roman" w:hAnsi="Times New Roman" w:cs="Times New Roman"/>
          <w:sz w:val="26"/>
          <w:szCs w:val="26"/>
          <w:highlight w:val="yellow"/>
          <w:lang w:eastAsia="ru-RU"/>
        </w:rPr>
      </w:pPr>
    </w:p>
    <w:p w:rsidR="00F6714C" w:rsidRPr="00F90E24" w:rsidRDefault="00E964FA" w:rsidP="004F53C9">
      <w:pPr>
        <w:pStyle w:val="a3"/>
        <w:jc w:val="center"/>
        <w:rPr>
          <w:rFonts w:ascii="Times New Roman" w:hAnsi="Times New Roman" w:cs="Times New Roman"/>
          <w:b/>
          <w:sz w:val="26"/>
          <w:szCs w:val="26"/>
          <w:lang w:eastAsia="ru-RU"/>
        </w:rPr>
      </w:pPr>
      <w:r w:rsidRPr="00F90E24">
        <w:rPr>
          <w:rFonts w:ascii="Times New Roman" w:eastAsia="Times New Roman" w:hAnsi="Times New Roman" w:cs="Times New Roman"/>
          <w:b/>
          <w:sz w:val="26"/>
          <w:szCs w:val="26"/>
          <w:lang w:eastAsia="ru-RU"/>
        </w:rPr>
        <w:t xml:space="preserve">Анализ </w:t>
      </w:r>
      <w:r w:rsidRPr="00F90E24">
        <w:rPr>
          <w:rFonts w:ascii="Times New Roman" w:hAnsi="Times New Roman" w:cs="Times New Roman"/>
          <w:b/>
          <w:sz w:val="26"/>
          <w:szCs w:val="26"/>
          <w:lang w:eastAsia="ru-RU"/>
        </w:rPr>
        <w:t xml:space="preserve">распределения бюджетных ассигнований по разделам, </w:t>
      </w:r>
      <w:r w:rsidR="00964BEF" w:rsidRPr="00F90E24">
        <w:rPr>
          <w:rFonts w:ascii="Times New Roman" w:hAnsi="Times New Roman" w:cs="Times New Roman"/>
          <w:b/>
          <w:sz w:val="26"/>
          <w:szCs w:val="26"/>
          <w:lang w:eastAsia="ru-RU"/>
        </w:rPr>
        <w:t>п</w:t>
      </w:r>
      <w:r w:rsidRPr="00F90E24">
        <w:rPr>
          <w:rFonts w:ascii="Times New Roman" w:hAnsi="Times New Roman" w:cs="Times New Roman"/>
          <w:b/>
          <w:sz w:val="26"/>
          <w:szCs w:val="26"/>
          <w:lang w:eastAsia="ru-RU"/>
        </w:rPr>
        <w:t xml:space="preserve">одразделам, </w:t>
      </w:r>
    </w:p>
    <w:p w:rsidR="00E964FA" w:rsidRPr="00F90E24" w:rsidRDefault="00E964FA" w:rsidP="004F53C9">
      <w:pPr>
        <w:pStyle w:val="a3"/>
        <w:jc w:val="center"/>
        <w:rPr>
          <w:rFonts w:ascii="Times New Roman" w:hAnsi="Times New Roman" w:cs="Times New Roman"/>
          <w:b/>
          <w:sz w:val="26"/>
          <w:szCs w:val="26"/>
          <w:lang w:eastAsia="ru-RU"/>
        </w:rPr>
      </w:pPr>
      <w:r w:rsidRPr="00F90E24">
        <w:rPr>
          <w:rFonts w:ascii="Times New Roman" w:hAnsi="Times New Roman" w:cs="Times New Roman"/>
          <w:b/>
          <w:sz w:val="26"/>
          <w:szCs w:val="26"/>
          <w:lang w:eastAsia="ru-RU"/>
        </w:rPr>
        <w:t>целевым статьям и видам расходов</w:t>
      </w:r>
      <w:r w:rsidR="004F53C9" w:rsidRPr="00F90E24">
        <w:rPr>
          <w:rFonts w:ascii="Times New Roman" w:hAnsi="Times New Roman" w:cs="Times New Roman"/>
          <w:b/>
          <w:sz w:val="26"/>
          <w:szCs w:val="26"/>
          <w:lang w:eastAsia="ru-RU"/>
        </w:rPr>
        <w:t xml:space="preserve"> </w:t>
      </w:r>
      <w:r w:rsidRPr="00F90E24">
        <w:rPr>
          <w:rFonts w:ascii="Times New Roman" w:hAnsi="Times New Roman" w:cs="Times New Roman"/>
          <w:b/>
          <w:sz w:val="26"/>
          <w:szCs w:val="26"/>
          <w:lang w:eastAsia="ru-RU"/>
        </w:rPr>
        <w:t>классификации расходов бюджетов</w:t>
      </w:r>
    </w:p>
    <w:p w:rsidR="00E964FA" w:rsidRPr="00275956" w:rsidRDefault="00E964FA" w:rsidP="004F53C9">
      <w:pPr>
        <w:pStyle w:val="a3"/>
        <w:ind w:firstLine="708"/>
        <w:jc w:val="both"/>
        <w:rPr>
          <w:rFonts w:ascii="Times New Roman" w:hAnsi="Times New Roman" w:cs="Times New Roman"/>
          <w:sz w:val="26"/>
          <w:szCs w:val="26"/>
          <w:lang w:eastAsia="ru-RU"/>
        </w:rPr>
      </w:pPr>
      <w:r w:rsidRPr="00275956">
        <w:rPr>
          <w:rFonts w:ascii="Times New Roman" w:hAnsi="Times New Roman" w:cs="Times New Roman"/>
          <w:sz w:val="26"/>
          <w:szCs w:val="26"/>
          <w:lang w:eastAsia="ru-RU"/>
        </w:rPr>
        <w:t xml:space="preserve">По разделу </w:t>
      </w:r>
      <w:r w:rsidRPr="00275956">
        <w:rPr>
          <w:rFonts w:ascii="Times New Roman" w:hAnsi="Times New Roman" w:cs="Times New Roman"/>
          <w:b/>
          <w:sz w:val="26"/>
          <w:szCs w:val="26"/>
          <w:lang w:eastAsia="ru-RU"/>
        </w:rPr>
        <w:t>01</w:t>
      </w:r>
      <w:r w:rsidR="004F53C9" w:rsidRPr="00275956">
        <w:rPr>
          <w:rFonts w:ascii="Times New Roman" w:hAnsi="Times New Roman" w:cs="Times New Roman"/>
          <w:b/>
          <w:sz w:val="26"/>
          <w:szCs w:val="26"/>
          <w:lang w:eastAsia="ru-RU"/>
        </w:rPr>
        <w:t xml:space="preserve"> </w:t>
      </w:r>
      <w:r w:rsidRPr="00275956">
        <w:rPr>
          <w:rFonts w:ascii="Times New Roman" w:hAnsi="Times New Roman" w:cs="Times New Roman"/>
          <w:b/>
          <w:sz w:val="26"/>
          <w:szCs w:val="26"/>
          <w:lang w:eastAsia="ru-RU"/>
        </w:rPr>
        <w:t>00 "Общегосударственные вопросы"</w:t>
      </w:r>
      <w:r w:rsidRPr="00275956">
        <w:rPr>
          <w:rFonts w:ascii="Times New Roman" w:hAnsi="Times New Roman" w:cs="Times New Roman"/>
          <w:sz w:val="26"/>
          <w:szCs w:val="26"/>
          <w:lang w:eastAsia="ru-RU"/>
        </w:rPr>
        <w:t xml:space="preserve"> объем бюджетного финансирования на 20</w:t>
      </w:r>
      <w:r w:rsidR="00A7600B" w:rsidRPr="00275956">
        <w:rPr>
          <w:rFonts w:ascii="Times New Roman" w:hAnsi="Times New Roman" w:cs="Times New Roman"/>
          <w:sz w:val="26"/>
          <w:szCs w:val="26"/>
          <w:lang w:eastAsia="ru-RU"/>
        </w:rPr>
        <w:t>2</w:t>
      </w:r>
      <w:r w:rsidR="00275956" w:rsidRPr="00275956">
        <w:rPr>
          <w:rFonts w:ascii="Times New Roman" w:hAnsi="Times New Roman" w:cs="Times New Roman"/>
          <w:sz w:val="26"/>
          <w:szCs w:val="26"/>
          <w:lang w:eastAsia="ru-RU"/>
        </w:rPr>
        <w:t>4</w:t>
      </w:r>
      <w:r w:rsidRPr="00275956">
        <w:rPr>
          <w:rFonts w:ascii="Times New Roman" w:hAnsi="Times New Roman" w:cs="Times New Roman"/>
          <w:sz w:val="26"/>
          <w:szCs w:val="26"/>
          <w:lang w:eastAsia="ru-RU"/>
        </w:rPr>
        <w:t xml:space="preserve"> год предусмотрен в размере </w:t>
      </w:r>
      <w:r w:rsidR="00275956" w:rsidRPr="00275956">
        <w:rPr>
          <w:rFonts w:ascii="Times New Roman" w:hAnsi="Times New Roman" w:cs="Times New Roman"/>
          <w:sz w:val="26"/>
          <w:szCs w:val="26"/>
          <w:lang w:eastAsia="ru-RU"/>
        </w:rPr>
        <w:t>79406,1</w:t>
      </w:r>
      <w:r w:rsidRPr="00275956">
        <w:rPr>
          <w:rFonts w:ascii="Times New Roman" w:hAnsi="Times New Roman" w:cs="Times New Roman"/>
          <w:sz w:val="26"/>
          <w:szCs w:val="26"/>
          <w:lang w:eastAsia="ru-RU"/>
        </w:rPr>
        <w:t xml:space="preserve"> тыс. рублей или </w:t>
      </w:r>
      <w:r w:rsidR="00275956" w:rsidRPr="00275956">
        <w:rPr>
          <w:rFonts w:ascii="Times New Roman" w:hAnsi="Times New Roman" w:cs="Times New Roman"/>
          <w:sz w:val="26"/>
          <w:szCs w:val="26"/>
          <w:lang w:eastAsia="ru-RU"/>
        </w:rPr>
        <w:t>10,1</w:t>
      </w:r>
      <w:r w:rsidRPr="00275956">
        <w:rPr>
          <w:rFonts w:ascii="Times New Roman" w:hAnsi="Times New Roman" w:cs="Times New Roman"/>
          <w:sz w:val="26"/>
          <w:szCs w:val="26"/>
          <w:lang w:eastAsia="ru-RU"/>
        </w:rPr>
        <w:t xml:space="preserve">% от общей суммы расходов бюджета. Запланированные ассигнования составляют </w:t>
      </w:r>
      <w:r w:rsidR="00275956" w:rsidRPr="00275956">
        <w:rPr>
          <w:rFonts w:ascii="Times New Roman" w:hAnsi="Times New Roman" w:cs="Times New Roman"/>
          <w:sz w:val="26"/>
          <w:szCs w:val="26"/>
          <w:lang w:eastAsia="ru-RU"/>
        </w:rPr>
        <w:t>102,7</w:t>
      </w:r>
      <w:r w:rsidR="00DD54EA" w:rsidRPr="00275956">
        <w:rPr>
          <w:rFonts w:ascii="Times New Roman" w:hAnsi="Times New Roman" w:cs="Times New Roman"/>
          <w:sz w:val="26"/>
          <w:szCs w:val="26"/>
          <w:lang w:eastAsia="ru-RU"/>
        </w:rPr>
        <w:t xml:space="preserve">% </w:t>
      </w:r>
      <w:r w:rsidR="0014311A" w:rsidRPr="00275956">
        <w:rPr>
          <w:rFonts w:ascii="Times New Roman" w:hAnsi="Times New Roman" w:cs="Times New Roman"/>
          <w:sz w:val="26"/>
          <w:szCs w:val="26"/>
          <w:lang w:eastAsia="ru-RU"/>
        </w:rPr>
        <w:t xml:space="preserve">к </w:t>
      </w:r>
      <w:r w:rsidR="00CC255A" w:rsidRPr="00275956">
        <w:rPr>
          <w:rFonts w:ascii="Times New Roman" w:hAnsi="Times New Roman" w:cs="Times New Roman"/>
          <w:sz w:val="26"/>
          <w:szCs w:val="26"/>
          <w:lang w:eastAsia="ru-RU"/>
        </w:rPr>
        <w:t xml:space="preserve">ожидаемому </w:t>
      </w:r>
      <w:r w:rsidR="00DD54EA" w:rsidRPr="00275956">
        <w:rPr>
          <w:rFonts w:ascii="Times New Roman" w:hAnsi="Times New Roman" w:cs="Times New Roman"/>
          <w:sz w:val="26"/>
          <w:szCs w:val="26"/>
          <w:lang w:eastAsia="ru-RU"/>
        </w:rPr>
        <w:t>уровн</w:t>
      </w:r>
      <w:r w:rsidR="0014311A" w:rsidRPr="00275956">
        <w:rPr>
          <w:rFonts w:ascii="Times New Roman" w:hAnsi="Times New Roman" w:cs="Times New Roman"/>
          <w:sz w:val="26"/>
          <w:szCs w:val="26"/>
          <w:lang w:eastAsia="ru-RU"/>
        </w:rPr>
        <w:t>ю</w:t>
      </w:r>
      <w:r w:rsidR="00DD54EA" w:rsidRPr="00275956">
        <w:rPr>
          <w:rFonts w:ascii="Times New Roman" w:hAnsi="Times New Roman" w:cs="Times New Roman"/>
          <w:sz w:val="26"/>
          <w:szCs w:val="26"/>
          <w:lang w:eastAsia="ru-RU"/>
        </w:rPr>
        <w:t xml:space="preserve"> 202</w:t>
      </w:r>
      <w:r w:rsidR="00275956" w:rsidRPr="00275956">
        <w:rPr>
          <w:rFonts w:ascii="Times New Roman" w:hAnsi="Times New Roman" w:cs="Times New Roman"/>
          <w:sz w:val="26"/>
          <w:szCs w:val="26"/>
          <w:lang w:eastAsia="ru-RU"/>
        </w:rPr>
        <w:t>3</w:t>
      </w:r>
      <w:r w:rsidRPr="00275956">
        <w:rPr>
          <w:rFonts w:ascii="Times New Roman" w:hAnsi="Times New Roman" w:cs="Times New Roman"/>
          <w:sz w:val="26"/>
          <w:szCs w:val="26"/>
          <w:lang w:eastAsia="ru-RU"/>
        </w:rPr>
        <w:t xml:space="preserve"> года. На плановый период 20</w:t>
      </w:r>
      <w:r w:rsidR="00D97517" w:rsidRPr="00275956">
        <w:rPr>
          <w:rFonts w:ascii="Times New Roman" w:hAnsi="Times New Roman" w:cs="Times New Roman"/>
          <w:sz w:val="26"/>
          <w:szCs w:val="26"/>
          <w:lang w:eastAsia="ru-RU"/>
        </w:rPr>
        <w:t>2</w:t>
      </w:r>
      <w:r w:rsidR="00275956" w:rsidRPr="00275956">
        <w:rPr>
          <w:rFonts w:ascii="Times New Roman" w:hAnsi="Times New Roman" w:cs="Times New Roman"/>
          <w:sz w:val="26"/>
          <w:szCs w:val="26"/>
          <w:lang w:eastAsia="ru-RU"/>
        </w:rPr>
        <w:t>5</w:t>
      </w:r>
      <w:r w:rsidR="0015142F" w:rsidRPr="00275956">
        <w:rPr>
          <w:rFonts w:ascii="Times New Roman" w:hAnsi="Times New Roman" w:cs="Times New Roman"/>
          <w:sz w:val="26"/>
          <w:szCs w:val="26"/>
          <w:lang w:eastAsia="ru-RU"/>
        </w:rPr>
        <w:t xml:space="preserve"> и </w:t>
      </w:r>
      <w:r w:rsidRPr="00275956">
        <w:rPr>
          <w:rFonts w:ascii="Times New Roman" w:hAnsi="Times New Roman" w:cs="Times New Roman"/>
          <w:sz w:val="26"/>
          <w:szCs w:val="26"/>
          <w:lang w:eastAsia="ru-RU"/>
        </w:rPr>
        <w:t>20</w:t>
      </w:r>
      <w:r w:rsidR="00610C6A" w:rsidRPr="00275956">
        <w:rPr>
          <w:rFonts w:ascii="Times New Roman" w:hAnsi="Times New Roman" w:cs="Times New Roman"/>
          <w:sz w:val="26"/>
          <w:szCs w:val="26"/>
          <w:lang w:eastAsia="ru-RU"/>
        </w:rPr>
        <w:t>2</w:t>
      </w:r>
      <w:r w:rsidR="00275956" w:rsidRPr="00275956">
        <w:rPr>
          <w:rFonts w:ascii="Times New Roman" w:hAnsi="Times New Roman" w:cs="Times New Roman"/>
          <w:sz w:val="26"/>
          <w:szCs w:val="26"/>
          <w:lang w:eastAsia="ru-RU"/>
        </w:rPr>
        <w:t>6</w:t>
      </w:r>
      <w:r w:rsidRPr="00275956">
        <w:rPr>
          <w:rFonts w:ascii="Times New Roman" w:hAnsi="Times New Roman" w:cs="Times New Roman"/>
          <w:sz w:val="26"/>
          <w:szCs w:val="26"/>
          <w:lang w:eastAsia="ru-RU"/>
        </w:rPr>
        <w:t xml:space="preserve"> годов объем</w:t>
      </w:r>
      <w:r w:rsidR="0015142F" w:rsidRPr="00275956">
        <w:rPr>
          <w:rFonts w:ascii="Times New Roman" w:hAnsi="Times New Roman" w:cs="Times New Roman"/>
          <w:sz w:val="26"/>
          <w:szCs w:val="26"/>
          <w:lang w:eastAsia="ru-RU"/>
        </w:rPr>
        <w:t>ы</w:t>
      </w:r>
      <w:r w:rsidRPr="00275956">
        <w:rPr>
          <w:rFonts w:ascii="Times New Roman" w:hAnsi="Times New Roman" w:cs="Times New Roman"/>
          <w:sz w:val="26"/>
          <w:szCs w:val="26"/>
          <w:lang w:eastAsia="ru-RU"/>
        </w:rPr>
        <w:t xml:space="preserve"> финансирования расходов по разделу 0100 "Общегосударственные вопросы" предусмотрен</w:t>
      </w:r>
      <w:r w:rsidR="0015142F" w:rsidRPr="00275956">
        <w:rPr>
          <w:rFonts w:ascii="Times New Roman" w:hAnsi="Times New Roman" w:cs="Times New Roman"/>
          <w:sz w:val="26"/>
          <w:szCs w:val="26"/>
          <w:lang w:eastAsia="ru-RU"/>
        </w:rPr>
        <w:t>ы в размерах</w:t>
      </w:r>
      <w:r w:rsidRPr="00275956">
        <w:rPr>
          <w:rFonts w:ascii="Times New Roman" w:hAnsi="Times New Roman" w:cs="Times New Roman"/>
          <w:sz w:val="26"/>
          <w:szCs w:val="26"/>
          <w:lang w:eastAsia="ru-RU"/>
        </w:rPr>
        <w:t xml:space="preserve"> </w:t>
      </w:r>
      <w:r w:rsidR="00275956" w:rsidRPr="00275956">
        <w:rPr>
          <w:rFonts w:ascii="Times New Roman" w:hAnsi="Times New Roman" w:cs="Times New Roman"/>
          <w:sz w:val="26"/>
          <w:szCs w:val="26"/>
          <w:lang w:eastAsia="ru-RU"/>
        </w:rPr>
        <w:t>79380,6</w:t>
      </w:r>
      <w:r w:rsidRPr="00275956">
        <w:rPr>
          <w:rFonts w:ascii="Times New Roman" w:hAnsi="Times New Roman" w:cs="Times New Roman"/>
          <w:sz w:val="26"/>
          <w:szCs w:val="26"/>
          <w:lang w:eastAsia="ru-RU"/>
        </w:rPr>
        <w:t xml:space="preserve"> тыс. рублей</w:t>
      </w:r>
      <w:r w:rsidR="0015142F" w:rsidRPr="00275956">
        <w:rPr>
          <w:rFonts w:ascii="Times New Roman" w:hAnsi="Times New Roman" w:cs="Times New Roman"/>
          <w:sz w:val="26"/>
          <w:szCs w:val="26"/>
          <w:lang w:eastAsia="ru-RU"/>
        </w:rPr>
        <w:t xml:space="preserve"> (</w:t>
      </w:r>
      <w:r w:rsidR="00275956" w:rsidRPr="00275956">
        <w:rPr>
          <w:rFonts w:ascii="Times New Roman" w:hAnsi="Times New Roman" w:cs="Times New Roman"/>
          <w:sz w:val="26"/>
          <w:szCs w:val="26"/>
          <w:lang w:eastAsia="ru-RU"/>
        </w:rPr>
        <w:t>99,9</w:t>
      </w:r>
      <w:r w:rsidR="0015142F" w:rsidRPr="00275956">
        <w:rPr>
          <w:rFonts w:ascii="Times New Roman" w:hAnsi="Times New Roman" w:cs="Times New Roman"/>
          <w:sz w:val="26"/>
          <w:szCs w:val="26"/>
          <w:lang w:eastAsia="ru-RU"/>
        </w:rPr>
        <w:t xml:space="preserve">% </w:t>
      </w:r>
      <w:r w:rsidR="008F591A" w:rsidRPr="00275956">
        <w:rPr>
          <w:rFonts w:ascii="Times New Roman" w:hAnsi="Times New Roman" w:cs="Times New Roman"/>
          <w:sz w:val="26"/>
          <w:szCs w:val="26"/>
          <w:lang w:eastAsia="ru-RU"/>
        </w:rPr>
        <w:t>от</w:t>
      </w:r>
      <w:r w:rsidR="0098770A" w:rsidRPr="00275956">
        <w:rPr>
          <w:rFonts w:ascii="Times New Roman" w:hAnsi="Times New Roman" w:cs="Times New Roman"/>
          <w:sz w:val="26"/>
          <w:szCs w:val="26"/>
          <w:lang w:eastAsia="ru-RU"/>
        </w:rPr>
        <w:t xml:space="preserve"> уровн</w:t>
      </w:r>
      <w:r w:rsidR="008F591A" w:rsidRPr="00275956">
        <w:rPr>
          <w:rFonts w:ascii="Times New Roman" w:hAnsi="Times New Roman" w:cs="Times New Roman"/>
          <w:sz w:val="26"/>
          <w:szCs w:val="26"/>
          <w:lang w:eastAsia="ru-RU"/>
        </w:rPr>
        <w:t>я</w:t>
      </w:r>
      <w:r w:rsidR="0015142F" w:rsidRPr="00275956">
        <w:rPr>
          <w:rFonts w:ascii="Times New Roman" w:hAnsi="Times New Roman" w:cs="Times New Roman"/>
          <w:sz w:val="26"/>
          <w:szCs w:val="26"/>
          <w:lang w:eastAsia="ru-RU"/>
        </w:rPr>
        <w:t xml:space="preserve"> предыдущего года)</w:t>
      </w:r>
      <w:r w:rsidRPr="00275956">
        <w:rPr>
          <w:rFonts w:ascii="Times New Roman" w:hAnsi="Times New Roman" w:cs="Times New Roman"/>
          <w:sz w:val="26"/>
          <w:szCs w:val="26"/>
          <w:lang w:eastAsia="ru-RU"/>
        </w:rPr>
        <w:t xml:space="preserve"> и </w:t>
      </w:r>
      <w:r w:rsidR="00275956" w:rsidRPr="00275956">
        <w:rPr>
          <w:rFonts w:ascii="Times New Roman" w:hAnsi="Times New Roman" w:cs="Times New Roman"/>
          <w:sz w:val="26"/>
          <w:szCs w:val="26"/>
          <w:lang w:eastAsia="ru-RU"/>
        </w:rPr>
        <w:t>79665,9</w:t>
      </w:r>
      <w:r w:rsidR="0015142F" w:rsidRPr="00275956">
        <w:rPr>
          <w:rFonts w:ascii="Times New Roman" w:hAnsi="Times New Roman" w:cs="Times New Roman"/>
          <w:sz w:val="26"/>
          <w:szCs w:val="26"/>
          <w:lang w:eastAsia="ru-RU"/>
        </w:rPr>
        <w:t xml:space="preserve"> </w:t>
      </w:r>
      <w:r w:rsidRPr="00275956">
        <w:rPr>
          <w:rFonts w:ascii="Times New Roman" w:hAnsi="Times New Roman" w:cs="Times New Roman"/>
          <w:sz w:val="26"/>
          <w:szCs w:val="26"/>
          <w:lang w:eastAsia="ru-RU"/>
        </w:rPr>
        <w:t>тыс. рублей</w:t>
      </w:r>
      <w:r w:rsidR="0015142F" w:rsidRPr="00275956">
        <w:rPr>
          <w:rFonts w:ascii="Times New Roman" w:hAnsi="Times New Roman" w:cs="Times New Roman"/>
          <w:sz w:val="26"/>
          <w:szCs w:val="26"/>
          <w:lang w:eastAsia="ru-RU"/>
        </w:rPr>
        <w:t xml:space="preserve"> (</w:t>
      </w:r>
      <w:r w:rsidR="00275956" w:rsidRPr="00275956">
        <w:rPr>
          <w:rFonts w:ascii="Times New Roman" w:hAnsi="Times New Roman" w:cs="Times New Roman"/>
          <w:sz w:val="26"/>
          <w:szCs w:val="26"/>
          <w:lang w:eastAsia="ru-RU"/>
        </w:rPr>
        <w:t>100,4</w:t>
      </w:r>
      <w:r w:rsidR="0015142F" w:rsidRPr="00275956">
        <w:rPr>
          <w:rFonts w:ascii="Times New Roman" w:hAnsi="Times New Roman" w:cs="Times New Roman"/>
          <w:sz w:val="26"/>
          <w:szCs w:val="26"/>
          <w:lang w:eastAsia="ru-RU"/>
        </w:rPr>
        <w:t xml:space="preserve">% </w:t>
      </w:r>
      <w:r w:rsidR="008F591A" w:rsidRPr="00275956">
        <w:rPr>
          <w:rFonts w:ascii="Times New Roman" w:hAnsi="Times New Roman" w:cs="Times New Roman"/>
          <w:sz w:val="26"/>
          <w:szCs w:val="26"/>
          <w:lang w:eastAsia="ru-RU"/>
        </w:rPr>
        <w:t>к уровню</w:t>
      </w:r>
      <w:r w:rsidR="0015142F" w:rsidRPr="00275956">
        <w:rPr>
          <w:rFonts w:ascii="Times New Roman" w:hAnsi="Times New Roman" w:cs="Times New Roman"/>
          <w:sz w:val="26"/>
          <w:szCs w:val="26"/>
          <w:lang w:eastAsia="ru-RU"/>
        </w:rPr>
        <w:t xml:space="preserve"> предыдущего года)</w:t>
      </w:r>
      <w:r w:rsidRPr="00275956">
        <w:rPr>
          <w:rFonts w:ascii="Times New Roman" w:hAnsi="Times New Roman" w:cs="Times New Roman"/>
          <w:sz w:val="26"/>
          <w:szCs w:val="26"/>
          <w:lang w:eastAsia="ru-RU"/>
        </w:rPr>
        <w:t xml:space="preserve"> соответственно.</w:t>
      </w:r>
    </w:p>
    <w:p w:rsidR="00DE44A5" w:rsidRPr="00F83E8F" w:rsidRDefault="0015142F" w:rsidP="004F53C9">
      <w:pPr>
        <w:pStyle w:val="a3"/>
        <w:ind w:firstLine="708"/>
        <w:jc w:val="both"/>
        <w:rPr>
          <w:rFonts w:ascii="Times New Roman" w:hAnsi="Times New Roman" w:cs="Times New Roman"/>
          <w:sz w:val="26"/>
          <w:szCs w:val="26"/>
          <w:lang w:eastAsia="ru-RU"/>
        </w:rPr>
      </w:pPr>
      <w:r w:rsidRPr="00F83E8F">
        <w:rPr>
          <w:rFonts w:ascii="Times New Roman" w:hAnsi="Times New Roman" w:cs="Times New Roman"/>
          <w:sz w:val="26"/>
          <w:szCs w:val="26"/>
          <w:lang w:eastAsia="ru-RU"/>
        </w:rPr>
        <w:t xml:space="preserve">Расходы по </w:t>
      </w:r>
      <w:r w:rsidR="004F53C9" w:rsidRPr="00F83E8F">
        <w:rPr>
          <w:rFonts w:ascii="Times New Roman" w:hAnsi="Times New Roman" w:cs="Times New Roman"/>
          <w:sz w:val="26"/>
          <w:szCs w:val="26"/>
          <w:lang w:eastAsia="ru-RU"/>
        </w:rPr>
        <w:t>под</w:t>
      </w:r>
      <w:r w:rsidRPr="00F83E8F">
        <w:rPr>
          <w:rFonts w:ascii="Times New Roman" w:hAnsi="Times New Roman" w:cs="Times New Roman"/>
          <w:sz w:val="26"/>
          <w:szCs w:val="26"/>
          <w:lang w:eastAsia="ru-RU"/>
        </w:rPr>
        <w:t xml:space="preserve">разделу </w:t>
      </w:r>
      <w:r w:rsidRPr="00F83E8F">
        <w:rPr>
          <w:rFonts w:ascii="Times New Roman" w:hAnsi="Times New Roman" w:cs="Times New Roman"/>
          <w:i/>
          <w:sz w:val="26"/>
          <w:szCs w:val="26"/>
          <w:lang w:eastAsia="ru-RU"/>
        </w:rPr>
        <w:t>01</w:t>
      </w:r>
      <w:r w:rsidR="004F53C9" w:rsidRPr="00F83E8F">
        <w:rPr>
          <w:rFonts w:ascii="Times New Roman" w:hAnsi="Times New Roman" w:cs="Times New Roman"/>
          <w:i/>
          <w:sz w:val="26"/>
          <w:szCs w:val="26"/>
          <w:lang w:eastAsia="ru-RU"/>
        </w:rPr>
        <w:t xml:space="preserve"> </w:t>
      </w:r>
      <w:r w:rsidRPr="00F83E8F">
        <w:rPr>
          <w:rFonts w:ascii="Times New Roman" w:hAnsi="Times New Roman" w:cs="Times New Roman"/>
          <w:i/>
          <w:sz w:val="26"/>
          <w:szCs w:val="26"/>
          <w:lang w:eastAsia="ru-RU"/>
        </w:rPr>
        <w:t>02 "Функционирование высшего должностного лица субъекта Российской Федерации и муниципального образования"</w:t>
      </w:r>
      <w:r w:rsidRPr="00F83E8F">
        <w:rPr>
          <w:rFonts w:ascii="Times New Roman" w:hAnsi="Times New Roman" w:cs="Times New Roman"/>
          <w:sz w:val="26"/>
          <w:szCs w:val="26"/>
          <w:lang w:eastAsia="ru-RU"/>
        </w:rPr>
        <w:t xml:space="preserve"> на 20</w:t>
      </w:r>
      <w:r w:rsidR="00F16199" w:rsidRPr="00F83E8F">
        <w:rPr>
          <w:rFonts w:ascii="Times New Roman" w:hAnsi="Times New Roman" w:cs="Times New Roman"/>
          <w:sz w:val="26"/>
          <w:szCs w:val="26"/>
          <w:lang w:eastAsia="ru-RU"/>
        </w:rPr>
        <w:t>2</w:t>
      </w:r>
      <w:r w:rsidR="00F83E8F" w:rsidRPr="00F83E8F">
        <w:rPr>
          <w:rFonts w:ascii="Times New Roman" w:hAnsi="Times New Roman" w:cs="Times New Roman"/>
          <w:sz w:val="26"/>
          <w:szCs w:val="26"/>
          <w:lang w:eastAsia="ru-RU"/>
        </w:rPr>
        <w:t>4</w:t>
      </w:r>
      <w:r w:rsidRPr="00F83E8F">
        <w:rPr>
          <w:rFonts w:ascii="Times New Roman" w:hAnsi="Times New Roman" w:cs="Times New Roman"/>
          <w:sz w:val="26"/>
          <w:szCs w:val="26"/>
          <w:lang w:eastAsia="ru-RU"/>
        </w:rPr>
        <w:t xml:space="preserve"> год предусмотрены в сумме </w:t>
      </w:r>
      <w:r w:rsidR="00F83E8F" w:rsidRPr="00F83E8F">
        <w:rPr>
          <w:rFonts w:ascii="Times New Roman" w:hAnsi="Times New Roman" w:cs="Times New Roman"/>
          <w:sz w:val="26"/>
          <w:szCs w:val="26"/>
          <w:lang w:eastAsia="ru-RU"/>
        </w:rPr>
        <w:t>2336,0</w:t>
      </w:r>
      <w:r w:rsidR="00230520" w:rsidRPr="00F83E8F">
        <w:rPr>
          <w:rFonts w:ascii="Times New Roman" w:hAnsi="Times New Roman" w:cs="Times New Roman"/>
          <w:sz w:val="26"/>
          <w:szCs w:val="26"/>
          <w:lang w:eastAsia="ru-RU"/>
        </w:rPr>
        <w:t xml:space="preserve"> </w:t>
      </w:r>
      <w:r w:rsidRPr="00F83E8F">
        <w:rPr>
          <w:rFonts w:ascii="Times New Roman" w:hAnsi="Times New Roman" w:cs="Times New Roman"/>
          <w:sz w:val="26"/>
          <w:szCs w:val="26"/>
          <w:lang w:eastAsia="ru-RU"/>
        </w:rPr>
        <w:t xml:space="preserve">тыс. рублей, что на </w:t>
      </w:r>
      <w:r w:rsidR="00F83E8F" w:rsidRPr="00F83E8F">
        <w:rPr>
          <w:rFonts w:ascii="Times New Roman" w:hAnsi="Times New Roman" w:cs="Times New Roman"/>
          <w:sz w:val="26"/>
          <w:szCs w:val="26"/>
          <w:lang w:eastAsia="ru-RU"/>
        </w:rPr>
        <w:t>163,4</w:t>
      </w:r>
      <w:r w:rsidR="00E95B96" w:rsidRPr="00F83E8F">
        <w:rPr>
          <w:rFonts w:ascii="Times New Roman" w:hAnsi="Times New Roman" w:cs="Times New Roman"/>
          <w:sz w:val="26"/>
          <w:szCs w:val="26"/>
          <w:lang w:eastAsia="ru-RU"/>
        </w:rPr>
        <w:t xml:space="preserve"> </w:t>
      </w:r>
      <w:r w:rsidRPr="00F83E8F">
        <w:rPr>
          <w:rFonts w:ascii="Times New Roman" w:hAnsi="Times New Roman" w:cs="Times New Roman"/>
          <w:sz w:val="26"/>
          <w:szCs w:val="26"/>
          <w:lang w:eastAsia="ru-RU"/>
        </w:rPr>
        <w:t xml:space="preserve">тыс. руб. или на </w:t>
      </w:r>
      <w:r w:rsidR="00F83E8F" w:rsidRPr="00F83E8F">
        <w:rPr>
          <w:rFonts w:ascii="Times New Roman" w:hAnsi="Times New Roman" w:cs="Times New Roman"/>
          <w:sz w:val="26"/>
          <w:szCs w:val="26"/>
          <w:lang w:eastAsia="ru-RU"/>
        </w:rPr>
        <w:t>6,5</w:t>
      </w:r>
      <w:r w:rsidRPr="00F83E8F">
        <w:rPr>
          <w:rFonts w:ascii="Times New Roman" w:hAnsi="Times New Roman" w:cs="Times New Roman"/>
          <w:sz w:val="26"/>
          <w:szCs w:val="26"/>
          <w:lang w:eastAsia="ru-RU"/>
        </w:rPr>
        <w:t xml:space="preserve">% </w:t>
      </w:r>
      <w:r w:rsidR="000372BC" w:rsidRPr="00F83E8F">
        <w:rPr>
          <w:rFonts w:ascii="Times New Roman" w:hAnsi="Times New Roman" w:cs="Times New Roman"/>
          <w:sz w:val="26"/>
          <w:szCs w:val="26"/>
          <w:lang w:eastAsia="ru-RU"/>
        </w:rPr>
        <w:t>мен</w:t>
      </w:r>
      <w:r w:rsidR="00F16199" w:rsidRPr="00F83E8F">
        <w:rPr>
          <w:rFonts w:ascii="Times New Roman" w:hAnsi="Times New Roman" w:cs="Times New Roman"/>
          <w:sz w:val="26"/>
          <w:szCs w:val="26"/>
          <w:lang w:eastAsia="ru-RU"/>
        </w:rPr>
        <w:t xml:space="preserve">ьше </w:t>
      </w:r>
      <w:r w:rsidR="00F83E8F" w:rsidRPr="00F83E8F">
        <w:rPr>
          <w:rFonts w:ascii="Times New Roman" w:hAnsi="Times New Roman" w:cs="Times New Roman"/>
          <w:sz w:val="26"/>
          <w:szCs w:val="26"/>
          <w:lang w:eastAsia="ru-RU"/>
        </w:rPr>
        <w:t>ожидаемого</w:t>
      </w:r>
      <w:r w:rsidR="00F16199" w:rsidRPr="00F83E8F">
        <w:rPr>
          <w:rFonts w:ascii="Times New Roman" w:hAnsi="Times New Roman" w:cs="Times New Roman"/>
          <w:sz w:val="26"/>
          <w:szCs w:val="26"/>
          <w:lang w:eastAsia="ru-RU"/>
        </w:rPr>
        <w:t xml:space="preserve"> объема 202</w:t>
      </w:r>
      <w:r w:rsidR="00F83E8F" w:rsidRPr="00F83E8F">
        <w:rPr>
          <w:rFonts w:ascii="Times New Roman" w:hAnsi="Times New Roman" w:cs="Times New Roman"/>
          <w:sz w:val="26"/>
          <w:szCs w:val="26"/>
          <w:lang w:eastAsia="ru-RU"/>
        </w:rPr>
        <w:t>3</w:t>
      </w:r>
      <w:r w:rsidR="00610C6A" w:rsidRPr="00F83E8F">
        <w:rPr>
          <w:rFonts w:ascii="Times New Roman" w:hAnsi="Times New Roman" w:cs="Times New Roman"/>
          <w:sz w:val="26"/>
          <w:szCs w:val="26"/>
          <w:lang w:eastAsia="ru-RU"/>
        </w:rPr>
        <w:t xml:space="preserve"> года. На плановый период 20</w:t>
      </w:r>
      <w:r w:rsidR="00E95B96" w:rsidRPr="00F83E8F">
        <w:rPr>
          <w:rFonts w:ascii="Times New Roman" w:hAnsi="Times New Roman" w:cs="Times New Roman"/>
          <w:sz w:val="26"/>
          <w:szCs w:val="26"/>
          <w:lang w:eastAsia="ru-RU"/>
        </w:rPr>
        <w:t>2</w:t>
      </w:r>
      <w:r w:rsidR="00F83E8F" w:rsidRPr="00F83E8F">
        <w:rPr>
          <w:rFonts w:ascii="Times New Roman" w:hAnsi="Times New Roman" w:cs="Times New Roman"/>
          <w:sz w:val="26"/>
          <w:szCs w:val="26"/>
          <w:lang w:eastAsia="ru-RU"/>
        </w:rPr>
        <w:t>5</w:t>
      </w:r>
      <w:r w:rsidRPr="00F83E8F">
        <w:rPr>
          <w:rFonts w:ascii="Times New Roman" w:hAnsi="Times New Roman" w:cs="Times New Roman"/>
          <w:sz w:val="26"/>
          <w:szCs w:val="26"/>
          <w:lang w:eastAsia="ru-RU"/>
        </w:rPr>
        <w:t xml:space="preserve"> и 20</w:t>
      </w:r>
      <w:r w:rsidR="00610C6A" w:rsidRPr="00F83E8F">
        <w:rPr>
          <w:rFonts w:ascii="Times New Roman" w:hAnsi="Times New Roman" w:cs="Times New Roman"/>
          <w:sz w:val="26"/>
          <w:szCs w:val="26"/>
          <w:lang w:eastAsia="ru-RU"/>
        </w:rPr>
        <w:t>2</w:t>
      </w:r>
      <w:r w:rsidR="00F83E8F" w:rsidRPr="00F83E8F">
        <w:rPr>
          <w:rFonts w:ascii="Times New Roman" w:hAnsi="Times New Roman" w:cs="Times New Roman"/>
          <w:sz w:val="26"/>
          <w:szCs w:val="26"/>
          <w:lang w:eastAsia="ru-RU"/>
        </w:rPr>
        <w:t>6</w:t>
      </w:r>
      <w:r w:rsidRPr="00F83E8F">
        <w:rPr>
          <w:rFonts w:ascii="Times New Roman" w:hAnsi="Times New Roman" w:cs="Times New Roman"/>
          <w:sz w:val="26"/>
          <w:szCs w:val="26"/>
          <w:lang w:eastAsia="ru-RU"/>
        </w:rPr>
        <w:t xml:space="preserve"> годов </w:t>
      </w:r>
      <w:r w:rsidR="00DE44A5" w:rsidRPr="00F83E8F">
        <w:rPr>
          <w:rFonts w:ascii="Times New Roman" w:hAnsi="Times New Roman" w:cs="Times New Roman"/>
          <w:sz w:val="26"/>
          <w:szCs w:val="26"/>
          <w:lang w:eastAsia="ru-RU"/>
        </w:rPr>
        <w:t xml:space="preserve">расходы по данному подразделу составят </w:t>
      </w:r>
      <w:r w:rsidR="00F83E8F" w:rsidRPr="00F83E8F">
        <w:rPr>
          <w:rFonts w:ascii="Times New Roman" w:hAnsi="Times New Roman" w:cs="Times New Roman"/>
          <w:sz w:val="26"/>
          <w:szCs w:val="26"/>
          <w:lang w:eastAsia="ru-RU"/>
        </w:rPr>
        <w:t>2452,8</w:t>
      </w:r>
      <w:r w:rsidR="00DE44A5" w:rsidRPr="00F83E8F">
        <w:rPr>
          <w:rFonts w:ascii="Times New Roman" w:hAnsi="Times New Roman" w:cs="Times New Roman"/>
          <w:sz w:val="26"/>
          <w:szCs w:val="26"/>
          <w:lang w:eastAsia="ru-RU"/>
        </w:rPr>
        <w:t xml:space="preserve"> тыс. рублей</w:t>
      </w:r>
      <w:r w:rsidR="00F83E8F" w:rsidRPr="00F83E8F">
        <w:rPr>
          <w:rFonts w:ascii="Times New Roman" w:hAnsi="Times New Roman" w:cs="Times New Roman"/>
          <w:sz w:val="26"/>
          <w:szCs w:val="26"/>
          <w:lang w:eastAsia="ru-RU"/>
        </w:rPr>
        <w:t xml:space="preserve"> и 2550,9 тыс. рублей соответственно. </w:t>
      </w:r>
    </w:p>
    <w:p w:rsidR="0015142F" w:rsidRPr="00681C73" w:rsidRDefault="0015142F" w:rsidP="004F53C9">
      <w:pPr>
        <w:pStyle w:val="a3"/>
        <w:ind w:firstLine="708"/>
        <w:jc w:val="both"/>
        <w:rPr>
          <w:rFonts w:ascii="Times New Roman" w:hAnsi="Times New Roman" w:cs="Times New Roman"/>
          <w:sz w:val="26"/>
          <w:szCs w:val="26"/>
          <w:lang w:eastAsia="ru-RU"/>
        </w:rPr>
      </w:pPr>
      <w:r w:rsidRPr="00681C73">
        <w:rPr>
          <w:rFonts w:ascii="Times New Roman" w:hAnsi="Times New Roman" w:cs="Times New Roman"/>
          <w:sz w:val="26"/>
          <w:szCs w:val="26"/>
          <w:lang w:eastAsia="ru-RU"/>
        </w:rPr>
        <w:t xml:space="preserve">По подразделу </w:t>
      </w:r>
      <w:r w:rsidRPr="00681C73">
        <w:rPr>
          <w:rFonts w:ascii="Times New Roman" w:hAnsi="Times New Roman" w:cs="Times New Roman"/>
          <w:i/>
          <w:sz w:val="26"/>
          <w:szCs w:val="26"/>
          <w:lang w:eastAsia="ru-RU"/>
        </w:rPr>
        <w:t>01</w:t>
      </w:r>
      <w:r w:rsidR="004F53C9" w:rsidRPr="00681C73">
        <w:rPr>
          <w:rFonts w:ascii="Times New Roman" w:hAnsi="Times New Roman" w:cs="Times New Roman"/>
          <w:i/>
          <w:sz w:val="26"/>
          <w:szCs w:val="26"/>
          <w:lang w:eastAsia="ru-RU"/>
        </w:rPr>
        <w:t xml:space="preserve"> </w:t>
      </w:r>
      <w:r w:rsidRPr="00681C73">
        <w:rPr>
          <w:rFonts w:ascii="Times New Roman" w:hAnsi="Times New Roman" w:cs="Times New Roman"/>
          <w:i/>
          <w:sz w:val="26"/>
          <w:szCs w:val="26"/>
          <w:lang w:eastAsia="ru-RU"/>
        </w:rPr>
        <w:t>03 "Функционирование законодательных (представительных) органов государственной власти и представительных органов муниципальных образований"</w:t>
      </w:r>
      <w:r w:rsidRPr="00681C73">
        <w:rPr>
          <w:rFonts w:ascii="Times New Roman" w:hAnsi="Times New Roman" w:cs="Times New Roman"/>
          <w:sz w:val="26"/>
          <w:szCs w:val="26"/>
          <w:lang w:eastAsia="ru-RU"/>
        </w:rPr>
        <w:t xml:space="preserve"> предусмотрены расходы в сумме </w:t>
      </w:r>
      <w:r w:rsidR="00681C73" w:rsidRPr="00681C73">
        <w:rPr>
          <w:rFonts w:ascii="Times New Roman" w:hAnsi="Times New Roman" w:cs="Times New Roman"/>
          <w:sz w:val="26"/>
          <w:szCs w:val="26"/>
          <w:lang w:eastAsia="ru-RU"/>
        </w:rPr>
        <w:t>2838,9</w:t>
      </w:r>
      <w:r w:rsidRPr="00681C73">
        <w:rPr>
          <w:rFonts w:ascii="Times New Roman" w:hAnsi="Times New Roman" w:cs="Times New Roman"/>
          <w:sz w:val="26"/>
          <w:szCs w:val="26"/>
          <w:lang w:eastAsia="ru-RU"/>
        </w:rPr>
        <w:t xml:space="preserve"> тыс. рублей, что на </w:t>
      </w:r>
      <w:r w:rsidR="00681C73" w:rsidRPr="00681C73">
        <w:rPr>
          <w:rFonts w:ascii="Times New Roman" w:hAnsi="Times New Roman" w:cs="Times New Roman"/>
          <w:sz w:val="26"/>
          <w:szCs w:val="26"/>
          <w:lang w:eastAsia="ru-RU"/>
        </w:rPr>
        <w:t>282,8</w:t>
      </w:r>
      <w:r w:rsidRPr="00681C73">
        <w:rPr>
          <w:rFonts w:ascii="Times New Roman" w:hAnsi="Times New Roman" w:cs="Times New Roman"/>
          <w:sz w:val="26"/>
          <w:szCs w:val="26"/>
          <w:lang w:eastAsia="ru-RU"/>
        </w:rPr>
        <w:t xml:space="preserve"> тыс. рублей или на </w:t>
      </w:r>
      <w:r w:rsidR="00681C73" w:rsidRPr="00681C73">
        <w:rPr>
          <w:rFonts w:ascii="Times New Roman" w:hAnsi="Times New Roman" w:cs="Times New Roman"/>
          <w:sz w:val="26"/>
          <w:szCs w:val="26"/>
          <w:lang w:eastAsia="ru-RU"/>
        </w:rPr>
        <w:t>11,1</w:t>
      </w:r>
      <w:r w:rsidRPr="00681C73">
        <w:rPr>
          <w:rFonts w:ascii="Times New Roman" w:hAnsi="Times New Roman" w:cs="Times New Roman"/>
          <w:sz w:val="26"/>
          <w:szCs w:val="26"/>
          <w:lang w:eastAsia="ru-RU"/>
        </w:rPr>
        <w:t xml:space="preserve">% </w:t>
      </w:r>
      <w:r w:rsidR="00F457C2" w:rsidRPr="00681C73">
        <w:rPr>
          <w:rFonts w:ascii="Times New Roman" w:hAnsi="Times New Roman" w:cs="Times New Roman"/>
          <w:sz w:val="26"/>
          <w:szCs w:val="26"/>
          <w:lang w:eastAsia="ru-RU"/>
        </w:rPr>
        <w:t>бол</w:t>
      </w:r>
      <w:r w:rsidR="00681C73" w:rsidRPr="00681C73">
        <w:rPr>
          <w:rFonts w:ascii="Times New Roman" w:hAnsi="Times New Roman" w:cs="Times New Roman"/>
          <w:sz w:val="26"/>
          <w:szCs w:val="26"/>
          <w:lang w:eastAsia="ru-RU"/>
        </w:rPr>
        <w:t xml:space="preserve">ьше ожидаемого </w:t>
      </w:r>
      <w:r w:rsidR="00165578" w:rsidRPr="00681C73">
        <w:rPr>
          <w:rFonts w:ascii="Times New Roman" w:hAnsi="Times New Roman" w:cs="Times New Roman"/>
          <w:sz w:val="26"/>
          <w:szCs w:val="26"/>
          <w:lang w:eastAsia="ru-RU"/>
        </w:rPr>
        <w:t xml:space="preserve">объема </w:t>
      </w:r>
      <w:r w:rsidR="00681C73" w:rsidRPr="00681C73">
        <w:rPr>
          <w:rFonts w:ascii="Times New Roman" w:hAnsi="Times New Roman" w:cs="Times New Roman"/>
          <w:sz w:val="26"/>
          <w:szCs w:val="26"/>
          <w:lang w:eastAsia="ru-RU"/>
        </w:rPr>
        <w:t>з</w:t>
      </w:r>
      <w:r w:rsidR="00165578" w:rsidRPr="00681C73">
        <w:rPr>
          <w:rFonts w:ascii="Times New Roman" w:hAnsi="Times New Roman" w:cs="Times New Roman"/>
          <w:sz w:val="26"/>
          <w:szCs w:val="26"/>
          <w:lang w:eastAsia="ru-RU"/>
        </w:rPr>
        <w:t>а 202</w:t>
      </w:r>
      <w:r w:rsidR="00681C73" w:rsidRPr="00681C73">
        <w:rPr>
          <w:rFonts w:ascii="Times New Roman" w:hAnsi="Times New Roman" w:cs="Times New Roman"/>
          <w:sz w:val="26"/>
          <w:szCs w:val="26"/>
          <w:lang w:eastAsia="ru-RU"/>
        </w:rPr>
        <w:t>3</w:t>
      </w:r>
      <w:r w:rsidRPr="00681C73">
        <w:rPr>
          <w:rFonts w:ascii="Times New Roman" w:hAnsi="Times New Roman" w:cs="Times New Roman"/>
          <w:sz w:val="26"/>
          <w:szCs w:val="26"/>
          <w:lang w:eastAsia="ru-RU"/>
        </w:rPr>
        <w:t xml:space="preserve"> год.</w:t>
      </w:r>
      <w:r w:rsidR="00280604" w:rsidRPr="00681C73">
        <w:rPr>
          <w:rFonts w:ascii="Times New Roman" w:hAnsi="Times New Roman" w:cs="Times New Roman"/>
          <w:sz w:val="26"/>
          <w:szCs w:val="26"/>
          <w:lang w:eastAsia="ru-RU"/>
        </w:rPr>
        <w:t xml:space="preserve"> На плановый период 20</w:t>
      </w:r>
      <w:r w:rsidR="00E95B96" w:rsidRPr="00681C73">
        <w:rPr>
          <w:rFonts w:ascii="Times New Roman" w:hAnsi="Times New Roman" w:cs="Times New Roman"/>
          <w:sz w:val="26"/>
          <w:szCs w:val="26"/>
          <w:lang w:eastAsia="ru-RU"/>
        </w:rPr>
        <w:t>2</w:t>
      </w:r>
      <w:r w:rsidR="00681C73" w:rsidRPr="00681C73">
        <w:rPr>
          <w:rFonts w:ascii="Times New Roman" w:hAnsi="Times New Roman" w:cs="Times New Roman"/>
          <w:sz w:val="26"/>
          <w:szCs w:val="26"/>
          <w:lang w:eastAsia="ru-RU"/>
        </w:rPr>
        <w:t>5</w:t>
      </w:r>
      <w:r w:rsidR="00280604" w:rsidRPr="00681C73">
        <w:rPr>
          <w:rFonts w:ascii="Times New Roman" w:hAnsi="Times New Roman" w:cs="Times New Roman"/>
          <w:sz w:val="26"/>
          <w:szCs w:val="26"/>
          <w:lang w:eastAsia="ru-RU"/>
        </w:rPr>
        <w:t xml:space="preserve"> и 20</w:t>
      </w:r>
      <w:r w:rsidR="00CB0ED4" w:rsidRPr="00681C73">
        <w:rPr>
          <w:rFonts w:ascii="Times New Roman" w:hAnsi="Times New Roman" w:cs="Times New Roman"/>
          <w:sz w:val="26"/>
          <w:szCs w:val="26"/>
          <w:lang w:eastAsia="ru-RU"/>
        </w:rPr>
        <w:t>2</w:t>
      </w:r>
      <w:r w:rsidR="00681C73" w:rsidRPr="00681C73">
        <w:rPr>
          <w:rFonts w:ascii="Times New Roman" w:hAnsi="Times New Roman" w:cs="Times New Roman"/>
          <w:sz w:val="26"/>
          <w:szCs w:val="26"/>
          <w:lang w:eastAsia="ru-RU"/>
        </w:rPr>
        <w:t>6</w:t>
      </w:r>
      <w:r w:rsidR="00280604" w:rsidRPr="00681C73">
        <w:rPr>
          <w:rFonts w:ascii="Times New Roman" w:hAnsi="Times New Roman" w:cs="Times New Roman"/>
          <w:sz w:val="26"/>
          <w:szCs w:val="26"/>
          <w:lang w:eastAsia="ru-RU"/>
        </w:rPr>
        <w:t xml:space="preserve"> годов </w:t>
      </w:r>
      <w:r w:rsidR="00CF4133" w:rsidRPr="00681C73">
        <w:rPr>
          <w:rFonts w:ascii="Times New Roman" w:hAnsi="Times New Roman" w:cs="Times New Roman"/>
          <w:sz w:val="26"/>
          <w:szCs w:val="26"/>
          <w:lang w:eastAsia="ru-RU"/>
        </w:rPr>
        <w:t xml:space="preserve">запланированы средства в объеме </w:t>
      </w:r>
      <w:r w:rsidR="00681C73" w:rsidRPr="00681C73">
        <w:rPr>
          <w:rFonts w:ascii="Times New Roman" w:hAnsi="Times New Roman" w:cs="Times New Roman"/>
          <w:sz w:val="26"/>
          <w:szCs w:val="26"/>
          <w:lang w:eastAsia="ru-RU"/>
        </w:rPr>
        <w:t>2980,8</w:t>
      </w:r>
      <w:r w:rsidR="00CF4133" w:rsidRPr="00681C73">
        <w:rPr>
          <w:rFonts w:ascii="Times New Roman" w:hAnsi="Times New Roman" w:cs="Times New Roman"/>
          <w:sz w:val="26"/>
          <w:szCs w:val="26"/>
          <w:lang w:eastAsia="ru-RU"/>
        </w:rPr>
        <w:t xml:space="preserve"> тыс. рублей</w:t>
      </w:r>
      <w:r w:rsidR="00681C73" w:rsidRPr="00681C73">
        <w:rPr>
          <w:rFonts w:ascii="Times New Roman" w:hAnsi="Times New Roman" w:cs="Times New Roman"/>
          <w:sz w:val="26"/>
          <w:szCs w:val="26"/>
          <w:lang w:eastAsia="ru-RU"/>
        </w:rPr>
        <w:t xml:space="preserve"> и 3100,0 тыс. рублей соответственно. </w:t>
      </w:r>
    </w:p>
    <w:p w:rsidR="000D71C5" w:rsidRPr="007B3141" w:rsidRDefault="0015142F" w:rsidP="004F53C9">
      <w:pPr>
        <w:pStyle w:val="a3"/>
        <w:ind w:firstLine="708"/>
        <w:jc w:val="both"/>
        <w:rPr>
          <w:rFonts w:ascii="Times New Roman" w:eastAsia="Times New Roman" w:hAnsi="Times New Roman" w:cs="Times New Roman"/>
          <w:sz w:val="26"/>
          <w:szCs w:val="26"/>
          <w:lang w:eastAsia="ru-RU"/>
        </w:rPr>
      </w:pPr>
      <w:r w:rsidRPr="007B3141">
        <w:rPr>
          <w:rFonts w:ascii="Times New Roman" w:hAnsi="Times New Roman" w:cs="Times New Roman"/>
          <w:sz w:val="26"/>
          <w:szCs w:val="26"/>
          <w:lang w:eastAsia="ru-RU"/>
        </w:rPr>
        <w:t xml:space="preserve">По подразделу </w:t>
      </w:r>
      <w:r w:rsidRPr="007B3141">
        <w:rPr>
          <w:rFonts w:ascii="Times New Roman" w:hAnsi="Times New Roman" w:cs="Times New Roman"/>
          <w:i/>
          <w:sz w:val="26"/>
          <w:szCs w:val="26"/>
          <w:lang w:eastAsia="ru-RU"/>
        </w:rPr>
        <w:t>01</w:t>
      </w:r>
      <w:r w:rsidR="004F53C9" w:rsidRPr="007B3141">
        <w:rPr>
          <w:rFonts w:ascii="Times New Roman" w:hAnsi="Times New Roman" w:cs="Times New Roman"/>
          <w:i/>
          <w:sz w:val="26"/>
          <w:szCs w:val="26"/>
          <w:lang w:eastAsia="ru-RU"/>
        </w:rPr>
        <w:t xml:space="preserve"> </w:t>
      </w:r>
      <w:r w:rsidRPr="007B3141">
        <w:rPr>
          <w:rFonts w:ascii="Times New Roman" w:hAnsi="Times New Roman" w:cs="Times New Roman"/>
          <w:i/>
          <w:sz w:val="26"/>
          <w:szCs w:val="26"/>
          <w:lang w:eastAsia="ru-RU"/>
        </w:rPr>
        <w:t>04 "</w:t>
      </w:r>
      <w:r w:rsidRPr="007B3141">
        <w:rPr>
          <w:rFonts w:ascii="Times New Roman" w:eastAsia="Times New Roman" w:hAnsi="Times New Roman" w:cs="Times New Roman"/>
          <w:i/>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B3141">
        <w:rPr>
          <w:rFonts w:ascii="Times New Roman" w:eastAsia="Times New Roman" w:hAnsi="Times New Roman" w:cs="Times New Roman"/>
          <w:sz w:val="26"/>
          <w:szCs w:val="26"/>
          <w:lang w:eastAsia="ru-RU"/>
        </w:rPr>
        <w:t xml:space="preserve"> предусмотрено обеспечение выполнения функций Администрации муниципального района "Забайкальский район". Общий объем</w:t>
      </w:r>
      <w:r w:rsidR="00392F97" w:rsidRPr="007B3141">
        <w:rPr>
          <w:rFonts w:ascii="Times New Roman" w:eastAsia="Times New Roman" w:hAnsi="Times New Roman" w:cs="Times New Roman"/>
          <w:sz w:val="26"/>
          <w:szCs w:val="26"/>
          <w:lang w:eastAsia="ru-RU"/>
        </w:rPr>
        <w:t xml:space="preserve"> предусмотренных проектом на 202</w:t>
      </w:r>
      <w:r w:rsidR="00681C73" w:rsidRPr="007B3141">
        <w:rPr>
          <w:rFonts w:ascii="Times New Roman" w:eastAsia="Times New Roman" w:hAnsi="Times New Roman" w:cs="Times New Roman"/>
          <w:sz w:val="26"/>
          <w:szCs w:val="26"/>
          <w:lang w:eastAsia="ru-RU"/>
        </w:rPr>
        <w:t>4</w:t>
      </w:r>
      <w:r w:rsidRPr="007B3141">
        <w:rPr>
          <w:rFonts w:ascii="Times New Roman" w:eastAsia="Times New Roman" w:hAnsi="Times New Roman" w:cs="Times New Roman"/>
          <w:sz w:val="26"/>
          <w:szCs w:val="26"/>
          <w:lang w:eastAsia="ru-RU"/>
        </w:rPr>
        <w:t xml:space="preserve"> год ассигнований по данному подразделу составляет </w:t>
      </w:r>
      <w:r w:rsidR="00681C73" w:rsidRPr="007B3141">
        <w:rPr>
          <w:rFonts w:ascii="Times New Roman" w:eastAsia="Times New Roman" w:hAnsi="Times New Roman" w:cs="Times New Roman"/>
          <w:sz w:val="26"/>
          <w:szCs w:val="26"/>
          <w:lang w:eastAsia="ru-RU"/>
        </w:rPr>
        <w:t>21994,8</w:t>
      </w:r>
      <w:r w:rsidR="0032004D" w:rsidRPr="007B3141">
        <w:rPr>
          <w:rFonts w:ascii="Times New Roman" w:eastAsia="Times New Roman" w:hAnsi="Times New Roman" w:cs="Times New Roman"/>
          <w:sz w:val="26"/>
          <w:szCs w:val="26"/>
          <w:lang w:eastAsia="ru-RU"/>
        </w:rPr>
        <w:t xml:space="preserve"> тыс. рублей, что </w:t>
      </w:r>
      <w:r w:rsidR="00681C73" w:rsidRPr="007B3141">
        <w:rPr>
          <w:rFonts w:ascii="Times New Roman" w:eastAsia="Times New Roman" w:hAnsi="Times New Roman" w:cs="Times New Roman"/>
          <w:sz w:val="26"/>
          <w:szCs w:val="26"/>
          <w:lang w:eastAsia="ru-RU"/>
        </w:rPr>
        <w:t>мен</w:t>
      </w:r>
      <w:r w:rsidR="0032004D" w:rsidRPr="007B3141">
        <w:rPr>
          <w:rFonts w:ascii="Times New Roman" w:eastAsia="Times New Roman" w:hAnsi="Times New Roman" w:cs="Times New Roman"/>
          <w:sz w:val="26"/>
          <w:szCs w:val="26"/>
          <w:lang w:eastAsia="ru-RU"/>
        </w:rPr>
        <w:t>ь</w:t>
      </w:r>
      <w:r w:rsidR="00995E7F" w:rsidRPr="007B3141">
        <w:rPr>
          <w:rFonts w:ascii="Times New Roman" w:eastAsia="Times New Roman" w:hAnsi="Times New Roman" w:cs="Times New Roman"/>
          <w:sz w:val="26"/>
          <w:szCs w:val="26"/>
          <w:lang w:eastAsia="ru-RU"/>
        </w:rPr>
        <w:t xml:space="preserve">ше </w:t>
      </w:r>
      <w:r w:rsidR="00681C73" w:rsidRPr="007B3141">
        <w:rPr>
          <w:rFonts w:ascii="Times New Roman" w:eastAsia="Times New Roman" w:hAnsi="Times New Roman" w:cs="Times New Roman"/>
          <w:sz w:val="26"/>
          <w:szCs w:val="26"/>
          <w:lang w:eastAsia="ru-RU"/>
        </w:rPr>
        <w:t xml:space="preserve">утвержденного и </w:t>
      </w:r>
      <w:r w:rsidR="00681C73" w:rsidRPr="007B3141">
        <w:rPr>
          <w:rFonts w:ascii="Times New Roman" w:eastAsia="Times New Roman" w:hAnsi="Times New Roman" w:cs="Times New Roman"/>
          <w:sz w:val="26"/>
          <w:szCs w:val="26"/>
          <w:lang w:eastAsia="ru-RU"/>
        </w:rPr>
        <w:lastRenderedPageBreak/>
        <w:t xml:space="preserve">ожидаемого </w:t>
      </w:r>
      <w:r w:rsidR="00995E7F" w:rsidRPr="007B3141">
        <w:rPr>
          <w:rFonts w:ascii="Times New Roman" w:eastAsia="Times New Roman" w:hAnsi="Times New Roman" w:cs="Times New Roman"/>
          <w:sz w:val="26"/>
          <w:szCs w:val="26"/>
          <w:lang w:eastAsia="ru-RU"/>
        </w:rPr>
        <w:t xml:space="preserve">объема </w:t>
      </w:r>
      <w:r w:rsidR="00681C73" w:rsidRPr="007B3141">
        <w:rPr>
          <w:rFonts w:ascii="Times New Roman" w:eastAsia="Times New Roman" w:hAnsi="Times New Roman" w:cs="Times New Roman"/>
          <w:sz w:val="26"/>
          <w:szCs w:val="26"/>
          <w:lang w:eastAsia="ru-RU"/>
        </w:rPr>
        <w:t>з</w:t>
      </w:r>
      <w:r w:rsidR="00995E7F" w:rsidRPr="007B3141">
        <w:rPr>
          <w:rFonts w:ascii="Times New Roman" w:eastAsia="Times New Roman" w:hAnsi="Times New Roman" w:cs="Times New Roman"/>
          <w:sz w:val="26"/>
          <w:szCs w:val="26"/>
          <w:lang w:eastAsia="ru-RU"/>
        </w:rPr>
        <w:t>а 202</w:t>
      </w:r>
      <w:r w:rsidR="00681C73" w:rsidRPr="007B3141">
        <w:rPr>
          <w:rFonts w:ascii="Times New Roman" w:eastAsia="Times New Roman" w:hAnsi="Times New Roman" w:cs="Times New Roman"/>
          <w:sz w:val="26"/>
          <w:szCs w:val="26"/>
          <w:lang w:eastAsia="ru-RU"/>
        </w:rPr>
        <w:t>3</w:t>
      </w:r>
      <w:r w:rsidRPr="007B3141">
        <w:rPr>
          <w:rFonts w:ascii="Times New Roman" w:eastAsia="Times New Roman" w:hAnsi="Times New Roman" w:cs="Times New Roman"/>
          <w:sz w:val="26"/>
          <w:szCs w:val="26"/>
          <w:lang w:eastAsia="ru-RU"/>
        </w:rPr>
        <w:t xml:space="preserve"> год на </w:t>
      </w:r>
      <w:r w:rsidR="00681C73" w:rsidRPr="007B3141">
        <w:rPr>
          <w:rFonts w:ascii="Times New Roman" w:eastAsia="Times New Roman" w:hAnsi="Times New Roman" w:cs="Times New Roman"/>
          <w:sz w:val="26"/>
          <w:szCs w:val="26"/>
          <w:lang w:eastAsia="ru-RU"/>
        </w:rPr>
        <w:t>1,8</w:t>
      </w:r>
      <w:r w:rsidRPr="007B3141">
        <w:rPr>
          <w:rFonts w:ascii="Times New Roman" w:eastAsia="Times New Roman" w:hAnsi="Times New Roman" w:cs="Times New Roman"/>
          <w:sz w:val="26"/>
          <w:szCs w:val="26"/>
          <w:lang w:eastAsia="ru-RU"/>
        </w:rPr>
        <w:t xml:space="preserve">% или на </w:t>
      </w:r>
      <w:r w:rsidR="00681C73" w:rsidRPr="007B3141">
        <w:rPr>
          <w:rFonts w:ascii="Times New Roman" w:eastAsia="Times New Roman" w:hAnsi="Times New Roman" w:cs="Times New Roman"/>
          <w:sz w:val="26"/>
          <w:szCs w:val="26"/>
          <w:lang w:eastAsia="ru-RU"/>
        </w:rPr>
        <w:t>399,1</w:t>
      </w:r>
      <w:r w:rsidRPr="007B3141">
        <w:rPr>
          <w:rFonts w:ascii="Times New Roman" w:eastAsia="Times New Roman" w:hAnsi="Times New Roman" w:cs="Times New Roman"/>
          <w:sz w:val="26"/>
          <w:szCs w:val="26"/>
          <w:lang w:eastAsia="ru-RU"/>
        </w:rPr>
        <w:t xml:space="preserve"> тыс. рублей.</w:t>
      </w:r>
      <w:r w:rsidR="000D71C5" w:rsidRPr="007B3141">
        <w:rPr>
          <w:rFonts w:ascii="Times New Roman" w:eastAsia="Times New Roman" w:hAnsi="Times New Roman" w:cs="Times New Roman"/>
          <w:sz w:val="26"/>
          <w:szCs w:val="26"/>
          <w:lang w:eastAsia="ru-RU"/>
        </w:rPr>
        <w:t xml:space="preserve"> На плановый период 20</w:t>
      </w:r>
      <w:r w:rsidR="00E95B96" w:rsidRPr="007B3141">
        <w:rPr>
          <w:rFonts w:ascii="Times New Roman" w:eastAsia="Times New Roman" w:hAnsi="Times New Roman" w:cs="Times New Roman"/>
          <w:sz w:val="26"/>
          <w:szCs w:val="26"/>
          <w:lang w:eastAsia="ru-RU"/>
        </w:rPr>
        <w:t>2</w:t>
      </w:r>
      <w:r w:rsidR="00681C73" w:rsidRPr="007B3141">
        <w:rPr>
          <w:rFonts w:ascii="Times New Roman" w:eastAsia="Times New Roman" w:hAnsi="Times New Roman" w:cs="Times New Roman"/>
          <w:sz w:val="26"/>
          <w:szCs w:val="26"/>
          <w:lang w:eastAsia="ru-RU"/>
        </w:rPr>
        <w:t xml:space="preserve">5 и 2026 </w:t>
      </w:r>
      <w:r w:rsidR="00E95B96" w:rsidRPr="007B3141">
        <w:rPr>
          <w:rFonts w:ascii="Times New Roman" w:eastAsia="Times New Roman" w:hAnsi="Times New Roman" w:cs="Times New Roman"/>
          <w:sz w:val="26"/>
          <w:szCs w:val="26"/>
          <w:lang w:eastAsia="ru-RU"/>
        </w:rPr>
        <w:t>год</w:t>
      </w:r>
      <w:r w:rsidR="00681C73" w:rsidRPr="007B3141">
        <w:rPr>
          <w:rFonts w:ascii="Times New Roman" w:eastAsia="Times New Roman" w:hAnsi="Times New Roman" w:cs="Times New Roman"/>
          <w:sz w:val="26"/>
          <w:szCs w:val="26"/>
          <w:lang w:eastAsia="ru-RU"/>
        </w:rPr>
        <w:t>ов</w:t>
      </w:r>
      <w:r w:rsidR="000D71C5" w:rsidRPr="007B3141">
        <w:rPr>
          <w:rFonts w:ascii="Times New Roman" w:eastAsia="Times New Roman" w:hAnsi="Times New Roman" w:cs="Times New Roman"/>
          <w:sz w:val="26"/>
          <w:szCs w:val="26"/>
          <w:lang w:eastAsia="ru-RU"/>
        </w:rPr>
        <w:t xml:space="preserve"> </w:t>
      </w:r>
      <w:r w:rsidR="00A67F53" w:rsidRPr="007B3141">
        <w:rPr>
          <w:rFonts w:ascii="Times New Roman" w:eastAsia="Times New Roman" w:hAnsi="Times New Roman" w:cs="Times New Roman"/>
          <w:sz w:val="26"/>
          <w:szCs w:val="26"/>
          <w:lang w:eastAsia="ru-RU"/>
        </w:rPr>
        <w:t>средства по</w:t>
      </w:r>
      <w:r w:rsidR="000D71C5" w:rsidRPr="007B3141">
        <w:rPr>
          <w:rFonts w:ascii="Times New Roman" w:eastAsia="Times New Roman" w:hAnsi="Times New Roman" w:cs="Times New Roman"/>
          <w:sz w:val="26"/>
          <w:szCs w:val="26"/>
          <w:lang w:eastAsia="ru-RU"/>
        </w:rPr>
        <w:t xml:space="preserve"> данному подразделу запланированы в </w:t>
      </w:r>
      <w:r w:rsidR="007D1734" w:rsidRPr="007B3141">
        <w:rPr>
          <w:rFonts w:ascii="Times New Roman" w:eastAsia="Times New Roman" w:hAnsi="Times New Roman" w:cs="Times New Roman"/>
          <w:sz w:val="26"/>
          <w:szCs w:val="26"/>
          <w:lang w:eastAsia="ru-RU"/>
        </w:rPr>
        <w:t xml:space="preserve">объеме </w:t>
      </w:r>
      <w:r w:rsidR="00681C73" w:rsidRPr="007B3141">
        <w:rPr>
          <w:rFonts w:ascii="Times New Roman" w:eastAsia="Times New Roman" w:hAnsi="Times New Roman" w:cs="Times New Roman"/>
          <w:sz w:val="26"/>
          <w:szCs w:val="26"/>
          <w:lang w:eastAsia="ru-RU"/>
        </w:rPr>
        <w:t>22094,5</w:t>
      </w:r>
      <w:r w:rsidR="00995E7F" w:rsidRPr="007B3141">
        <w:rPr>
          <w:rFonts w:ascii="Times New Roman" w:eastAsia="Times New Roman" w:hAnsi="Times New Roman" w:cs="Times New Roman"/>
          <w:sz w:val="26"/>
          <w:szCs w:val="26"/>
          <w:lang w:eastAsia="ru-RU"/>
        </w:rPr>
        <w:t xml:space="preserve"> </w:t>
      </w:r>
      <w:r w:rsidR="007D1734" w:rsidRPr="007B3141">
        <w:rPr>
          <w:rFonts w:ascii="Times New Roman" w:eastAsia="Times New Roman" w:hAnsi="Times New Roman" w:cs="Times New Roman"/>
          <w:sz w:val="26"/>
          <w:szCs w:val="26"/>
          <w:lang w:eastAsia="ru-RU"/>
        </w:rPr>
        <w:t>тыс. рублей (</w:t>
      </w:r>
      <w:r w:rsidR="007B3141" w:rsidRPr="007B3141">
        <w:rPr>
          <w:rFonts w:ascii="Times New Roman" w:eastAsia="Times New Roman" w:hAnsi="Times New Roman" w:cs="Times New Roman"/>
          <w:sz w:val="26"/>
          <w:szCs w:val="26"/>
          <w:lang w:eastAsia="ru-RU"/>
        </w:rPr>
        <w:t>100,5</w:t>
      </w:r>
      <w:r w:rsidR="007D1734" w:rsidRPr="007B3141">
        <w:rPr>
          <w:rFonts w:ascii="Times New Roman" w:eastAsia="Times New Roman" w:hAnsi="Times New Roman" w:cs="Times New Roman"/>
          <w:sz w:val="26"/>
          <w:szCs w:val="26"/>
          <w:lang w:eastAsia="ru-RU"/>
        </w:rPr>
        <w:t xml:space="preserve">% </w:t>
      </w:r>
      <w:r w:rsidR="00065A0D" w:rsidRPr="007B3141">
        <w:rPr>
          <w:rFonts w:ascii="Times New Roman" w:eastAsia="Times New Roman" w:hAnsi="Times New Roman" w:cs="Times New Roman"/>
          <w:sz w:val="26"/>
          <w:szCs w:val="26"/>
          <w:lang w:eastAsia="ru-RU"/>
        </w:rPr>
        <w:t>от</w:t>
      </w:r>
      <w:r w:rsidR="007D1734" w:rsidRPr="007B3141">
        <w:rPr>
          <w:rFonts w:ascii="Times New Roman" w:eastAsia="Times New Roman" w:hAnsi="Times New Roman" w:cs="Times New Roman"/>
          <w:sz w:val="26"/>
          <w:szCs w:val="26"/>
          <w:lang w:eastAsia="ru-RU"/>
        </w:rPr>
        <w:t xml:space="preserve"> уровн</w:t>
      </w:r>
      <w:r w:rsidR="00065A0D" w:rsidRPr="007B3141">
        <w:rPr>
          <w:rFonts w:ascii="Times New Roman" w:eastAsia="Times New Roman" w:hAnsi="Times New Roman" w:cs="Times New Roman"/>
          <w:sz w:val="26"/>
          <w:szCs w:val="26"/>
          <w:lang w:eastAsia="ru-RU"/>
        </w:rPr>
        <w:t>я</w:t>
      </w:r>
      <w:r w:rsidR="007D1734" w:rsidRPr="007B3141">
        <w:rPr>
          <w:rFonts w:ascii="Times New Roman" w:eastAsia="Times New Roman" w:hAnsi="Times New Roman" w:cs="Times New Roman"/>
          <w:sz w:val="26"/>
          <w:szCs w:val="26"/>
          <w:lang w:eastAsia="ru-RU"/>
        </w:rPr>
        <w:t xml:space="preserve"> 20</w:t>
      </w:r>
      <w:r w:rsidR="00D60C59" w:rsidRPr="007B3141">
        <w:rPr>
          <w:rFonts w:ascii="Times New Roman" w:eastAsia="Times New Roman" w:hAnsi="Times New Roman" w:cs="Times New Roman"/>
          <w:sz w:val="26"/>
          <w:szCs w:val="26"/>
          <w:lang w:eastAsia="ru-RU"/>
        </w:rPr>
        <w:t>2</w:t>
      </w:r>
      <w:r w:rsidR="007B3141" w:rsidRPr="007B3141">
        <w:rPr>
          <w:rFonts w:ascii="Times New Roman" w:eastAsia="Times New Roman" w:hAnsi="Times New Roman" w:cs="Times New Roman"/>
          <w:sz w:val="26"/>
          <w:szCs w:val="26"/>
          <w:lang w:eastAsia="ru-RU"/>
        </w:rPr>
        <w:t>4</w:t>
      </w:r>
      <w:r w:rsidR="007D1734" w:rsidRPr="007B3141">
        <w:rPr>
          <w:rFonts w:ascii="Times New Roman" w:eastAsia="Times New Roman" w:hAnsi="Times New Roman" w:cs="Times New Roman"/>
          <w:sz w:val="26"/>
          <w:szCs w:val="26"/>
          <w:lang w:eastAsia="ru-RU"/>
        </w:rPr>
        <w:t xml:space="preserve"> года</w:t>
      </w:r>
      <w:r w:rsidR="007B3141" w:rsidRPr="007B3141">
        <w:rPr>
          <w:rFonts w:ascii="Times New Roman" w:eastAsia="Times New Roman" w:hAnsi="Times New Roman" w:cs="Times New Roman"/>
          <w:sz w:val="26"/>
          <w:szCs w:val="26"/>
          <w:lang w:eastAsia="ru-RU"/>
        </w:rPr>
        <w:t>)</w:t>
      </w:r>
      <w:r w:rsidR="00681C73" w:rsidRPr="007B3141">
        <w:rPr>
          <w:rFonts w:ascii="Times New Roman" w:eastAsia="Times New Roman" w:hAnsi="Times New Roman" w:cs="Times New Roman"/>
          <w:sz w:val="26"/>
          <w:szCs w:val="26"/>
          <w:lang w:eastAsia="ru-RU"/>
        </w:rPr>
        <w:t xml:space="preserve"> ежегодно.</w:t>
      </w:r>
    </w:p>
    <w:p w:rsidR="00F05434" w:rsidRPr="00B85ACE" w:rsidRDefault="00F05434" w:rsidP="004F53C9">
      <w:pPr>
        <w:pStyle w:val="a3"/>
        <w:ind w:firstLine="708"/>
        <w:jc w:val="both"/>
        <w:rPr>
          <w:rFonts w:ascii="Times New Roman" w:eastAsia="Times New Roman" w:hAnsi="Times New Roman" w:cs="Times New Roman"/>
          <w:sz w:val="26"/>
          <w:szCs w:val="26"/>
          <w:lang w:eastAsia="ru-RU"/>
        </w:rPr>
      </w:pPr>
      <w:r w:rsidRPr="00B85ACE">
        <w:rPr>
          <w:rFonts w:ascii="Times New Roman" w:eastAsia="Times New Roman" w:hAnsi="Times New Roman" w:cs="Times New Roman"/>
          <w:sz w:val="26"/>
          <w:szCs w:val="26"/>
          <w:lang w:eastAsia="ru-RU"/>
        </w:rPr>
        <w:t xml:space="preserve">По подразделу </w:t>
      </w:r>
      <w:r w:rsidRPr="00B85ACE">
        <w:rPr>
          <w:rFonts w:ascii="Times New Roman" w:eastAsia="Times New Roman" w:hAnsi="Times New Roman" w:cs="Times New Roman"/>
          <w:i/>
          <w:sz w:val="26"/>
          <w:szCs w:val="26"/>
          <w:lang w:eastAsia="ru-RU"/>
        </w:rPr>
        <w:t>01</w:t>
      </w:r>
      <w:r w:rsidR="004F53C9" w:rsidRPr="00B85ACE">
        <w:rPr>
          <w:rFonts w:ascii="Times New Roman" w:eastAsia="Times New Roman" w:hAnsi="Times New Roman" w:cs="Times New Roman"/>
          <w:i/>
          <w:sz w:val="26"/>
          <w:szCs w:val="26"/>
          <w:lang w:eastAsia="ru-RU"/>
        </w:rPr>
        <w:t xml:space="preserve"> </w:t>
      </w:r>
      <w:r w:rsidRPr="00B85ACE">
        <w:rPr>
          <w:rFonts w:ascii="Times New Roman" w:eastAsia="Times New Roman" w:hAnsi="Times New Roman" w:cs="Times New Roman"/>
          <w:i/>
          <w:sz w:val="26"/>
          <w:szCs w:val="26"/>
          <w:lang w:eastAsia="ru-RU"/>
        </w:rPr>
        <w:t>05 «Судебная система»</w:t>
      </w:r>
      <w:r w:rsidRPr="00B85ACE">
        <w:rPr>
          <w:rFonts w:ascii="Times New Roman" w:eastAsia="Times New Roman" w:hAnsi="Times New Roman" w:cs="Times New Roman"/>
          <w:sz w:val="26"/>
          <w:szCs w:val="26"/>
          <w:lang w:eastAsia="ru-RU"/>
        </w:rPr>
        <w:t xml:space="preserve"> запланирована сумма </w:t>
      </w:r>
      <w:r w:rsidR="00A21A9E" w:rsidRPr="00B85ACE">
        <w:rPr>
          <w:rFonts w:ascii="Times New Roman" w:eastAsia="Times New Roman" w:hAnsi="Times New Roman" w:cs="Times New Roman"/>
          <w:sz w:val="26"/>
          <w:szCs w:val="26"/>
          <w:lang w:eastAsia="ru-RU"/>
        </w:rPr>
        <w:t>13,3</w:t>
      </w:r>
      <w:r w:rsidRPr="00B85ACE">
        <w:rPr>
          <w:rFonts w:ascii="Times New Roman" w:eastAsia="Times New Roman" w:hAnsi="Times New Roman" w:cs="Times New Roman"/>
          <w:sz w:val="26"/>
          <w:szCs w:val="26"/>
          <w:lang w:eastAsia="ru-RU"/>
        </w:rPr>
        <w:t xml:space="preserve"> тыс. рублей на мероприятия по осуществлению полномочий по составлению (изменению) списков кандидатов в присяжные заседатели федеральных судов общей юрисдикции. На</w:t>
      </w:r>
      <w:r w:rsidR="008F6A78" w:rsidRPr="00B85ACE">
        <w:rPr>
          <w:rFonts w:ascii="Times New Roman" w:eastAsia="Times New Roman" w:hAnsi="Times New Roman" w:cs="Times New Roman"/>
          <w:sz w:val="26"/>
          <w:szCs w:val="26"/>
          <w:lang w:eastAsia="ru-RU"/>
        </w:rPr>
        <w:t xml:space="preserve"> плановый </w:t>
      </w:r>
      <w:r w:rsidRPr="00B85ACE">
        <w:rPr>
          <w:rFonts w:ascii="Times New Roman" w:eastAsia="Times New Roman" w:hAnsi="Times New Roman" w:cs="Times New Roman"/>
          <w:sz w:val="26"/>
          <w:szCs w:val="26"/>
          <w:lang w:eastAsia="ru-RU"/>
        </w:rPr>
        <w:t>202</w:t>
      </w:r>
      <w:r w:rsidR="00A21A9E" w:rsidRPr="00B85ACE">
        <w:rPr>
          <w:rFonts w:ascii="Times New Roman" w:eastAsia="Times New Roman" w:hAnsi="Times New Roman" w:cs="Times New Roman"/>
          <w:sz w:val="26"/>
          <w:szCs w:val="26"/>
          <w:lang w:eastAsia="ru-RU"/>
        </w:rPr>
        <w:t xml:space="preserve">5 </w:t>
      </w:r>
      <w:r w:rsidRPr="00B85ACE">
        <w:rPr>
          <w:rFonts w:ascii="Times New Roman" w:eastAsia="Times New Roman" w:hAnsi="Times New Roman" w:cs="Times New Roman"/>
          <w:sz w:val="26"/>
          <w:szCs w:val="26"/>
          <w:lang w:eastAsia="ru-RU"/>
        </w:rPr>
        <w:t xml:space="preserve">год запланирована сумма </w:t>
      </w:r>
      <w:r w:rsidR="00B85ACE" w:rsidRPr="00B85ACE">
        <w:rPr>
          <w:rFonts w:ascii="Times New Roman" w:eastAsia="Times New Roman" w:hAnsi="Times New Roman" w:cs="Times New Roman"/>
          <w:sz w:val="26"/>
          <w:szCs w:val="26"/>
          <w:lang w:eastAsia="ru-RU"/>
        </w:rPr>
        <w:t>13,8</w:t>
      </w:r>
      <w:r w:rsidRPr="00B85ACE">
        <w:rPr>
          <w:rFonts w:ascii="Times New Roman" w:eastAsia="Times New Roman" w:hAnsi="Times New Roman" w:cs="Times New Roman"/>
          <w:sz w:val="26"/>
          <w:szCs w:val="26"/>
          <w:lang w:eastAsia="ru-RU"/>
        </w:rPr>
        <w:t xml:space="preserve"> тыс. рублей</w:t>
      </w:r>
      <w:r w:rsidR="0006519B" w:rsidRPr="00B85ACE">
        <w:rPr>
          <w:rFonts w:ascii="Times New Roman" w:eastAsia="Times New Roman" w:hAnsi="Times New Roman" w:cs="Times New Roman"/>
          <w:sz w:val="26"/>
          <w:szCs w:val="26"/>
          <w:lang w:eastAsia="ru-RU"/>
        </w:rPr>
        <w:t>, на 202</w:t>
      </w:r>
      <w:r w:rsidR="00B85ACE" w:rsidRPr="00B85ACE">
        <w:rPr>
          <w:rFonts w:ascii="Times New Roman" w:eastAsia="Times New Roman" w:hAnsi="Times New Roman" w:cs="Times New Roman"/>
          <w:sz w:val="26"/>
          <w:szCs w:val="26"/>
          <w:lang w:eastAsia="ru-RU"/>
        </w:rPr>
        <w:t>6</w:t>
      </w:r>
      <w:r w:rsidR="0006519B" w:rsidRPr="00B85ACE">
        <w:rPr>
          <w:rFonts w:ascii="Times New Roman" w:eastAsia="Times New Roman" w:hAnsi="Times New Roman" w:cs="Times New Roman"/>
          <w:sz w:val="26"/>
          <w:szCs w:val="26"/>
          <w:lang w:eastAsia="ru-RU"/>
        </w:rPr>
        <w:t xml:space="preserve"> год – </w:t>
      </w:r>
      <w:r w:rsidR="00B85ACE" w:rsidRPr="00B85ACE">
        <w:rPr>
          <w:rFonts w:ascii="Times New Roman" w:eastAsia="Times New Roman" w:hAnsi="Times New Roman" w:cs="Times New Roman"/>
          <w:sz w:val="26"/>
          <w:szCs w:val="26"/>
          <w:lang w:eastAsia="ru-RU"/>
        </w:rPr>
        <w:t>81,8</w:t>
      </w:r>
      <w:r w:rsidR="0006519B" w:rsidRPr="00B85ACE">
        <w:rPr>
          <w:rFonts w:ascii="Times New Roman" w:eastAsia="Times New Roman" w:hAnsi="Times New Roman" w:cs="Times New Roman"/>
          <w:sz w:val="26"/>
          <w:szCs w:val="26"/>
          <w:lang w:eastAsia="ru-RU"/>
        </w:rPr>
        <w:t xml:space="preserve"> тыс. рублей.</w:t>
      </w:r>
    </w:p>
    <w:p w:rsidR="0064239D" w:rsidRPr="000008ED" w:rsidRDefault="00280604" w:rsidP="004F53C9">
      <w:pPr>
        <w:pStyle w:val="a3"/>
        <w:ind w:firstLine="708"/>
        <w:jc w:val="both"/>
        <w:rPr>
          <w:rFonts w:ascii="Times New Roman" w:eastAsia="Times New Roman" w:hAnsi="Times New Roman" w:cs="Times New Roman"/>
          <w:sz w:val="26"/>
          <w:szCs w:val="26"/>
          <w:lang w:eastAsia="ru-RU"/>
        </w:rPr>
      </w:pPr>
      <w:r w:rsidRPr="000008ED">
        <w:rPr>
          <w:rFonts w:ascii="Times New Roman" w:eastAsia="Times New Roman" w:hAnsi="Times New Roman" w:cs="Times New Roman"/>
          <w:sz w:val="26"/>
          <w:szCs w:val="26"/>
          <w:lang w:eastAsia="ru-RU"/>
        </w:rPr>
        <w:t xml:space="preserve">По подразделу </w:t>
      </w:r>
      <w:r w:rsidRPr="000008ED">
        <w:rPr>
          <w:rFonts w:ascii="Times New Roman" w:eastAsia="Times New Roman" w:hAnsi="Times New Roman" w:cs="Times New Roman"/>
          <w:i/>
          <w:sz w:val="26"/>
          <w:szCs w:val="26"/>
          <w:lang w:eastAsia="ru-RU"/>
        </w:rPr>
        <w:t>01</w:t>
      </w:r>
      <w:r w:rsidR="004F53C9" w:rsidRPr="000008ED">
        <w:rPr>
          <w:rFonts w:ascii="Times New Roman" w:eastAsia="Times New Roman" w:hAnsi="Times New Roman" w:cs="Times New Roman"/>
          <w:i/>
          <w:sz w:val="26"/>
          <w:szCs w:val="26"/>
          <w:lang w:eastAsia="ru-RU"/>
        </w:rPr>
        <w:t xml:space="preserve"> </w:t>
      </w:r>
      <w:r w:rsidRPr="000008ED">
        <w:rPr>
          <w:rFonts w:ascii="Times New Roman" w:eastAsia="Times New Roman" w:hAnsi="Times New Roman" w:cs="Times New Roman"/>
          <w:i/>
          <w:sz w:val="26"/>
          <w:szCs w:val="26"/>
          <w:lang w:eastAsia="ru-RU"/>
        </w:rPr>
        <w:t>06</w:t>
      </w:r>
      <w:r w:rsidRPr="000008ED">
        <w:rPr>
          <w:rFonts w:ascii="Times New Roman" w:eastAsia="Times New Roman" w:hAnsi="Times New Roman" w:cs="Times New Roman"/>
          <w:bCs/>
          <w:i/>
          <w:sz w:val="26"/>
          <w:szCs w:val="26"/>
          <w:lang w:eastAsia="ru-RU"/>
        </w:rPr>
        <w:t xml:space="preserve"> "Обеспечение деятельности финансовых, налоговых и таможенных органов и органов</w:t>
      </w:r>
      <w:r w:rsidRPr="000008ED">
        <w:rPr>
          <w:rFonts w:ascii="Times New Roman" w:eastAsia="Times New Roman" w:hAnsi="Times New Roman" w:cs="Times New Roman"/>
          <w:i/>
          <w:snapToGrid w:val="0"/>
          <w:sz w:val="26"/>
          <w:szCs w:val="26"/>
          <w:lang w:eastAsia="ru-RU"/>
        </w:rPr>
        <w:t xml:space="preserve"> финансового (финансово-бюджетного) </w:t>
      </w:r>
      <w:r w:rsidRPr="000008ED">
        <w:rPr>
          <w:rFonts w:ascii="Times New Roman" w:eastAsia="Times New Roman" w:hAnsi="Times New Roman" w:cs="Times New Roman"/>
          <w:bCs/>
          <w:i/>
          <w:sz w:val="26"/>
          <w:szCs w:val="26"/>
          <w:lang w:eastAsia="ru-RU"/>
        </w:rPr>
        <w:t>надзора</w:t>
      </w:r>
      <w:r w:rsidRPr="000008ED">
        <w:rPr>
          <w:rFonts w:ascii="Times New Roman" w:eastAsia="Times New Roman" w:hAnsi="Times New Roman" w:cs="Times New Roman"/>
          <w:bCs/>
          <w:sz w:val="26"/>
          <w:szCs w:val="26"/>
          <w:lang w:eastAsia="ru-RU"/>
        </w:rPr>
        <w:t>" в 20</w:t>
      </w:r>
      <w:r w:rsidR="005C14C2" w:rsidRPr="000008ED">
        <w:rPr>
          <w:rFonts w:ascii="Times New Roman" w:eastAsia="Times New Roman" w:hAnsi="Times New Roman" w:cs="Times New Roman"/>
          <w:bCs/>
          <w:sz w:val="26"/>
          <w:szCs w:val="26"/>
          <w:lang w:eastAsia="ru-RU"/>
        </w:rPr>
        <w:t>2</w:t>
      </w:r>
      <w:r w:rsidR="000008ED" w:rsidRPr="000008ED">
        <w:rPr>
          <w:rFonts w:ascii="Times New Roman" w:eastAsia="Times New Roman" w:hAnsi="Times New Roman" w:cs="Times New Roman"/>
          <w:bCs/>
          <w:sz w:val="26"/>
          <w:szCs w:val="26"/>
          <w:lang w:eastAsia="ru-RU"/>
        </w:rPr>
        <w:t>4</w:t>
      </w:r>
      <w:r w:rsidRPr="000008ED">
        <w:rPr>
          <w:rFonts w:ascii="Times New Roman" w:eastAsia="Times New Roman" w:hAnsi="Times New Roman" w:cs="Times New Roman"/>
          <w:bCs/>
          <w:sz w:val="26"/>
          <w:szCs w:val="26"/>
          <w:lang w:eastAsia="ru-RU"/>
        </w:rPr>
        <w:t xml:space="preserve"> году предусмотрены расходы в сумме </w:t>
      </w:r>
      <w:r w:rsidR="000008ED" w:rsidRPr="000008ED">
        <w:rPr>
          <w:rFonts w:ascii="Times New Roman" w:eastAsia="Times New Roman" w:hAnsi="Times New Roman" w:cs="Times New Roman"/>
          <w:bCs/>
          <w:sz w:val="26"/>
          <w:szCs w:val="26"/>
          <w:lang w:eastAsia="ru-RU"/>
        </w:rPr>
        <w:t>8729,0</w:t>
      </w:r>
      <w:r w:rsidRPr="000008ED">
        <w:rPr>
          <w:rFonts w:ascii="Times New Roman" w:eastAsia="Times New Roman" w:hAnsi="Times New Roman" w:cs="Times New Roman"/>
          <w:bCs/>
          <w:sz w:val="26"/>
          <w:szCs w:val="26"/>
          <w:lang w:eastAsia="ru-RU"/>
        </w:rPr>
        <w:t xml:space="preserve"> тыс. рублей, что </w:t>
      </w:r>
      <w:r w:rsidR="00E95B96" w:rsidRPr="000008ED">
        <w:rPr>
          <w:rFonts w:ascii="Times New Roman" w:eastAsia="Times New Roman" w:hAnsi="Times New Roman" w:cs="Times New Roman"/>
          <w:bCs/>
          <w:sz w:val="26"/>
          <w:szCs w:val="26"/>
          <w:lang w:eastAsia="ru-RU"/>
        </w:rPr>
        <w:t>мен</w:t>
      </w:r>
      <w:r w:rsidRPr="000008ED">
        <w:rPr>
          <w:rFonts w:ascii="Times New Roman" w:eastAsia="Times New Roman" w:hAnsi="Times New Roman" w:cs="Times New Roman"/>
          <w:bCs/>
          <w:sz w:val="26"/>
          <w:szCs w:val="26"/>
          <w:lang w:eastAsia="ru-RU"/>
        </w:rPr>
        <w:t xml:space="preserve">ьше </w:t>
      </w:r>
      <w:r w:rsidR="000008ED" w:rsidRPr="000008ED">
        <w:rPr>
          <w:rFonts w:ascii="Times New Roman" w:eastAsia="Times New Roman" w:hAnsi="Times New Roman" w:cs="Times New Roman"/>
          <w:bCs/>
          <w:sz w:val="26"/>
          <w:szCs w:val="26"/>
          <w:lang w:eastAsia="ru-RU"/>
        </w:rPr>
        <w:t>ожидаемого</w:t>
      </w:r>
      <w:r w:rsidRPr="000008ED">
        <w:rPr>
          <w:rFonts w:ascii="Times New Roman" w:eastAsia="Times New Roman" w:hAnsi="Times New Roman" w:cs="Times New Roman"/>
          <w:bCs/>
          <w:sz w:val="26"/>
          <w:szCs w:val="26"/>
          <w:lang w:eastAsia="ru-RU"/>
        </w:rPr>
        <w:t xml:space="preserve"> объема 20</w:t>
      </w:r>
      <w:r w:rsidR="002532FC" w:rsidRPr="000008ED">
        <w:rPr>
          <w:rFonts w:ascii="Times New Roman" w:eastAsia="Times New Roman" w:hAnsi="Times New Roman" w:cs="Times New Roman"/>
          <w:bCs/>
          <w:sz w:val="26"/>
          <w:szCs w:val="26"/>
          <w:lang w:eastAsia="ru-RU"/>
        </w:rPr>
        <w:t>2</w:t>
      </w:r>
      <w:r w:rsidR="000008ED" w:rsidRPr="000008ED">
        <w:rPr>
          <w:rFonts w:ascii="Times New Roman" w:eastAsia="Times New Roman" w:hAnsi="Times New Roman" w:cs="Times New Roman"/>
          <w:bCs/>
          <w:sz w:val="26"/>
          <w:szCs w:val="26"/>
          <w:lang w:eastAsia="ru-RU"/>
        </w:rPr>
        <w:t>3</w:t>
      </w:r>
      <w:r w:rsidRPr="000008ED">
        <w:rPr>
          <w:rFonts w:ascii="Times New Roman" w:eastAsia="Times New Roman" w:hAnsi="Times New Roman" w:cs="Times New Roman"/>
          <w:bCs/>
          <w:sz w:val="26"/>
          <w:szCs w:val="26"/>
          <w:lang w:eastAsia="ru-RU"/>
        </w:rPr>
        <w:t xml:space="preserve"> года на </w:t>
      </w:r>
      <w:r w:rsidR="000008ED" w:rsidRPr="000008ED">
        <w:rPr>
          <w:rFonts w:ascii="Times New Roman" w:eastAsia="Times New Roman" w:hAnsi="Times New Roman" w:cs="Times New Roman"/>
          <w:bCs/>
          <w:sz w:val="26"/>
          <w:szCs w:val="26"/>
          <w:lang w:eastAsia="ru-RU"/>
        </w:rPr>
        <w:t>20</w:t>
      </w:r>
      <w:r w:rsidRPr="000008ED">
        <w:rPr>
          <w:rFonts w:ascii="Times New Roman" w:eastAsia="Times New Roman" w:hAnsi="Times New Roman" w:cs="Times New Roman"/>
          <w:bCs/>
          <w:sz w:val="26"/>
          <w:szCs w:val="26"/>
          <w:lang w:eastAsia="ru-RU"/>
        </w:rPr>
        <w:t xml:space="preserve">% или на </w:t>
      </w:r>
      <w:r w:rsidR="000008ED" w:rsidRPr="000008ED">
        <w:rPr>
          <w:rFonts w:ascii="Times New Roman" w:eastAsia="Times New Roman" w:hAnsi="Times New Roman" w:cs="Times New Roman"/>
          <w:bCs/>
          <w:sz w:val="26"/>
          <w:szCs w:val="26"/>
          <w:lang w:eastAsia="ru-RU"/>
        </w:rPr>
        <w:t>2189,6</w:t>
      </w:r>
      <w:r w:rsidRPr="000008ED">
        <w:rPr>
          <w:rFonts w:ascii="Times New Roman" w:eastAsia="Times New Roman" w:hAnsi="Times New Roman" w:cs="Times New Roman"/>
          <w:bCs/>
          <w:sz w:val="26"/>
          <w:szCs w:val="26"/>
          <w:lang w:eastAsia="ru-RU"/>
        </w:rPr>
        <w:t xml:space="preserve"> тыс. рублей. </w:t>
      </w:r>
      <w:r w:rsidR="000D71C5" w:rsidRPr="000008ED">
        <w:rPr>
          <w:rFonts w:ascii="Times New Roman" w:eastAsia="Times New Roman" w:hAnsi="Times New Roman" w:cs="Times New Roman"/>
          <w:sz w:val="26"/>
          <w:szCs w:val="26"/>
          <w:lang w:eastAsia="ru-RU"/>
        </w:rPr>
        <w:t>На плановый период 20</w:t>
      </w:r>
      <w:r w:rsidR="00E95B96" w:rsidRPr="000008ED">
        <w:rPr>
          <w:rFonts w:ascii="Times New Roman" w:eastAsia="Times New Roman" w:hAnsi="Times New Roman" w:cs="Times New Roman"/>
          <w:sz w:val="26"/>
          <w:szCs w:val="26"/>
          <w:lang w:eastAsia="ru-RU"/>
        </w:rPr>
        <w:t>2</w:t>
      </w:r>
      <w:r w:rsidR="000008ED" w:rsidRPr="000008ED">
        <w:rPr>
          <w:rFonts w:ascii="Times New Roman" w:eastAsia="Times New Roman" w:hAnsi="Times New Roman" w:cs="Times New Roman"/>
          <w:sz w:val="26"/>
          <w:szCs w:val="26"/>
          <w:lang w:eastAsia="ru-RU"/>
        </w:rPr>
        <w:t>5</w:t>
      </w:r>
      <w:r w:rsidR="000D71C5" w:rsidRPr="000008ED">
        <w:rPr>
          <w:rFonts w:ascii="Times New Roman" w:eastAsia="Times New Roman" w:hAnsi="Times New Roman" w:cs="Times New Roman"/>
          <w:sz w:val="26"/>
          <w:szCs w:val="26"/>
          <w:lang w:eastAsia="ru-RU"/>
        </w:rPr>
        <w:t xml:space="preserve"> и 20</w:t>
      </w:r>
      <w:r w:rsidR="007D1734" w:rsidRPr="000008ED">
        <w:rPr>
          <w:rFonts w:ascii="Times New Roman" w:eastAsia="Times New Roman" w:hAnsi="Times New Roman" w:cs="Times New Roman"/>
          <w:sz w:val="26"/>
          <w:szCs w:val="26"/>
          <w:lang w:eastAsia="ru-RU"/>
        </w:rPr>
        <w:t>2</w:t>
      </w:r>
      <w:r w:rsidR="000008ED" w:rsidRPr="000008ED">
        <w:rPr>
          <w:rFonts w:ascii="Times New Roman" w:eastAsia="Times New Roman" w:hAnsi="Times New Roman" w:cs="Times New Roman"/>
          <w:sz w:val="26"/>
          <w:szCs w:val="26"/>
          <w:lang w:eastAsia="ru-RU"/>
        </w:rPr>
        <w:t>6</w:t>
      </w:r>
      <w:r w:rsidR="000D71C5" w:rsidRPr="000008ED">
        <w:rPr>
          <w:rFonts w:ascii="Times New Roman" w:eastAsia="Times New Roman" w:hAnsi="Times New Roman" w:cs="Times New Roman"/>
          <w:sz w:val="26"/>
          <w:szCs w:val="26"/>
          <w:lang w:eastAsia="ru-RU"/>
        </w:rPr>
        <w:t xml:space="preserve"> годов </w:t>
      </w:r>
      <w:r w:rsidR="0064239D" w:rsidRPr="000008ED">
        <w:rPr>
          <w:rFonts w:ascii="Times New Roman" w:eastAsia="Times New Roman" w:hAnsi="Times New Roman" w:cs="Times New Roman"/>
          <w:sz w:val="26"/>
          <w:szCs w:val="26"/>
          <w:lang w:eastAsia="ru-RU"/>
        </w:rPr>
        <w:t>средства по</w:t>
      </w:r>
      <w:r w:rsidR="000D71C5" w:rsidRPr="000008ED">
        <w:rPr>
          <w:rFonts w:ascii="Times New Roman" w:eastAsia="Times New Roman" w:hAnsi="Times New Roman" w:cs="Times New Roman"/>
          <w:sz w:val="26"/>
          <w:szCs w:val="26"/>
          <w:lang w:eastAsia="ru-RU"/>
        </w:rPr>
        <w:t xml:space="preserve"> данному подразделу запланированы </w:t>
      </w:r>
      <w:r w:rsidR="0064239D" w:rsidRPr="000008ED">
        <w:rPr>
          <w:rFonts w:ascii="Times New Roman" w:eastAsia="Times New Roman" w:hAnsi="Times New Roman" w:cs="Times New Roman"/>
          <w:sz w:val="26"/>
          <w:szCs w:val="26"/>
          <w:lang w:eastAsia="ru-RU"/>
        </w:rPr>
        <w:t>в</w:t>
      </w:r>
      <w:r w:rsidR="000D71C5" w:rsidRPr="000008ED">
        <w:rPr>
          <w:rFonts w:ascii="Times New Roman" w:eastAsia="Times New Roman" w:hAnsi="Times New Roman" w:cs="Times New Roman"/>
          <w:sz w:val="26"/>
          <w:szCs w:val="26"/>
          <w:lang w:eastAsia="ru-RU"/>
        </w:rPr>
        <w:t xml:space="preserve"> </w:t>
      </w:r>
      <w:r w:rsidR="002532FC" w:rsidRPr="000008ED">
        <w:rPr>
          <w:rFonts w:ascii="Times New Roman" w:eastAsia="Times New Roman" w:hAnsi="Times New Roman" w:cs="Times New Roman"/>
          <w:sz w:val="26"/>
          <w:szCs w:val="26"/>
          <w:lang w:eastAsia="ru-RU"/>
        </w:rPr>
        <w:t xml:space="preserve">объеме </w:t>
      </w:r>
      <w:r w:rsidR="000008ED" w:rsidRPr="000008ED">
        <w:rPr>
          <w:rFonts w:ascii="Times New Roman" w:eastAsia="Times New Roman" w:hAnsi="Times New Roman" w:cs="Times New Roman"/>
          <w:sz w:val="26"/>
          <w:szCs w:val="26"/>
          <w:lang w:eastAsia="ru-RU"/>
        </w:rPr>
        <w:t>8169,9</w:t>
      </w:r>
      <w:r w:rsidR="00B82790" w:rsidRPr="000008ED">
        <w:rPr>
          <w:rFonts w:ascii="Times New Roman" w:eastAsia="Times New Roman" w:hAnsi="Times New Roman" w:cs="Times New Roman"/>
          <w:sz w:val="26"/>
          <w:szCs w:val="26"/>
          <w:lang w:eastAsia="ru-RU"/>
        </w:rPr>
        <w:t xml:space="preserve"> тыс. рублей</w:t>
      </w:r>
      <w:r w:rsidR="0064239D" w:rsidRPr="000008ED">
        <w:rPr>
          <w:rFonts w:ascii="Times New Roman" w:eastAsia="Times New Roman" w:hAnsi="Times New Roman" w:cs="Times New Roman"/>
          <w:sz w:val="26"/>
          <w:szCs w:val="26"/>
          <w:lang w:eastAsia="ru-RU"/>
        </w:rPr>
        <w:t xml:space="preserve"> </w:t>
      </w:r>
      <w:r w:rsidR="000008ED" w:rsidRPr="000008ED">
        <w:rPr>
          <w:rFonts w:ascii="Times New Roman" w:eastAsia="Times New Roman" w:hAnsi="Times New Roman" w:cs="Times New Roman"/>
          <w:sz w:val="26"/>
          <w:szCs w:val="26"/>
          <w:lang w:eastAsia="ru-RU"/>
        </w:rPr>
        <w:t>ежегод</w:t>
      </w:r>
      <w:r w:rsidR="0064239D" w:rsidRPr="000008ED">
        <w:rPr>
          <w:rFonts w:ascii="Times New Roman" w:eastAsia="Times New Roman" w:hAnsi="Times New Roman" w:cs="Times New Roman"/>
          <w:sz w:val="26"/>
          <w:szCs w:val="26"/>
          <w:lang w:eastAsia="ru-RU"/>
        </w:rPr>
        <w:t>но.</w:t>
      </w:r>
    </w:p>
    <w:p w:rsidR="0034582D" w:rsidRPr="000008ED" w:rsidRDefault="00280604" w:rsidP="004F53C9">
      <w:pPr>
        <w:pStyle w:val="a3"/>
        <w:ind w:firstLine="708"/>
        <w:jc w:val="both"/>
        <w:rPr>
          <w:rFonts w:ascii="Times New Roman" w:hAnsi="Times New Roman" w:cs="Times New Roman"/>
          <w:sz w:val="26"/>
          <w:szCs w:val="26"/>
          <w:lang w:eastAsia="ru-RU"/>
        </w:rPr>
      </w:pPr>
      <w:r w:rsidRPr="000008ED">
        <w:rPr>
          <w:rFonts w:ascii="Times New Roman" w:hAnsi="Times New Roman" w:cs="Times New Roman"/>
          <w:sz w:val="26"/>
          <w:szCs w:val="26"/>
          <w:lang w:eastAsia="ru-RU"/>
        </w:rPr>
        <w:t xml:space="preserve">По подразделу </w:t>
      </w:r>
      <w:r w:rsidRPr="000008ED">
        <w:rPr>
          <w:rFonts w:ascii="Times New Roman" w:hAnsi="Times New Roman" w:cs="Times New Roman"/>
          <w:i/>
          <w:sz w:val="26"/>
          <w:szCs w:val="26"/>
          <w:lang w:eastAsia="ru-RU"/>
        </w:rPr>
        <w:t>01</w:t>
      </w:r>
      <w:r w:rsidR="004F53C9" w:rsidRPr="000008ED">
        <w:rPr>
          <w:rFonts w:ascii="Times New Roman" w:hAnsi="Times New Roman" w:cs="Times New Roman"/>
          <w:i/>
          <w:sz w:val="26"/>
          <w:szCs w:val="26"/>
          <w:lang w:eastAsia="ru-RU"/>
        </w:rPr>
        <w:t xml:space="preserve"> </w:t>
      </w:r>
      <w:r w:rsidRPr="000008ED">
        <w:rPr>
          <w:rFonts w:ascii="Times New Roman" w:hAnsi="Times New Roman" w:cs="Times New Roman"/>
          <w:i/>
          <w:sz w:val="26"/>
          <w:szCs w:val="26"/>
          <w:lang w:eastAsia="ru-RU"/>
        </w:rPr>
        <w:t>13 "Другие общегосударственные вопросы"</w:t>
      </w:r>
      <w:r w:rsidRPr="000008ED">
        <w:rPr>
          <w:rFonts w:ascii="Times New Roman" w:hAnsi="Times New Roman" w:cs="Times New Roman"/>
          <w:sz w:val="26"/>
          <w:szCs w:val="26"/>
          <w:lang w:eastAsia="ru-RU"/>
        </w:rPr>
        <w:t xml:space="preserve"> на 20</w:t>
      </w:r>
      <w:r w:rsidR="002F4830" w:rsidRPr="000008ED">
        <w:rPr>
          <w:rFonts w:ascii="Times New Roman" w:hAnsi="Times New Roman" w:cs="Times New Roman"/>
          <w:sz w:val="26"/>
          <w:szCs w:val="26"/>
          <w:lang w:eastAsia="ru-RU"/>
        </w:rPr>
        <w:t>2</w:t>
      </w:r>
      <w:r w:rsidR="000008ED" w:rsidRPr="000008ED">
        <w:rPr>
          <w:rFonts w:ascii="Times New Roman" w:hAnsi="Times New Roman" w:cs="Times New Roman"/>
          <w:sz w:val="26"/>
          <w:szCs w:val="26"/>
          <w:lang w:eastAsia="ru-RU"/>
        </w:rPr>
        <w:t>4</w:t>
      </w:r>
      <w:r w:rsidRPr="000008ED">
        <w:rPr>
          <w:rFonts w:ascii="Times New Roman" w:hAnsi="Times New Roman" w:cs="Times New Roman"/>
          <w:sz w:val="26"/>
          <w:szCs w:val="26"/>
          <w:lang w:eastAsia="ru-RU"/>
        </w:rPr>
        <w:t xml:space="preserve"> год предусмотрены бюджетные ассигнования в сумме </w:t>
      </w:r>
      <w:r w:rsidR="000008ED" w:rsidRPr="000008ED">
        <w:rPr>
          <w:rFonts w:ascii="Times New Roman" w:hAnsi="Times New Roman" w:cs="Times New Roman"/>
          <w:sz w:val="26"/>
          <w:szCs w:val="26"/>
          <w:lang w:eastAsia="ru-RU"/>
        </w:rPr>
        <w:t>43494,1</w:t>
      </w:r>
      <w:r w:rsidRPr="000008ED">
        <w:rPr>
          <w:rFonts w:ascii="Times New Roman" w:hAnsi="Times New Roman" w:cs="Times New Roman"/>
          <w:sz w:val="26"/>
          <w:szCs w:val="26"/>
          <w:lang w:eastAsia="ru-RU"/>
        </w:rPr>
        <w:t xml:space="preserve"> тыс. рублей, что на </w:t>
      </w:r>
      <w:r w:rsidR="000008ED" w:rsidRPr="000008ED">
        <w:rPr>
          <w:rFonts w:ascii="Times New Roman" w:hAnsi="Times New Roman" w:cs="Times New Roman"/>
          <w:sz w:val="26"/>
          <w:szCs w:val="26"/>
          <w:lang w:eastAsia="ru-RU"/>
        </w:rPr>
        <w:t>5819,8</w:t>
      </w:r>
      <w:r w:rsidRPr="000008ED">
        <w:rPr>
          <w:rFonts w:ascii="Times New Roman" w:hAnsi="Times New Roman" w:cs="Times New Roman"/>
          <w:sz w:val="26"/>
          <w:szCs w:val="26"/>
          <w:lang w:eastAsia="ru-RU"/>
        </w:rPr>
        <w:t xml:space="preserve"> тыс. рублей или на </w:t>
      </w:r>
      <w:r w:rsidR="000008ED" w:rsidRPr="000008ED">
        <w:rPr>
          <w:rFonts w:ascii="Times New Roman" w:hAnsi="Times New Roman" w:cs="Times New Roman"/>
          <w:sz w:val="26"/>
          <w:szCs w:val="26"/>
          <w:lang w:eastAsia="ru-RU"/>
        </w:rPr>
        <w:t>15,4</w:t>
      </w:r>
      <w:r w:rsidR="007D1734" w:rsidRPr="000008ED">
        <w:rPr>
          <w:rFonts w:ascii="Times New Roman" w:hAnsi="Times New Roman" w:cs="Times New Roman"/>
          <w:sz w:val="26"/>
          <w:szCs w:val="26"/>
          <w:lang w:eastAsia="ru-RU"/>
        </w:rPr>
        <w:t xml:space="preserve">% </w:t>
      </w:r>
      <w:r w:rsidR="000008ED" w:rsidRPr="000008ED">
        <w:rPr>
          <w:rFonts w:ascii="Times New Roman" w:hAnsi="Times New Roman" w:cs="Times New Roman"/>
          <w:sz w:val="26"/>
          <w:szCs w:val="26"/>
          <w:lang w:eastAsia="ru-RU"/>
        </w:rPr>
        <w:t>бол</w:t>
      </w:r>
      <w:r w:rsidR="002532FC" w:rsidRPr="000008ED">
        <w:rPr>
          <w:rFonts w:ascii="Times New Roman" w:hAnsi="Times New Roman" w:cs="Times New Roman"/>
          <w:sz w:val="26"/>
          <w:szCs w:val="26"/>
          <w:lang w:eastAsia="ru-RU"/>
        </w:rPr>
        <w:t xml:space="preserve">ьше </w:t>
      </w:r>
      <w:r w:rsidR="000008ED" w:rsidRPr="000008ED">
        <w:rPr>
          <w:rFonts w:ascii="Times New Roman" w:hAnsi="Times New Roman" w:cs="Times New Roman"/>
          <w:sz w:val="26"/>
          <w:szCs w:val="26"/>
          <w:lang w:eastAsia="ru-RU"/>
        </w:rPr>
        <w:t>ожидаем</w:t>
      </w:r>
      <w:r w:rsidR="002532FC" w:rsidRPr="000008ED">
        <w:rPr>
          <w:rFonts w:ascii="Times New Roman" w:hAnsi="Times New Roman" w:cs="Times New Roman"/>
          <w:sz w:val="26"/>
          <w:szCs w:val="26"/>
          <w:lang w:eastAsia="ru-RU"/>
        </w:rPr>
        <w:t xml:space="preserve">ого объема </w:t>
      </w:r>
      <w:r w:rsidR="000008ED" w:rsidRPr="000008ED">
        <w:rPr>
          <w:rFonts w:ascii="Times New Roman" w:hAnsi="Times New Roman" w:cs="Times New Roman"/>
          <w:sz w:val="26"/>
          <w:szCs w:val="26"/>
          <w:lang w:eastAsia="ru-RU"/>
        </w:rPr>
        <w:t>за</w:t>
      </w:r>
      <w:r w:rsidR="002532FC" w:rsidRPr="000008ED">
        <w:rPr>
          <w:rFonts w:ascii="Times New Roman" w:hAnsi="Times New Roman" w:cs="Times New Roman"/>
          <w:sz w:val="26"/>
          <w:szCs w:val="26"/>
          <w:lang w:eastAsia="ru-RU"/>
        </w:rPr>
        <w:t xml:space="preserve"> 202</w:t>
      </w:r>
      <w:r w:rsidR="000008ED" w:rsidRPr="000008ED">
        <w:rPr>
          <w:rFonts w:ascii="Times New Roman" w:hAnsi="Times New Roman" w:cs="Times New Roman"/>
          <w:sz w:val="26"/>
          <w:szCs w:val="26"/>
          <w:lang w:eastAsia="ru-RU"/>
        </w:rPr>
        <w:t>3</w:t>
      </w:r>
      <w:r w:rsidRPr="000008ED">
        <w:rPr>
          <w:rFonts w:ascii="Times New Roman" w:hAnsi="Times New Roman" w:cs="Times New Roman"/>
          <w:sz w:val="26"/>
          <w:szCs w:val="26"/>
          <w:lang w:eastAsia="ru-RU"/>
        </w:rPr>
        <w:t xml:space="preserve"> год. </w:t>
      </w:r>
      <w:r w:rsidR="000D71C5" w:rsidRPr="000008ED">
        <w:rPr>
          <w:rFonts w:ascii="Times New Roman" w:hAnsi="Times New Roman" w:cs="Times New Roman"/>
          <w:sz w:val="26"/>
          <w:szCs w:val="26"/>
          <w:lang w:eastAsia="ru-RU"/>
        </w:rPr>
        <w:t>На плановый период 20</w:t>
      </w:r>
      <w:r w:rsidR="0000789F" w:rsidRPr="000008ED">
        <w:rPr>
          <w:rFonts w:ascii="Times New Roman" w:hAnsi="Times New Roman" w:cs="Times New Roman"/>
          <w:sz w:val="26"/>
          <w:szCs w:val="26"/>
          <w:lang w:eastAsia="ru-RU"/>
        </w:rPr>
        <w:t>2</w:t>
      </w:r>
      <w:r w:rsidR="000008ED" w:rsidRPr="000008ED">
        <w:rPr>
          <w:rFonts w:ascii="Times New Roman" w:hAnsi="Times New Roman" w:cs="Times New Roman"/>
          <w:sz w:val="26"/>
          <w:szCs w:val="26"/>
          <w:lang w:eastAsia="ru-RU"/>
        </w:rPr>
        <w:t>5</w:t>
      </w:r>
      <w:r w:rsidR="000D71C5" w:rsidRPr="000008ED">
        <w:rPr>
          <w:rFonts w:ascii="Times New Roman" w:hAnsi="Times New Roman" w:cs="Times New Roman"/>
          <w:sz w:val="26"/>
          <w:szCs w:val="26"/>
          <w:lang w:eastAsia="ru-RU"/>
        </w:rPr>
        <w:t xml:space="preserve"> и 20</w:t>
      </w:r>
      <w:r w:rsidR="007D1734" w:rsidRPr="000008ED">
        <w:rPr>
          <w:rFonts w:ascii="Times New Roman" w:hAnsi="Times New Roman" w:cs="Times New Roman"/>
          <w:sz w:val="26"/>
          <w:szCs w:val="26"/>
          <w:lang w:eastAsia="ru-RU"/>
        </w:rPr>
        <w:t>2</w:t>
      </w:r>
      <w:r w:rsidR="000008ED" w:rsidRPr="000008ED">
        <w:rPr>
          <w:rFonts w:ascii="Times New Roman" w:hAnsi="Times New Roman" w:cs="Times New Roman"/>
          <w:sz w:val="26"/>
          <w:szCs w:val="26"/>
          <w:lang w:eastAsia="ru-RU"/>
        </w:rPr>
        <w:t>6</w:t>
      </w:r>
      <w:r w:rsidR="000D71C5" w:rsidRPr="000008ED">
        <w:rPr>
          <w:rFonts w:ascii="Times New Roman" w:hAnsi="Times New Roman" w:cs="Times New Roman"/>
          <w:sz w:val="26"/>
          <w:szCs w:val="26"/>
          <w:lang w:eastAsia="ru-RU"/>
        </w:rPr>
        <w:t xml:space="preserve"> годов </w:t>
      </w:r>
      <w:r w:rsidR="007D1734" w:rsidRPr="000008ED">
        <w:rPr>
          <w:rFonts w:ascii="Times New Roman" w:hAnsi="Times New Roman" w:cs="Times New Roman"/>
          <w:sz w:val="26"/>
          <w:szCs w:val="26"/>
          <w:lang w:eastAsia="ru-RU"/>
        </w:rPr>
        <w:t xml:space="preserve">расходы по данному подразделу предусмотрены в объеме </w:t>
      </w:r>
      <w:r w:rsidR="000008ED" w:rsidRPr="000008ED">
        <w:rPr>
          <w:rFonts w:ascii="Times New Roman" w:hAnsi="Times New Roman" w:cs="Times New Roman"/>
          <w:sz w:val="26"/>
          <w:szCs w:val="26"/>
          <w:lang w:eastAsia="ru-RU"/>
        </w:rPr>
        <w:t>43668,8</w:t>
      </w:r>
      <w:r w:rsidR="007D1734" w:rsidRPr="000008ED">
        <w:rPr>
          <w:rFonts w:ascii="Times New Roman" w:hAnsi="Times New Roman" w:cs="Times New Roman"/>
          <w:sz w:val="26"/>
          <w:szCs w:val="26"/>
          <w:lang w:eastAsia="ru-RU"/>
        </w:rPr>
        <w:t xml:space="preserve"> тыс. рублей </w:t>
      </w:r>
      <w:r w:rsidR="000008ED" w:rsidRPr="000008ED">
        <w:rPr>
          <w:rFonts w:ascii="Times New Roman" w:hAnsi="Times New Roman" w:cs="Times New Roman"/>
          <w:sz w:val="26"/>
          <w:szCs w:val="26"/>
          <w:lang w:eastAsia="ru-RU"/>
        </w:rPr>
        <w:t>ежегод</w:t>
      </w:r>
      <w:r w:rsidR="0000789F" w:rsidRPr="000008ED">
        <w:rPr>
          <w:rFonts w:ascii="Times New Roman" w:hAnsi="Times New Roman" w:cs="Times New Roman"/>
          <w:sz w:val="26"/>
          <w:szCs w:val="26"/>
          <w:lang w:eastAsia="ru-RU"/>
        </w:rPr>
        <w:t>но</w:t>
      </w:r>
      <w:r w:rsidR="00F25787" w:rsidRPr="000008ED">
        <w:rPr>
          <w:rFonts w:ascii="Times New Roman" w:hAnsi="Times New Roman" w:cs="Times New Roman"/>
          <w:sz w:val="26"/>
          <w:szCs w:val="26"/>
          <w:lang w:eastAsia="ru-RU"/>
        </w:rPr>
        <w:t xml:space="preserve">. </w:t>
      </w:r>
      <w:r w:rsidR="007D1734" w:rsidRPr="000008ED">
        <w:rPr>
          <w:rFonts w:ascii="Times New Roman" w:hAnsi="Times New Roman" w:cs="Times New Roman"/>
          <w:sz w:val="26"/>
          <w:szCs w:val="26"/>
          <w:lang w:eastAsia="ru-RU"/>
        </w:rPr>
        <w:t xml:space="preserve">   </w:t>
      </w:r>
    </w:p>
    <w:p w:rsidR="0048024A" w:rsidRPr="001F53AC" w:rsidRDefault="00F77881" w:rsidP="004F53C9">
      <w:pPr>
        <w:pStyle w:val="a3"/>
        <w:ind w:firstLine="708"/>
        <w:jc w:val="both"/>
        <w:rPr>
          <w:rFonts w:ascii="Times New Roman" w:hAnsi="Times New Roman" w:cs="Times New Roman"/>
          <w:sz w:val="26"/>
          <w:szCs w:val="26"/>
          <w:lang w:eastAsia="ru-RU"/>
        </w:rPr>
      </w:pPr>
      <w:r w:rsidRPr="001F53AC">
        <w:rPr>
          <w:rFonts w:ascii="Times New Roman" w:hAnsi="Times New Roman" w:cs="Times New Roman"/>
          <w:sz w:val="26"/>
          <w:szCs w:val="26"/>
          <w:lang w:eastAsia="ru-RU"/>
        </w:rPr>
        <w:t xml:space="preserve">По разделу </w:t>
      </w:r>
      <w:r w:rsidRPr="001F53AC">
        <w:rPr>
          <w:rFonts w:ascii="Times New Roman" w:hAnsi="Times New Roman" w:cs="Times New Roman"/>
          <w:b/>
          <w:sz w:val="26"/>
          <w:szCs w:val="26"/>
          <w:lang w:eastAsia="ru-RU"/>
        </w:rPr>
        <w:t>03</w:t>
      </w:r>
      <w:r w:rsidR="004F53C9" w:rsidRPr="001F53AC">
        <w:rPr>
          <w:rFonts w:ascii="Times New Roman" w:hAnsi="Times New Roman" w:cs="Times New Roman"/>
          <w:b/>
          <w:sz w:val="26"/>
          <w:szCs w:val="26"/>
          <w:lang w:eastAsia="ru-RU"/>
        </w:rPr>
        <w:t xml:space="preserve"> </w:t>
      </w:r>
      <w:r w:rsidRPr="001F53AC">
        <w:rPr>
          <w:rFonts w:ascii="Times New Roman" w:hAnsi="Times New Roman" w:cs="Times New Roman"/>
          <w:b/>
          <w:sz w:val="26"/>
          <w:szCs w:val="26"/>
          <w:lang w:eastAsia="ru-RU"/>
        </w:rPr>
        <w:t>00 "Национальная безопасность и правоохранительная деятельность"</w:t>
      </w:r>
      <w:r w:rsidRPr="001F53AC">
        <w:rPr>
          <w:rFonts w:ascii="Times New Roman" w:hAnsi="Times New Roman" w:cs="Times New Roman"/>
          <w:sz w:val="26"/>
          <w:szCs w:val="26"/>
          <w:lang w:eastAsia="ru-RU"/>
        </w:rPr>
        <w:t xml:space="preserve"> в проекте бюджета на 20</w:t>
      </w:r>
      <w:r w:rsidR="001E7E91" w:rsidRPr="001F53AC">
        <w:rPr>
          <w:rFonts w:ascii="Times New Roman" w:hAnsi="Times New Roman" w:cs="Times New Roman"/>
          <w:sz w:val="26"/>
          <w:szCs w:val="26"/>
          <w:lang w:eastAsia="ru-RU"/>
        </w:rPr>
        <w:t>2</w:t>
      </w:r>
      <w:r w:rsidR="000008ED" w:rsidRPr="001F53AC">
        <w:rPr>
          <w:rFonts w:ascii="Times New Roman" w:hAnsi="Times New Roman" w:cs="Times New Roman"/>
          <w:sz w:val="26"/>
          <w:szCs w:val="26"/>
          <w:lang w:eastAsia="ru-RU"/>
        </w:rPr>
        <w:t xml:space="preserve">4 год </w:t>
      </w:r>
      <w:r w:rsidRPr="001F53AC">
        <w:rPr>
          <w:rFonts w:ascii="Times New Roman" w:hAnsi="Times New Roman" w:cs="Times New Roman"/>
          <w:sz w:val="26"/>
          <w:szCs w:val="26"/>
          <w:lang w:eastAsia="ru-RU"/>
        </w:rPr>
        <w:t xml:space="preserve">предусмотрены расходы в сумме </w:t>
      </w:r>
      <w:r w:rsidR="000008ED" w:rsidRPr="001F53AC">
        <w:rPr>
          <w:rFonts w:ascii="Times New Roman" w:hAnsi="Times New Roman" w:cs="Times New Roman"/>
          <w:sz w:val="26"/>
          <w:szCs w:val="26"/>
          <w:lang w:eastAsia="ru-RU"/>
        </w:rPr>
        <w:t>5745,5</w:t>
      </w:r>
      <w:r w:rsidR="0061726A" w:rsidRPr="001F53AC">
        <w:rPr>
          <w:rFonts w:ascii="Times New Roman" w:hAnsi="Times New Roman" w:cs="Times New Roman"/>
          <w:sz w:val="26"/>
          <w:szCs w:val="26"/>
          <w:lang w:eastAsia="ru-RU"/>
        </w:rPr>
        <w:t xml:space="preserve"> </w:t>
      </w:r>
      <w:r w:rsidRPr="001F53AC">
        <w:rPr>
          <w:rFonts w:ascii="Times New Roman" w:hAnsi="Times New Roman" w:cs="Times New Roman"/>
          <w:sz w:val="26"/>
          <w:szCs w:val="26"/>
          <w:lang w:eastAsia="ru-RU"/>
        </w:rPr>
        <w:t>тыс. рублей</w:t>
      </w:r>
      <w:r w:rsidR="000008ED" w:rsidRPr="001F53AC">
        <w:rPr>
          <w:rFonts w:ascii="Times New Roman" w:hAnsi="Times New Roman" w:cs="Times New Roman"/>
          <w:sz w:val="26"/>
          <w:szCs w:val="26"/>
          <w:lang w:eastAsia="ru-RU"/>
        </w:rPr>
        <w:t>. З</w:t>
      </w:r>
      <w:r w:rsidRPr="001F53AC">
        <w:rPr>
          <w:rFonts w:ascii="Times New Roman" w:hAnsi="Times New Roman" w:cs="Times New Roman"/>
          <w:sz w:val="26"/>
          <w:szCs w:val="26"/>
          <w:lang w:eastAsia="ru-RU"/>
        </w:rPr>
        <w:t xml:space="preserve">апланированные бюджетные ассигнования меньше </w:t>
      </w:r>
      <w:r w:rsidR="000008ED" w:rsidRPr="001F53AC">
        <w:rPr>
          <w:rFonts w:ascii="Times New Roman" w:hAnsi="Times New Roman" w:cs="Times New Roman"/>
          <w:sz w:val="26"/>
          <w:szCs w:val="26"/>
          <w:lang w:eastAsia="ru-RU"/>
        </w:rPr>
        <w:t xml:space="preserve">ожидаемого </w:t>
      </w:r>
      <w:r w:rsidRPr="001F53AC">
        <w:rPr>
          <w:rFonts w:ascii="Times New Roman" w:hAnsi="Times New Roman" w:cs="Times New Roman"/>
          <w:sz w:val="26"/>
          <w:szCs w:val="26"/>
          <w:lang w:eastAsia="ru-RU"/>
        </w:rPr>
        <w:t xml:space="preserve">объема </w:t>
      </w:r>
      <w:r w:rsidR="000008ED" w:rsidRPr="001F53AC">
        <w:rPr>
          <w:rFonts w:ascii="Times New Roman" w:hAnsi="Times New Roman" w:cs="Times New Roman"/>
          <w:sz w:val="26"/>
          <w:szCs w:val="26"/>
          <w:lang w:eastAsia="ru-RU"/>
        </w:rPr>
        <w:t>з</w:t>
      </w:r>
      <w:r w:rsidRPr="001F53AC">
        <w:rPr>
          <w:rFonts w:ascii="Times New Roman" w:hAnsi="Times New Roman" w:cs="Times New Roman"/>
          <w:sz w:val="26"/>
          <w:szCs w:val="26"/>
          <w:lang w:eastAsia="ru-RU"/>
        </w:rPr>
        <w:t xml:space="preserve">а </w:t>
      </w:r>
      <w:r w:rsidR="0061726A" w:rsidRPr="001F53AC">
        <w:rPr>
          <w:rFonts w:ascii="Times New Roman" w:hAnsi="Times New Roman" w:cs="Times New Roman"/>
          <w:sz w:val="26"/>
          <w:szCs w:val="26"/>
          <w:lang w:eastAsia="ru-RU"/>
        </w:rPr>
        <w:t>202</w:t>
      </w:r>
      <w:r w:rsidR="000008ED" w:rsidRPr="001F53AC">
        <w:rPr>
          <w:rFonts w:ascii="Times New Roman" w:hAnsi="Times New Roman" w:cs="Times New Roman"/>
          <w:sz w:val="26"/>
          <w:szCs w:val="26"/>
          <w:lang w:eastAsia="ru-RU"/>
        </w:rPr>
        <w:t>3</w:t>
      </w:r>
      <w:r w:rsidRPr="001F53AC">
        <w:rPr>
          <w:rFonts w:ascii="Times New Roman" w:hAnsi="Times New Roman" w:cs="Times New Roman"/>
          <w:sz w:val="26"/>
          <w:szCs w:val="26"/>
          <w:lang w:eastAsia="ru-RU"/>
        </w:rPr>
        <w:t xml:space="preserve"> год </w:t>
      </w:r>
      <w:r w:rsidR="00277292" w:rsidRPr="001F53AC">
        <w:rPr>
          <w:rFonts w:ascii="Times New Roman" w:hAnsi="Times New Roman" w:cs="Times New Roman"/>
          <w:sz w:val="26"/>
          <w:szCs w:val="26"/>
          <w:lang w:eastAsia="ru-RU"/>
        </w:rPr>
        <w:t xml:space="preserve">на </w:t>
      </w:r>
      <w:r w:rsidR="006C278F" w:rsidRPr="001F53AC">
        <w:rPr>
          <w:rFonts w:ascii="Times New Roman" w:hAnsi="Times New Roman" w:cs="Times New Roman"/>
          <w:sz w:val="26"/>
          <w:szCs w:val="26"/>
          <w:lang w:eastAsia="ru-RU"/>
        </w:rPr>
        <w:t>28,2</w:t>
      </w:r>
      <w:r w:rsidR="00277292" w:rsidRPr="001F53AC">
        <w:rPr>
          <w:rFonts w:ascii="Times New Roman" w:hAnsi="Times New Roman" w:cs="Times New Roman"/>
          <w:sz w:val="26"/>
          <w:szCs w:val="26"/>
          <w:lang w:eastAsia="ru-RU"/>
        </w:rPr>
        <w:t>%</w:t>
      </w:r>
      <w:r w:rsidR="00A464A7" w:rsidRPr="001F53AC">
        <w:rPr>
          <w:rFonts w:ascii="Times New Roman" w:hAnsi="Times New Roman" w:cs="Times New Roman"/>
          <w:sz w:val="26"/>
          <w:szCs w:val="26"/>
          <w:lang w:eastAsia="ru-RU"/>
        </w:rPr>
        <w:t xml:space="preserve"> (</w:t>
      </w:r>
      <w:r w:rsidRPr="001F53AC">
        <w:rPr>
          <w:rFonts w:ascii="Times New Roman" w:hAnsi="Times New Roman" w:cs="Times New Roman"/>
          <w:sz w:val="26"/>
          <w:szCs w:val="26"/>
          <w:lang w:eastAsia="ru-RU"/>
        </w:rPr>
        <w:t xml:space="preserve">на </w:t>
      </w:r>
      <w:r w:rsidR="006C278F" w:rsidRPr="001F53AC">
        <w:rPr>
          <w:rFonts w:ascii="Times New Roman" w:hAnsi="Times New Roman" w:cs="Times New Roman"/>
          <w:sz w:val="26"/>
          <w:szCs w:val="26"/>
          <w:lang w:eastAsia="ru-RU"/>
        </w:rPr>
        <w:t>2251,5</w:t>
      </w:r>
      <w:r w:rsidRPr="001F53AC">
        <w:rPr>
          <w:rFonts w:ascii="Times New Roman" w:hAnsi="Times New Roman" w:cs="Times New Roman"/>
          <w:sz w:val="26"/>
          <w:szCs w:val="26"/>
          <w:lang w:eastAsia="ru-RU"/>
        </w:rPr>
        <w:t xml:space="preserve"> тыс. рублей</w:t>
      </w:r>
      <w:r w:rsidR="00A464A7" w:rsidRPr="001F53AC">
        <w:rPr>
          <w:rFonts w:ascii="Times New Roman" w:hAnsi="Times New Roman" w:cs="Times New Roman"/>
          <w:sz w:val="26"/>
          <w:szCs w:val="26"/>
          <w:lang w:eastAsia="ru-RU"/>
        </w:rPr>
        <w:t>)</w:t>
      </w:r>
      <w:r w:rsidRPr="001F53AC">
        <w:rPr>
          <w:rFonts w:ascii="Times New Roman" w:hAnsi="Times New Roman" w:cs="Times New Roman"/>
          <w:sz w:val="26"/>
          <w:szCs w:val="26"/>
          <w:lang w:eastAsia="ru-RU"/>
        </w:rPr>
        <w:t>.</w:t>
      </w:r>
      <w:r w:rsidR="001E3ABB" w:rsidRPr="001F53AC">
        <w:rPr>
          <w:rFonts w:ascii="Times New Roman" w:hAnsi="Times New Roman" w:cs="Times New Roman"/>
          <w:sz w:val="26"/>
          <w:szCs w:val="26"/>
          <w:lang w:eastAsia="ru-RU"/>
        </w:rPr>
        <w:t xml:space="preserve"> </w:t>
      </w:r>
      <w:r w:rsidR="006C278F" w:rsidRPr="001F53AC">
        <w:rPr>
          <w:rFonts w:ascii="Times New Roman" w:hAnsi="Times New Roman" w:cs="Times New Roman"/>
          <w:sz w:val="26"/>
          <w:szCs w:val="26"/>
          <w:lang w:eastAsia="ru-RU"/>
        </w:rPr>
        <w:t xml:space="preserve"> На плановый период 2025 и 2026 годов объемы составляют: </w:t>
      </w:r>
      <w:r w:rsidR="001F53AC" w:rsidRPr="001F53AC">
        <w:rPr>
          <w:rFonts w:ascii="Times New Roman" w:hAnsi="Times New Roman" w:cs="Times New Roman"/>
          <w:sz w:val="26"/>
          <w:szCs w:val="26"/>
          <w:lang w:eastAsia="ru-RU"/>
        </w:rPr>
        <w:t>2025 год – 4352,0 тыс. рублей, 2026 год – 4414,9 тыс. рублей.</w:t>
      </w:r>
    </w:p>
    <w:p w:rsidR="0048024A" w:rsidRPr="00FA2C8A" w:rsidRDefault="0048024A" w:rsidP="004F53C9">
      <w:pPr>
        <w:pStyle w:val="a3"/>
        <w:ind w:firstLine="708"/>
        <w:jc w:val="both"/>
        <w:rPr>
          <w:rStyle w:val="a4"/>
          <w:rFonts w:ascii="Times New Roman" w:hAnsi="Times New Roman" w:cs="Times New Roman"/>
          <w:sz w:val="26"/>
          <w:szCs w:val="26"/>
        </w:rPr>
      </w:pPr>
      <w:r w:rsidRPr="00FA2C8A">
        <w:rPr>
          <w:rFonts w:ascii="Times New Roman" w:hAnsi="Times New Roman" w:cs="Times New Roman"/>
          <w:sz w:val="26"/>
          <w:szCs w:val="26"/>
          <w:lang w:eastAsia="ru-RU"/>
        </w:rPr>
        <w:t xml:space="preserve">По подразделу </w:t>
      </w:r>
      <w:r w:rsidRPr="00FA2C8A">
        <w:rPr>
          <w:rFonts w:ascii="Times New Roman" w:hAnsi="Times New Roman" w:cs="Times New Roman"/>
          <w:i/>
          <w:sz w:val="26"/>
          <w:szCs w:val="26"/>
          <w:lang w:eastAsia="ru-RU"/>
        </w:rPr>
        <w:t>03 09 «</w:t>
      </w:r>
      <w:r w:rsidRPr="00FA2C8A">
        <w:rPr>
          <w:rStyle w:val="a4"/>
          <w:rFonts w:ascii="Times New Roman" w:hAnsi="Times New Roman" w:cs="Times New Roman"/>
          <w:i/>
          <w:sz w:val="26"/>
          <w:szCs w:val="26"/>
        </w:rPr>
        <w:t>Защита населения и территории от чрезвычайных ситуаций природного и техногенного характера, гражданская оборона»</w:t>
      </w:r>
      <w:r w:rsidRPr="00FA2C8A">
        <w:rPr>
          <w:rStyle w:val="a4"/>
          <w:rFonts w:ascii="Times New Roman" w:hAnsi="Times New Roman" w:cs="Times New Roman"/>
          <w:sz w:val="26"/>
          <w:szCs w:val="26"/>
        </w:rPr>
        <w:t xml:space="preserve"> запланирован</w:t>
      </w:r>
      <w:r w:rsidR="00FA2C8A" w:rsidRPr="00FA2C8A">
        <w:rPr>
          <w:rStyle w:val="a4"/>
          <w:rFonts w:ascii="Times New Roman" w:hAnsi="Times New Roman" w:cs="Times New Roman"/>
          <w:sz w:val="26"/>
          <w:szCs w:val="26"/>
        </w:rPr>
        <w:t>а</w:t>
      </w:r>
      <w:r w:rsidRPr="00FA2C8A">
        <w:rPr>
          <w:rStyle w:val="a4"/>
          <w:rFonts w:ascii="Times New Roman" w:hAnsi="Times New Roman" w:cs="Times New Roman"/>
          <w:sz w:val="26"/>
          <w:szCs w:val="26"/>
        </w:rPr>
        <w:t xml:space="preserve"> сумма </w:t>
      </w:r>
      <w:r w:rsidR="00FA2C8A" w:rsidRPr="00FA2C8A">
        <w:rPr>
          <w:rStyle w:val="a4"/>
          <w:rFonts w:ascii="Times New Roman" w:hAnsi="Times New Roman" w:cs="Times New Roman"/>
          <w:sz w:val="26"/>
          <w:szCs w:val="26"/>
        </w:rPr>
        <w:t>5653,9</w:t>
      </w:r>
      <w:r w:rsidRPr="00FA2C8A">
        <w:rPr>
          <w:rStyle w:val="a4"/>
          <w:rFonts w:ascii="Times New Roman" w:hAnsi="Times New Roman" w:cs="Times New Roman"/>
          <w:sz w:val="26"/>
          <w:szCs w:val="26"/>
        </w:rPr>
        <w:t xml:space="preserve"> тыс. рублей, в том числе:</w:t>
      </w:r>
    </w:p>
    <w:p w:rsidR="00FA2C8A" w:rsidRPr="00FA2C8A" w:rsidRDefault="0048024A" w:rsidP="00FA2C8A">
      <w:pPr>
        <w:pStyle w:val="a3"/>
        <w:ind w:firstLine="708"/>
        <w:jc w:val="both"/>
        <w:rPr>
          <w:rFonts w:ascii="Times New Roman" w:hAnsi="Times New Roman" w:cs="Times New Roman"/>
          <w:sz w:val="26"/>
          <w:szCs w:val="26"/>
          <w:lang w:eastAsia="ru-RU"/>
        </w:rPr>
      </w:pPr>
      <w:r w:rsidRPr="00FA2C8A">
        <w:rPr>
          <w:rStyle w:val="a4"/>
          <w:rFonts w:ascii="Times New Roman" w:hAnsi="Times New Roman" w:cs="Times New Roman"/>
          <w:sz w:val="26"/>
          <w:szCs w:val="26"/>
        </w:rPr>
        <w:t>-</w:t>
      </w:r>
      <w:r w:rsidR="00FA2C8A" w:rsidRPr="00FA2C8A">
        <w:rPr>
          <w:rStyle w:val="a4"/>
          <w:rFonts w:ascii="Times New Roman" w:hAnsi="Times New Roman" w:cs="Times New Roman"/>
          <w:sz w:val="26"/>
          <w:szCs w:val="26"/>
        </w:rPr>
        <w:t xml:space="preserve"> </w:t>
      </w:r>
      <w:r w:rsidR="001E3ABB" w:rsidRPr="00FA2C8A">
        <w:rPr>
          <w:rFonts w:ascii="Times New Roman" w:hAnsi="Times New Roman" w:cs="Times New Roman"/>
          <w:sz w:val="26"/>
          <w:szCs w:val="26"/>
          <w:lang w:eastAsia="ru-RU"/>
        </w:rPr>
        <w:t>расходы на содержание ЕДДС в 202</w:t>
      </w:r>
      <w:r w:rsidR="00FA2C8A" w:rsidRPr="00FA2C8A">
        <w:rPr>
          <w:rFonts w:ascii="Times New Roman" w:hAnsi="Times New Roman" w:cs="Times New Roman"/>
          <w:sz w:val="26"/>
          <w:szCs w:val="26"/>
          <w:lang w:eastAsia="ru-RU"/>
        </w:rPr>
        <w:t>4</w:t>
      </w:r>
      <w:r w:rsidR="001E3ABB" w:rsidRPr="00FA2C8A">
        <w:rPr>
          <w:rFonts w:ascii="Times New Roman" w:hAnsi="Times New Roman" w:cs="Times New Roman"/>
          <w:sz w:val="26"/>
          <w:szCs w:val="26"/>
          <w:lang w:eastAsia="ru-RU"/>
        </w:rPr>
        <w:t xml:space="preserve"> году составят </w:t>
      </w:r>
      <w:r w:rsidR="00FA2C8A" w:rsidRPr="00FA2C8A">
        <w:rPr>
          <w:rFonts w:ascii="Times New Roman" w:hAnsi="Times New Roman" w:cs="Times New Roman"/>
          <w:sz w:val="26"/>
          <w:szCs w:val="26"/>
          <w:lang w:eastAsia="ru-RU"/>
        </w:rPr>
        <w:t>4753,9</w:t>
      </w:r>
      <w:r w:rsidR="001E3ABB" w:rsidRPr="00FA2C8A">
        <w:rPr>
          <w:rFonts w:ascii="Times New Roman" w:hAnsi="Times New Roman" w:cs="Times New Roman"/>
          <w:sz w:val="26"/>
          <w:szCs w:val="26"/>
          <w:lang w:eastAsia="ru-RU"/>
        </w:rPr>
        <w:t xml:space="preserve"> тыс. рублей</w:t>
      </w:r>
      <w:r w:rsidRPr="00FA2C8A">
        <w:rPr>
          <w:rFonts w:ascii="Times New Roman" w:hAnsi="Times New Roman" w:cs="Times New Roman"/>
          <w:sz w:val="26"/>
          <w:szCs w:val="26"/>
          <w:lang w:eastAsia="ru-RU"/>
        </w:rPr>
        <w:t>;</w:t>
      </w:r>
    </w:p>
    <w:p w:rsidR="00FA2C8A" w:rsidRDefault="00FA2C8A" w:rsidP="00FA2C8A">
      <w:pPr>
        <w:pStyle w:val="a3"/>
        <w:ind w:firstLine="708"/>
        <w:jc w:val="both"/>
        <w:rPr>
          <w:rFonts w:ascii="Times New Roman" w:eastAsia="Times New Roman" w:hAnsi="Times New Roman" w:cs="Times New Roman"/>
          <w:color w:val="000000"/>
          <w:sz w:val="26"/>
          <w:szCs w:val="26"/>
          <w:lang w:eastAsia="ru-RU"/>
        </w:rPr>
      </w:pPr>
      <w:r w:rsidRPr="00FA2C8A">
        <w:rPr>
          <w:rFonts w:ascii="Times New Roman" w:hAnsi="Times New Roman" w:cs="Times New Roman"/>
          <w:sz w:val="26"/>
          <w:szCs w:val="26"/>
          <w:lang w:eastAsia="ru-RU"/>
        </w:rPr>
        <w:t xml:space="preserve">- </w:t>
      </w:r>
      <w:r w:rsidR="001D0FB7">
        <w:rPr>
          <w:rFonts w:ascii="Times New Roman" w:hAnsi="Times New Roman" w:cs="Times New Roman"/>
          <w:sz w:val="26"/>
          <w:szCs w:val="26"/>
          <w:lang w:eastAsia="ru-RU"/>
        </w:rPr>
        <w:t xml:space="preserve">на </w:t>
      </w:r>
      <w:r>
        <w:rPr>
          <w:rFonts w:ascii="Times New Roman" w:hAnsi="Times New Roman" w:cs="Times New Roman"/>
          <w:sz w:val="26"/>
          <w:szCs w:val="26"/>
          <w:lang w:eastAsia="ru-RU"/>
        </w:rPr>
        <w:t>у</w:t>
      </w:r>
      <w:r w:rsidRPr="00FA2C8A">
        <w:rPr>
          <w:rFonts w:ascii="Times New Roman" w:eastAsia="Times New Roman" w:hAnsi="Times New Roman" w:cs="Times New Roman"/>
          <w:color w:val="000000"/>
          <w:sz w:val="26"/>
          <w:szCs w:val="26"/>
          <w:lang w:eastAsia="ru-RU"/>
        </w:rPr>
        <w:t>частие в предупреждении и ликвидации последствий чрезвычайных ситуаций в границах поселений</w:t>
      </w:r>
      <w:r w:rsidR="001D0FB7">
        <w:rPr>
          <w:rFonts w:ascii="Times New Roman" w:eastAsia="Times New Roman" w:hAnsi="Times New Roman" w:cs="Times New Roman"/>
          <w:color w:val="000000"/>
          <w:sz w:val="26"/>
          <w:szCs w:val="26"/>
          <w:lang w:eastAsia="ru-RU"/>
        </w:rPr>
        <w:t xml:space="preserve"> в рамках м</w:t>
      </w:r>
      <w:r w:rsidR="001D0FB7" w:rsidRPr="001D0FB7">
        <w:rPr>
          <w:rFonts w:ascii="Times New Roman" w:eastAsia="Times New Roman" w:hAnsi="Times New Roman" w:cs="Times New Roman"/>
          <w:color w:val="000000"/>
          <w:sz w:val="26"/>
          <w:szCs w:val="26"/>
          <w:lang w:eastAsia="ru-RU"/>
        </w:rPr>
        <w:t>униципальн</w:t>
      </w:r>
      <w:r w:rsidR="001D0FB7">
        <w:rPr>
          <w:rFonts w:ascii="Times New Roman" w:eastAsia="Times New Roman" w:hAnsi="Times New Roman" w:cs="Times New Roman"/>
          <w:color w:val="000000"/>
          <w:sz w:val="26"/>
          <w:szCs w:val="26"/>
          <w:lang w:eastAsia="ru-RU"/>
        </w:rPr>
        <w:t>ой программы</w:t>
      </w:r>
      <w:r w:rsidR="001D0FB7" w:rsidRPr="001D0FB7">
        <w:rPr>
          <w:rFonts w:ascii="Times New Roman" w:eastAsia="Times New Roman" w:hAnsi="Times New Roman" w:cs="Times New Roman"/>
          <w:color w:val="000000"/>
          <w:sz w:val="26"/>
          <w:szCs w:val="26"/>
          <w:lang w:eastAsia="ru-RU"/>
        </w:rPr>
        <w:t xml:space="preserve"> </w:t>
      </w:r>
      <w:r w:rsidR="001D0FB7">
        <w:rPr>
          <w:rFonts w:ascii="Times New Roman" w:eastAsia="Times New Roman" w:hAnsi="Times New Roman" w:cs="Times New Roman"/>
          <w:color w:val="000000"/>
          <w:sz w:val="26"/>
          <w:szCs w:val="26"/>
          <w:lang w:eastAsia="ru-RU"/>
        </w:rPr>
        <w:t>«</w:t>
      </w:r>
      <w:r w:rsidR="001D0FB7" w:rsidRPr="001D0FB7">
        <w:rPr>
          <w:rFonts w:ascii="Times New Roman" w:eastAsia="Times New Roman" w:hAnsi="Times New Roman" w:cs="Times New Roman"/>
          <w:color w:val="000000"/>
          <w:sz w:val="26"/>
          <w:szCs w:val="26"/>
          <w:lang w:eastAsia="ru-RU"/>
        </w:rPr>
        <w:t>Защита населения и территорий от чрезвычайных ситуаций, обеспечение пожарной безопасности и безопасности людей на водных объектах на 2020-2026 годы</w:t>
      </w:r>
      <w:r w:rsidR="001D0FB7">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900,0 тыс. р</w:t>
      </w:r>
      <w:r w:rsidR="006A125A">
        <w:rPr>
          <w:rFonts w:ascii="Times New Roman" w:eastAsia="Times New Roman" w:hAnsi="Times New Roman" w:cs="Times New Roman"/>
          <w:color w:val="000000"/>
          <w:sz w:val="26"/>
          <w:szCs w:val="26"/>
          <w:lang w:eastAsia="ru-RU"/>
        </w:rPr>
        <w:t>ублей.</w:t>
      </w:r>
    </w:p>
    <w:p w:rsidR="006A125A" w:rsidRPr="006A125A" w:rsidRDefault="006A125A" w:rsidP="006A125A">
      <w:pPr>
        <w:pStyle w:val="a3"/>
        <w:ind w:firstLine="708"/>
        <w:jc w:val="both"/>
        <w:rPr>
          <w:rFonts w:ascii="Times New Roman" w:hAnsi="Times New Roman" w:cs="Times New Roman"/>
          <w:sz w:val="26"/>
          <w:szCs w:val="26"/>
        </w:rPr>
      </w:pPr>
      <w:r w:rsidRPr="006A125A">
        <w:rPr>
          <w:rFonts w:ascii="Times New Roman" w:hAnsi="Times New Roman" w:cs="Times New Roman"/>
          <w:sz w:val="26"/>
          <w:szCs w:val="26"/>
          <w:lang w:eastAsia="ru-RU"/>
        </w:rPr>
        <w:t xml:space="preserve">По подразделу </w:t>
      </w:r>
      <w:r w:rsidRPr="006A125A">
        <w:rPr>
          <w:rFonts w:ascii="Times New Roman" w:hAnsi="Times New Roman" w:cs="Times New Roman"/>
          <w:i/>
          <w:sz w:val="26"/>
          <w:szCs w:val="26"/>
          <w:lang w:eastAsia="ru-RU"/>
        </w:rPr>
        <w:t>03 14 «</w:t>
      </w:r>
      <w:r w:rsidRPr="006A125A">
        <w:rPr>
          <w:rFonts w:ascii="Times New Roman" w:hAnsi="Times New Roman" w:cs="Times New Roman"/>
          <w:i/>
          <w:sz w:val="26"/>
          <w:szCs w:val="26"/>
        </w:rPr>
        <w:t>Другие вопросы в области национальной безопасности и правоохранительной деятельности</w:t>
      </w:r>
      <w:r w:rsidRPr="006A125A">
        <w:rPr>
          <w:rFonts w:ascii="Times New Roman" w:hAnsi="Times New Roman" w:cs="Times New Roman"/>
          <w:sz w:val="26"/>
          <w:szCs w:val="26"/>
        </w:rPr>
        <w:t>» запланированы средства в объеме 70,0 тыс. рублей, в том числе:</w:t>
      </w:r>
    </w:p>
    <w:p w:rsidR="00FA2C8A" w:rsidRDefault="00FA2C8A" w:rsidP="00FA2C8A">
      <w:pPr>
        <w:pStyle w:val="a3"/>
        <w:ind w:firstLine="708"/>
        <w:jc w:val="both"/>
        <w:rPr>
          <w:rFonts w:ascii="Times New Roman" w:eastAsia="Times New Roman" w:hAnsi="Times New Roman" w:cs="Times New Roman"/>
          <w:sz w:val="26"/>
          <w:szCs w:val="26"/>
          <w:lang w:eastAsia="ru-RU"/>
        </w:rPr>
      </w:pPr>
      <w:r w:rsidRPr="001D0FB7">
        <w:rPr>
          <w:rFonts w:ascii="Times New Roman" w:eastAsia="Times New Roman" w:hAnsi="Times New Roman" w:cs="Times New Roman"/>
          <w:color w:val="000000"/>
          <w:sz w:val="26"/>
          <w:szCs w:val="26"/>
          <w:lang w:eastAsia="ru-RU"/>
        </w:rPr>
        <w:t xml:space="preserve">- </w:t>
      </w:r>
      <w:r w:rsidR="001D0FB7">
        <w:rPr>
          <w:rFonts w:ascii="Times New Roman" w:eastAsia="Times New Roman" w:hAnsi="Times New Roman" w:cs="Times New Roman"/>
          <w:color w:val="000000"/>
          <w:sz w:val="26"/>
          <w:szCs w:val="26"/>
          <w:lang w:eastAsia="ru-RU"/>
        </w:rPr>
        <w:t>расходы в рамках му</w:t>
      </w:r>
      <w:r w:rsidR="001D0FB7" w:rsidRPr="001D0FB7">
        <w:rPr>
          <w:rFonts w:ascii="Times New Roman" w:eastAsia="Times New Roman" w:hAnsi="Times New Roman" w:cs="Times New Roman"/>
          <w:sz w:val="26"/>
          <w:szCs w:val="26"/>
          <w:lang w:eastAsia="ru-RU"/>
        </w:rPr>
        <w:t>ниципальн</w:t>
      </w:r>
      <w:r w:rsidR="001D0FB7">
        <w:rPr>
          <w:rFonts w:ascii="Times New Roman" w:eastAsia="Times New Roman" w:hAnsi="Times New Roman" w:cs="Times New Roman"/>
          <w:sz w:val="26"/>
          <w:szCs w:val="26"/>
          <w:lang w:eastAsia="ru-RU"/>
        </w:rPr>
        <w:t>ой</w:t>
      </w:r>
      <w:r w:rsidR="001D0FB7" w:rsidRPr="001D0FB7">
        <w:rPr>
          <w:rFonts w:ascii="Times New Roman" w:eastAsia="Times New Roman" w:hAnsi="Times New Roman" w:cs="Times New Roman"/>
          <w:sz w:val="26"/>
          <w:szCs w:val="26"/>
          <w:lang w:eastAsia="ru-RU"/>
        </w:rPr>
        <w:t xml:space="preserve"> программ</w:t>
      </w:r>
      <w:r w:rsidR="001D0FB7">
        <w:rPr>
          <w:rFonts w:ascii="Times New Roman" w:eastAsia="Times New Roman" w:hAnsi="Times New Roman" w:cs="Times New Roman"/>
          <w:sz w:val="26"/>
          <w:szCs w:val="26"/>
          <w:lang w:eastAsia="ru-RU"/>
        </w:rPr>
        <w:t>ы «</w:t>
      </w:r>
      <w:r w:rsidR="001D0FB7" w:rsidRPr="001D0FB7">
        <w:rPr>
          <w:rFonts w:ascii="Times New Roman" w:eastAsia="Times New Roman" w:hAnsi="Times New Roman" w:cs="Times New Roman"/>
          <w:sz w:val="26"/>
          <w:szCs w:val="26"/>
          <w:lang w:eastAsia="ru-RU"/>
        </w:rPr>
        <w:t>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r w:rsidR="001D0FB7">
        <w:rPr>
          <w:rFonts w:ascii="Times New Roman" w:eastAsia="Times New Roman" w:hAnsi="Times New Roman" w:cs="Times New Roman"/>
          <w:sz w:val="26"/>
          <w:szCs w:val="26"/>
          <w:lang w:eastAsia="ru-RU"/>
        </w:rPr>
        <w:t>» - 61,6 тыс. рублей;</w:t>
      </w:r>
    </w:p>
    <w:p w:rsidR="001D0FB7" w:rsidRDefault="001D0FB7" w:rsidP="00FA2C8A">
      <w:pPr>
        <w:pStyle w:val="a3"/>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пр</w:t>
      </w:r>
      <w:r w:rsidRPr="001D0FB7">
        <w:rPr>
          <w:rFonts w:ascii="Times New Roman" w:eastAsia="Times New Roman" w:hAnsi="Times New Roman" w:cs="Times New Roman"/>
          <w:sz w:val="26"/>
          <w:szCs w:val="26"/>
          <w:lang w:eastAsia="ru-RU"/>
        </w:rPr>
        <w:t xml:space="preserve">оведение акции </w:t>
      </w:r>
      <w:r>
        <w:rPr>
          <w:rFonts w:ascii="Times New Roman" w:eastAsia="Times New Roman" w:hAnsi="Times New Roman" w:cs="Times New Roman"/>
          <w:sz w:val="26"/>
          <w:szCs w:val="26"/>
          <w:lang w:eastAsia="ru-RU"/>
        </w:rPr>
        <w:t>«</w:t>
      </w:r>
      <w:r w:rsidRPr="001D0FB7">
        <w:rPr>
          <w:rFonts w:ascii="Times New Roman" w:eastAsia="Times New Roman" w:hAnsi="Times New Roman" w:cs="Times New Roman"/>
          <w:sz w:val="26"/>
          <w:szCs w:val="26"/>
          <w:lang w:eastAsia="ru-RU"/>
        </w:rPr>
        <w:t>Новогодняя елка желаний</w:t>
      </w:r>
      <w:r>
        <w:rPr>
          <w:rFonts w:ascii="Times New Roman" w:eastAsia="Times New Roman" w:hAnsi="Times New Roman" w:cs="Times New Roman"/>
          <w:sz w:val="26"/>
          <w:szCs w:val="26"/>
          <w:lang w:eastAsia="ru-RU"/>
        </w:rPr>
        <w:t>»</w:t>
      </w:r>
      <w:r w:rsidRPr="001D0FB7">
        <w:rPr>
          <w:rFonts w:ascii="Times New Roman" w:eastAsia="Times New Roman" w:hAnsi="Times New Roman" w:cs="Times New Roman"/>
          <w:sz w:val="26"/>
          <w:szCs w:val="26"/>
          <w:lang w:eastAsia="ru-RU"/>
        </w:rPr>
        <w:t xml:space="preserve"> для детей, состоящих на профилактическом учете </w:t>
      </w:r>
      <w:proofErr w:type="spellStart"/>
      <w:r w:rsidRPr="001D0FB7">
        <w:rPr>
          <w:rFonts w:ascii="Times New Roman" w:eastAsia="Times New Roman" w:hAnsi="Times New Roman" w:cs="Times New Roman"/>
          <w:sz w:val="26"/>
          <w:szCs w:val="26"/>
          <w:lang w:eastAsia="ru-RU"/>
        </w:rPr>
        <w:t>КДНиЗП</w:t>
      </w:r>
      <w:proofErr w:type="spellEnd"/>
      <w:r>
        <w:rPr>
          <w:rFonts w:ascii="Times New Roman" w:eastAsia="Times New Roman" w:hAnsi="Times New Roman" w:cs="Times New Roman"/>
          <w:sz w:val="26"/>
          <w:szCs w:val="26"/>
          <w:lang w:eastAsia="ru-RU"/>
        </w:rPr>
        <w:t xml:space="preserve"> в рамках м</w:t>
      </w:r>
      <w:r w:rsidRPr="001D0FB7">
        <w:rPr>
          <w:rFonts w:ascii="Times New Roman" w:eastAsia="Times New Roman" w:hAnsi="Times New Roman" w:cs="Times New Roman"/>
          <w:sz w:val="26"/>
          <w:szCs w:val="26"/>
          <w:lang w:eastAsia="ru-RU"/>
        </w:rPr>
        <w:t>униципальн</w:t>
      </w:r>
      <w:r>
        <w:rPr>
          <w:rFonts w:ascii="Times New Roman" w:eastAsia="Times New Roman" w:hAnsi="Times New Roman" w:cs="Times New Roman"/>
          <w:sz w:val="26"/>
          <w:szCs w:val="26"/>
          <w:lang w:eastAsia="ru-RU"/>
        </w:rPr>
        <w:t>ой программы</w:t>
      </w:r>
      <w:r w:rsidRPr="001D0FB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D0FB7">
        <w:rPr>
          <w:rFonts w:ascii="Times New Roman" w:eastAsia="Times New Roman" w:hAnsi="Times New Roman" w:cs="Times New Roman"/>
          <w:sz w:val="26"/>
          <w:szCs w:val="26"/>
          <w:lang w:eastAsia="ru-RU"/>
        </w:rPr>
        <w:t xml:space="preserve">Профилактика правонарушений на территории муниципального района </w:t>
      </w:r>
      <w:r>
        <w:rPr>
          <w:rFonts w:ascii="Times New Roman" w:eastAsia="Times New Roman" w:hAnsi="Times New Roman" w:cs="Times New Roman"/>
          <w:sz w:val="26"/>
          <w:szCs w:val="26"/>
          <w:lang w:eastAsia="ru-RU"/>
        </w:rPr>
        <w:t>«</w:t>
      </w:r>
      <w:r w:rsidRPr="001D0FB7">
        <w:rPr>
          <w:rFonts w:ascii="Times New Roman" w:eastAsia="Times New Roman" w:hAnsi="Times New Roman" w:cs="Times New Roman"/>
          <w:sz w:val="26"/>
          <w:szCs w:val="26"/>
          <w:lang w:eastAsia="ru-RU"/>
        </w:rPr>
        <w:t>Забайкальский район</w:t>
      </w:r>
      <w:r>
        <w:rPr>
          <w:rFonts w:ascii="Times New Roman" w:eastAsia="Times New Roman" w:hAnsi="Times New Roman" w:cs="Times New Roman"/>
          <w:sz w:val="26"/>
          <w:szCs w:val="26"/>
          <w:lang w:eastAsia="ru-RU"/>
        </w:rPr>
        <w:t>»</w:t>
      </w:r>
      <w:r w:rsidRPr="001D0FB7">
        <w:rPr>
          <w:rFonts w:ascii="Times New Roman" w:eastAsia="Times New Roman" w:hAnsi="Times New Roman" w:cs="Times New Roman"/>
          <w:sz w:val="26"/>
          <w:szCs w:val="26"/>
          <w:lang w:eastAsia="ru-RU"/>
        </w:rPr>
        <w:t xml:space="preserve"> на 2020-2026 годы</w:t>
      </w:r>
      <w:r>
        <w:rPr>
          <w:rFonts w:ascii="Times New Roman" w:eastAsia="Times New Roman" w:hAnsi="Times New Roman" w:cs="Times New Roman"/>
          <w:sz w:val="26"/>
          <w:szCs w:val="26"/>
          <w:lang w:eastAsia="ru-RU"/>
        </w:rPr>
        <w:t>» - 30,0 тыс. рублей.</w:t>
      </w:r>
    </w:p>
    <w:p w:rsidR="003478D3" w:rsidRPr="00292D13" w:rsidRDefault="00F77881" w:rsidP="004F53C9">
      <w:pPr>
        <w:pStyle w:val="a3"/>
        <w:ind w:firstLine="708"/>
        <w:jc w:val="both"/>
        <w:rPr>
          <w:rFonts w:ascii="Times New Roman" w:hAnsi="Times New Roman" w:cs="Times New Roman"/>
          <w:sz w:val="26"/>
          <w:szCs w:val="26"/>
          <w:lang w:eastAsia="ru-RU"/>
        </w:rPr>
      </w:pPr>
      <w:r w:rsidRPr="00292D13">
        <w:rPr>
          <w:rFonts w:ascii="Times New Roman" w:hAnsi="Times New Roman" w:cs="Times New Roman"/>
          <w:sz w:val="26"/>
          <w:szCs w:val="26"/>
          <w:lang w:eastAsia="ru-RU"/>
        </w:rPr>
        <w:t xml:space="preserve">По </w:t>
      </w:r>
      <w:r w:rsidRPr="00292D13">
        <w:rPr>
          <w:rFonts w:ascii="Times New Roman" w:hAnsi="Times New Roman" w:cs="Times New Roman"/>
          <w:b/>
          <w:sz w:val="26"/>
          <w:szCs w:val="26"/>
          <w:lang w:eastAsia="ru-RU"/>
        </w:rPr>
        <w:t>разделу 04</w:t>
      </w:r>
      <w:r w:rsidR="004F53C9" w:rsidRPr="00292D13">
        <w:rPr>
          <w:rFonts w:ascii="Times New Roman" w:hAnsi="Times New Roman" w:cs="Times New Roman"/>
          <w:b/>
          <w:sz w:val="26"/>
          <w:szCs w:val="26"/>
          <w:lang w:eastAsia="ru-RU"/>
        </w:rPr>
        <w:t xml:space="preserve"> </w:t>
      </w:r>
      <w:r w:rsidRPr="00292D13">
        <w:rPr>
          <w:rFonts w:ascii="Times New Roman" w:hAnsi="Times New Roman" w:cs="Times New Roman"/>
          <w:b/>
          <w:sz w:val="26"/>
          <w:szCs w:val="26"/>
          <w:lang w:eastAsia="ru-RU"/>
        </w:rPr>
        <w:t>00 "Национальная экономика"</w:t>
      </w:r>
      <w:r w:rsidRPr="00292D13">
        <w:rPr>
          <w:rFonts w:ascii="Times New Roman" w:hAnsi="Times New Roman" w:cs="Times New Roman"/>
          <w:sz w:val="26"/>
          <w:szCs w:val="26"/>
          <w:lang w:eastAsia="ru-RU"/>
        </w:rPr>
        <w:t xml:space="preserve"> объем бюджетного финансирования на 20</w:t>
      </w:r>
      <w:r w:rsidR="00310B58" w:rsidRPr="00292D13">
        <w:rPr>
          <w:rFonts w:ascii="Times New Roman" w:hAnsi="Times New Roman" w:cs="Times New Roman"/>
          <w:sz w:val="26"/>
          <w:szCs w:val="26"/>
          <w:lang w:eastAsia="ru-RU"/>
        </w:rPr>
        <w:t>2</w:t>
      </w:r>
      <w:r w:rsidR="006A125A" w:rsidRPr="00292D13">
        <w:rPr>
          <w:rFonts w:ascii="Times New Roman" w:hAnsi="Times New Roman" w:cs="Times New Roman"/>
          <w:sz w:val="26"/>
          <w:szCs w:val="26"/>
          <w:lang w:eastAsia="ru-RU"/>
        </w:rPr>
        <w:t>4</w:t>
      </w:r>
      <w:r w:rsidRPr="00292D13">
        <w:rPr>
          <w:rFonts w:ascii="Times New Roman" w:hAnsi="Times New Roman" w:cs="Times New Roman"/>
          <w:sz w:val="26"/>
          <w:szCs w:val="26"/>
          <w:lang w:eastAsia="ru-RU"/>
        </w:rPr>
        <w:t xml:space="preserve"> год предусмотрен в размере </w:t>
      </w:r>
      <w:r w:rsidR="006A125A" w:rsidRPr="00292D13">
        <w:rPr>
          <w:rFonts w:ascii="Times New Roman" w:hAnsi="Times New Roman" w:cs="Times New Roman"/>
          <w:sz w:val="26"/>
          <w:szCs w:val="26"/>
          <w:lang w:eastAsia="ru-RU"/>
        </w:rPr>
        <w:t>12595,1</w:t>
      </w:r>
      <w:r w:rsidRPr="00292D13">
        <w:rPr>
          <w:rFonts w:ascii="Times New Roman" w:hAnsi="Times New Roman" w:cs="Times New Roman"/>
          <w:sz w:val="26"/>
          <w:szCs w:val="26"/>
          <w:lang w:eastAsia="ru-RU"/>
        </w:rPr>
        <w:t xml:space="preserve"> тыс. рублей, что </w:t>
      </w:r>
      <w:r w:rsidRPr="00292D13">
        <w:rPr>
          <w:rFonts w:ascii="Times New Roman" w:hAnsi="Times New Roman" w:cs="Times New Roman"/>
          <w:sz w:val="26"/>
          <w:szCs w:val="26"/>
          <w:lang w:eastAsia="ru-RU"/>
        </w:rPr>
        <w:lastRenderedPageBreak/>
        <w:t xml:space="preserve">составляет </w:t>
      </w:r>
      <w:r w:rsidR="006A125A" w:rsidRPr="00292D13">
        <w:rPr>
          <w:rFonts w:ascii="Times New Roman" w:hAnsi="Times New Roman" w:cs="Times New Roman"/>
          <w:sz w:val="26"/>
          <w:szCs w:val="26"/>
          <w:lang w:eastAsia="ru-RU"/>
        </w:rPr>
        <w:t>1,6</w:t>
      </w:r>
      <w:r w:rsidRPr="00292D13">
        <w:rPr>
          <w:rFonts w:ascii="Times New Roman" w:hAnsi="Times New Roman" w:cs="Times New Roman"/>
          <w:sz w:val="26"/>
          <w:szCs w:val="26"/>
          <w:lang w:eastAsia="ru-RU"/>
        </w:rPr>
        <w:t xml:space="preserve">% в общем объеме расходов бюджета. Запланированные ассигнования </w:t>
      </w:r>
      <w:r w:rsidR="006A125A" w:rsidRPr="00292D13">
        <w:rPr>
          <w:rFonts w:ascii="Times New Roman" w:hAnsi="Times New Roman" w:cs="Times New Roman"/>
          <w:sz w:val="26"/>
          <w:szCs w:val="26"/>
          <w:lang w:eastAsia="ru-RU"/>
        </w:rPr>
        <w:t>мен</w:t>
      </w:r>
      <w:r w:rsidRPr="00292D13">
        <w:rPr>
          <w:rFonts w:ascii="Times New Roman" w:hAnsi="Times New Roman" w:cs="Times New Roman"/>
          <w:sz w:val="26"/>
          <w:szCs w:val="26"/>
          <w:lang w:eastAsia="ru-RU"/>
        </w:rPr>
        <w:t xml:space="preserve">ьше </w:t>
      </w:r>
      <w:r w:rsidR="00C72DBE" w:rsidRPr="00292D13">
        <w:rPr>
          <w:rFonts w:ascii="Times New Roman" w:hAnsi="Times New Roman" w:cs="Times New Roman"/>
          <w:sz w:val="26"/>
          <w:szCs w:val="26"/>
          <w:lang w:eastAsia="ru-RU"/>
        </w:rPr>
        <w:t xml:space="preserve">на </w:t>
      </w:r>
      <w:r w:rsidR="006A125A" w:rsidRPr="00292D13">
        <w:rPr>
          <w:rFonts w:ascii="Times New Roman" w:hAnsi="Times New Roman" w:cs="Times New Roman"/>
          <w:sz w:val="26"/>
          <w:szCs w:val="26"/>
          <w:lang w:eastAsia="ru-RU"/>
        </w:rPr>
        <w:t>5636,5</w:t>
      </w:r>
      <w:r w:rsidR="00C72DBE" w:rsidRPr="00292D13">
        <w:rPr>
          <w:rFonts w:ascii="Times New Roman" w:hAnsi="Times New Roman" w:cs="Times New Roman"/>
          <w:sz w:val="26"/>
          <w:szCs w:val="26"/>
          <w:lang w:eastAsia="ru-RU"/>
        </w:rPr>
        <w:t xml:space="preserve"> тыс. рублей </w:t>
      </w:r>
      <w:r w:rsidRPr="00292D13">
        <w:rPr>
          <w:rFonts w:ascii="Times New Roman" w:hAnsi="Times New Roman" w:cs="Times New Roman"/>
          <w:sz w:val="26"/>
          <w:szCs w:val="26"/>
          <w:lang w:eastAsia="ru-RU"/>
        </w:rPr>
        <w:t xml:space="preserve">по отношению к </w:t>
      </w:r>
      <w:r w:rsidR="006A125A" w:rsidRPr="00292D13">
        <w:rPr>
          <w:rFonts w:ascii="Times New Roman" w:hAnsi="Times New Roman" w:cs="Times New Roman"/>
          <w:sz w:val="26"/>
          <w:szCs w:val="26"/>
          <w:lang w:eastAsia="ru-RU"/>
        </w:rPr>
        <w:t>ожидаемому</w:t>
      </w:r>
      <w:r w:rsidR="00603187" w:rsidRPr="00292D13">
        <w:rPr>
          <w:rFonts w:ascii="Times New Roman" w:hAnsi="Times New Roman" w:cs="Times New Roman"/>
          <w:sz w:val="26"/>
          <w:szCs w:val="26"/>
          <w:lang w:eastAsia="ru-RU"/>
        </w:rPr>
        <w:t xml:space="preserve"> </w:t>
      </w:r>
      <w:r w:rsidR="00A12905" w:rsidRPr="00292D13">
        <w:rPr>
          <w:rFonts w:ascii="Times New Roman" w:hAnsi="Times New Roman" w:cs="Times New Roman"/>
          <w:sz w:val="26"/>
          <w:szCs w:val="26"/>
          <w:lang w:eastAsia="ru-RU"/>
        </w:rPr>
        <w:t>уровню 202</w:t>
      </w:r>
      <w:r w:rsidR="006A125A" w:rsidRPr="00292D13">
        <w:rPr>
          <w:rFonts w:ascii="Times New Roman" w:hAnsi="Times New Roman" w:cs="Times New Roman"/>
          <w:sz w:val="26"/>
          <w:szCs w:val="26"/>
          <w:lang w:eastAsia="ru-RU"/>
        </w:rPr>
        <w:t>3</w:t>
      </w:r>
      <w:r w:rsidRPr="00292D13">
        <w:rPr>
          <w:rFonts w:ascii="Times New Roman" w:hAnsi="Times New Roman" w:cs="Times New Roman"/>
          <w:sz w:val="26"/>
          <w:szCs w:val="26"/>
          <w:lang w:eastAsia="ru-RU"/>
        </w:rPr>
        <w:t xml:space="preserve"> года </w:t>
      </w:r>
      <w:r w:rsidR="00F83572" w:rsidRPr="00292D13">
        <w:rPr>
          <w:rFonts w:ascii="Times New Roman" w:hAnsi="Times New Roman" w:cs="Times New Roman"/>
          <w:sz w:val="26"/>
          <w:szCs w:val="26"/>
          <w:lang w:eastAsia="ru-RU"/>
        </w:rPr>
        <w:t>(</w:t>
      </w:r>
      <w:r w:rsidR="006A125A" w:rsidRPr="00292D13">
        <w:rPr>
          <w:rFonts w:ascii="Times New Roman" w:hAnsi="Times New Roman" w:cs="Times New Roman"/>
          <w:sz w:val="26"/>
          <w:szCs w:val="26"/>
          <w:lang w:eastAsia="ru-RU"/>
        </w:rPr>
        <w:t>69,1</w:t>
      </w:r>
      <w:r w:rsidR="00E7795A" w:rsidRPr="00292D13">
        <w:rPr>
          <w:rFonts w:ascii="Times New Roman" w:hAnsi="Times New Roman" w:cs="Times New Roman"/>
          <w:sz w:val="26"/>
          <w:szCs w:val="26"/>
          <w:lang w:eastAsia="ru-RU"/>
        </w:rPr>
        <w:t>%)</w:t>
      </w:r>
      <w:r w:rsidRPr="00292D13">
        <w:rPr>
          <w:rFonts w:ascii="Times New Roman" w:hAnsi="Times New Roman" w:cs="Times New Roman"/>
          <w:sz w:val="26"/>
          <w:szCs w:val="26"/>
          <w:lang w:eastAsia="ru-RU"/>
        </w:rPr>
        <w:t>.</w:t>
      </w:r>
      <w:r w:rsidR="00472154" w:rsidRPr="00292D13">
        <w:rPr>
          <w:rFonts w:ascii="Times New Roman" w:hAnsi="Times New Roman" w:cs="Times New Roman"/>
          <w:sz w:val="26"/>
          <w:szCs w:val="26"/>
          <w:lang w:eastAsia="ru-RU"/>
        </w:rPr>
        <w:t xml:space="preserve"> </w:t>
      </w:r>
      <w:r w:rsidRPr="00292D13">
        <w:rPr>
          <w:rFonts w:ascii="Times New Roman" w:hAnsi="Times New Roman" w:cs="Times New Roman"/>
          <w:sz w:val="26"/>
          <w:szCs w:val="26"/>
          <w:lang w:eastAsia="ru-RU"/>
        </w:rPr>
        <w:t xml:space="preserve">На </w:t>
      </w:r>
      <w:r w:rsidR="00C47568" w:rsidRPr="00292D13">
        <w:rPr>
          <w:rFonts w:ascii="Times New Roman" w:hAnsi="Times New Roman" w:cs="Times New Roman"/>
          <w:sz w:val="26"/>
          <w:szCs w:val="26"/>
          <w:lang w:eastAsia="ru-RU"/>
        </w:rPr>
        <w:t>плановы</w:t>
      </w:r>
      <w:r w:rsidR="00E7795A" w:rsidRPr="00292D13">
        <w:rPr>
          <w:rFonts w:ascii="Times New Roman" w:hAnsi="Times New Roman" w:cs="Times New Roman"/>
          <w:sz w:val="26"/>
          <w:szCs w:val="26"/>
          <w:lang w:eastAsia="ru-RU"/>
        </w:rPr>
        <w:t>й</w:t>
      </w:r>
      <w:r w:rsidR="00C47568" w:rsidRPr="00292D13">
        <w:rPr>
          <w:rFonts w:ascii="Times New Roman" w:hAnsi="Times New Roman" w:cs="Times New Roman"/>
          <w:sz w:val="26"/>
          <w:szCs w:val="26"/>
          <w:lang w:eastAsia="ru-RU"/>
        </w:rPr>
        <w:t xml:space="preserve"> </w:t>
      </w:r>
      <w:r w:rsidRPr="00292D13">
        <w:rPr>
          <w:rFonts w:ascii="Times New Roman" w:hAnsi="Times New Roman" w:cs="Times New Roman"/>
          <w:sz w:val="26"/>
          <w:szCs w:val="26"/>
          <w:lang w:eastAsia="ru-RU"/>
        </w:rPr>
        <w:t>20</w:t>
      </w:r>
      <w:r w:rsidR="00F83572" w:rsidRPr="00292D13">
        <w:rPr>
          <w:rFonts w:ascii="Times New Roman" w:hAnsi="Times New Roman" w:cs="Times New Roman"/>
          <w:sz w:val="26"/>
          <w:szCs w:val="26"/>
          <w:lang w:eastAsia="ru-RU"/>
        </w:rPr>
        <w:t>2</w:t>
      </w:r>
      <w:r w:rsidR="006A125A" w:rsidRPr="00292D13">
        <w:rPr>
          <w:rFonts w:ascii="Times New Roman" w:hAnsi="Times New Roman" w:cs="Times New Roman"/>
          <w:sz w:val="26"/>
          <w:szCs w:val="26"/>
          <w:lang w:eastAsia="ru-RU"/>
        </w:rPr>
        <w:t>5</w:t>
      </w:r>
      <w:r w:rsidR="00E7795A" w:rsidRPr="00292D13">
        <w:rPr>
          <w:rFonts w:ascii="Times New Roman" w:hAnsi="Times New Roman" w:cs="Times New Roman"/>
          <w:sz w:val="26"/>
          <w:szCs w:val="26"/>
          <w:lang w:eastAsia="ru-RU"/>
        </w:rPr>
        <w:t xml:space="preserve"> год </w:t>
      </w:r>
      <w:r w:rsidRPr="00292D13">
        <w:rPr>
          <w:rFonts w:ascii="Times New Roman" w:hAnsi="Times New Roman" w:cs="Times New Roman"/>
          <w:sz w:val="26"/>
          <w:szCs w:val="26"/>
          <w:lang w:eastAsia="ru-RU"/>
        </w:rPr>
        <w:t xml:space="preserve">расходы по данному разделу составят </w:t>
      </w:r>
      <w:r w:rsidR="00292D13" w:rsidRPr="00292D13">
        <w:rPr>
          <w:rFonts w:ascii="Times New Roman" w:hAnsi="Times New Roman" w:cs="Times New Roman"/>
          <w:sz w:val="26"/>
          <w:szCs w:val="26"/>
          <w:lang w:eastAsia="ru-RU"/>
        </w:rPr>
        <w:t>14348,7</w:t>
      </w:r>
      <w:r w:rsidR="00472154" w:rsidRPr="00292D13">
        <w:rPr>
          <w:rFonts w:ascii="Times New Roman" w:hAnsi="Times New Roman" w:cs="Times New Roman"/>
          <w:sz w:val="26"/>
          <w:szCs w:val="26"/>
          <w:lang w:eastAsia="ru-RU"/>
        </w:rPr>
        <w:t xml:space="preserve"> тыс. рублей</w:t>
      </w:r>
      <w:r w:rsidR="00E7795A" w:rsidRPr="00292D13">
        <w:rPr>
          <w:rFonts w:ascii="Times New Roman" w:hAnsi="Times New Roman" w:cs="Times New Roman"/>
          <w:sz w:val="26"/>
          <w:szCs w:val="26"/>
          <w:lang w:eastAsia="ru-RU"/>
        </w:rPr>
        <w:t>, на 202</w:t>
      </w:r>
      <w:r w:rsidR="00292D13" w:rsidRPr="00292D13">
        <w:rPr>
          <w:rFonts w:ascii="Times New Roman" w:hAnsi="Times New Roman" w:cs="Times New Roman"/>
          <w:sz w:val="26"/>
          <w:szCs w:val="26"/>
          <w:lang w:eastAsia="ru-RU"/>
        </w:rPr>
        <w:t>6</w:t>
      </w:r>
      <w:r w:rsidR="00E7795A" w:rsidRPr="00292D13">
        <w:rPr>
          <w:rFonts w:ascii="Times New Roman" w:hAnsi="Times New Roman" w:cs="Times New Roman"/>
          <w:sz w:val="26"/>
          <w:szCs w:val="26"/>
          <w:lang w:eastAsia="ru-RU"/>
        </w:rPr>
        <w:t xml:space="preserve"> год – </w:t>
      </w:r>
      <w:r w:rsidR="00292D13" w:rsidRPr="00292D13">
        <w:rPr>
          <w:rFonts w:ascii="Times New Roman" w:hAnsi="Times New Roman" w:cs="Times New Roman"/>
          <w:sz w:val="26"/>
          <w:szCs w:val="26"/>
          <w:lang w:eastAsia="ru-RU"/>
        </w:rPr>
        <w:t>14805,7</w:t>
      </w:r>
      <w:r w:rsidR="00E7795A" w:rsidRPr="00292D13">
        <w:rPr>
          <w:rFonts w:ascii="Times New Roman" w:hAnsi="Times New Roman" w:cs="Times New Roman"/>
          <w:sz w:val="26"/>
          <w:szCs w:val="26"/>
          <w:lang w:eastAsia="ru-RU"/>
        </w:rPr>
        <w:t xml:space="preserve"> тыс. рублей</w:t>
      </w:r>
      <w:r w:rsidR="00472154" w:rsidRPr="00292D13">
        <w:rPr>
          <w:rFonts w:ascii="Times New Roman" w:hAnsi="Times New Roman" w:cs="Times New Roman"/>
          <w:sz w:val="26"/>
          <w:szCs w:val="26"/>
          <w:lang w:eastAsia="ru-RU"/>
        </w:rPr>
        <w:t>.</w:t>
      </w:r>
      <w:r w:rsidR="00C56F98" w:rsidRPr="00292D13">
        <w:rPr>
          <w:rFonts w:ascii="Times New Roman" w:hAnsi="Times New Roman" w:cs="Times New Roman"/>
          <w:sz w:val="26"/>
          <w:szCs w:val="26"/>
          <w:lang w:eastAsia="ru-RU"/>
        </w:rPr>
        <w:t xml:space="preserve"> </w:t>
      </w:r>
    </w:p>
    <w:p w:rsidR="009366E7" w:rsidRPr="00673F8F" w:rsidRDefault="00E710C8" w:rsidP="004F53C9">
      <w:pPr>
        <w:pStyle w:val="a3"/>
        <w:ind w:firstLine="708"/>
        <w:jc w:val="both"/>
        <w:rPr>
          <w:rFonts w:ascii="Times New Roman" w:hAnsi="Times New Roman" w:cs="Times New Roman"/>
          <w:sz w:val="26"/>
          <w:szCs w:val="26"/>
          <w:lang w:eastAsia="ru-RU"/>
        </w:rPr>
      </w:pPr>
      <w:r w:rsidRPr="00673F8F">
        <w:rPr>
          <w:rFonts w:ascii="Times New Roman" w:hAnsi="Times New Roman" w:cs="Times New Roman"/>
          <w:sz w:val="26"/>
          <w:szCs w:val="26"/>
          <w:lang w:eastAsia="ru-RU"/>
        </w:rPr>
        <w:t xml:space="preserve">По подразделу </w:t>
      </w:r>
      <w:r w:rsidRPr="00673F8F">
        <w:rPr>
          <w:rFonts w:ascii="Times New Roman" w:hAnsi="Times New Roman" w:cs="Times New Roman"/>
          <w:i/>
          <w:sz w:val="26"/>
          <w:szCs w:val="26"/>
          <w:lang w:eastAsia="ru-RU"/>
        </w:rPr>
        <w:t>04 05 «Сельское хозяйство и рыболовство»</w:t>
      </w:r>
      <w:r w:rsidRPr="00673F8F">
        <w:rPr>
          <w:rFonts w:ascii="Times New Roman" w:hAnsi="Times New Roman" w:cs="Times New Roman"/>
          <w:sz w:val="26"/>
          <w:szCs w:val="26"/>
          <w:lang w:eastAsia="ru-RU"/>
        </w:rPr>
        <w:t xml:space="preserve"> запланированы бюджетные ассигнования</w:t>
      </w:r>
      <w:r w:rsidR="009366E7" w:rsidRPr="00673F8F">
        <w:rPr>
          <w:rFonts w:ascii="Times New Roman" w:hAnsi="Times New Roman" w:cs="Times New Roman"/>
          <w:sz w:val="26"/>
          <w:szCs w:val="26"/>
          <w:lang w:eastAsia="ru-RU"/>
        </w:rPr>
        <w:t xml:space="preserve"> в объеме </w:t>
      </w:r>
      <w:r w:rsidR="00673F8F" w:rsidRPr="00673F8F">
        <w:rPr>
          <w:rFonts w:ascii="Times New Roman" w:hAnsi="Times New Roman" w:cs="Times New Roman"/>
          <w:sz w:val="26"/>
          <w:szCs w:val="26"/>
          <w:lang w:eastAsia="ru-RU"/>
        </w:rPr>
        <w:t>2219,8</w:t>
      </w:r>
      <w:r w:rsidR="009366E7" w:rsidRPr="00673F8F">
        <w:rPr>
          <w:rFonts w:ascii="Times New Roman" w:hAnsi="Times New Roman" w:cs="Times New Roman"/>
          <w:sz w:val="26"/>
          <w:szCs w:val="26"/>
          <w:lang w:eastAsia="ru-RU"/>
        </w:rPr>
        <w:t xml:space="preserve"> тыс. рублей, в том числе:</w:t>
      </w:r>
    </w:p>
    <w:p w:rsidR="00E710C8" w:rsidRPr="00673F8F" w:rsidRDefault="009366E7" w:rsidP="004F53C9">
      <w:pPr>
        <w:pStyle w:val="a3"/>
        <w:ind w:firstLine="708"/>
        <w:jc w:val="both"/>
        <w:rPr>
          <w:rFonts w:ascii="Times New Roman" w:hAnsi="Times New Roman" w:cs="Times New Roman"/>
          <w:sz w:val="26"/>
          <w:szCs w:val="26"/>
        </w:rPr>
      </w:pPr>
      <w:r w:rsidRPr="00673F8F">
        <w:rPr>
          <w:rFonts w:ascii="Times New Roman" w:hAnsi="Times New Roman" w:cs="Times New Roman"/>
          <w:sz w:val="26"/>
          <w:szCs w:val="26"/>
          <w:lang w:eastAsia="ru-RU"/>
        </w:rPr>
        <w:t xml:space="preserve">- </w:t>
      </w:r>
      <w:r w:rsidR="00E710C8" w:rsidRPr="00673F8F">
        <w:rPr>
          <w:rFonts w:ascii="Times New Roman" w:hAnsi="Times New Roman" w:cs="Times New Roman"/>
          <w:sz w:val="26"/>
          <w:szCs w:val="26"/>
          <w:lang w:eastAsia="ru-RU"/>
        </w:rPr>
        <w:t>по непрограммной деятельности на о</w:t>
      </w:r>
      <w:r w:rsidR="00E710C8" w:rsidRPr="00673F8F">
        <w:rPr>
          <w:rFonts w:ascii="Times New Roman" w:hAnsi="Times New Roman" w:cs="Times New Roman"/>
          <w:sz w:val="26"/>
          <w:szCs w:val="26"/>
        </w:rPr>
        <w:t xml:space="preserve">рганизацию мероприятий при осуществлении деятельности по обращению с животными без владельцев в сумме </w:t>
      </w:r>
      <w:r w:rsidR="00673F8F" w:rsidRPr="00673F8F">
        <w:rPr>
          <w:rFonts w:ascii="Times New Roman" w:hAnsi="Times New Roman" w:cs="Times New Roman"/>
          <w:sz w:val="26"/>
          <w:szCs w:val="26"/>
        </w:rPr>
        <w:t>2085,8</w:t>
      </w:r>
      <w:r w:rsidRPr="00673F8F">
        <w:rPr>
          <w:rFonts w:ascii="Times New Roman" w:hAnsi="Times New Roman" w:cs="Times New Roman"/>
          <w:sz w:val="26"/>
          <w:szCs w:val="26"/>
        </w:rPr>
        <w:t xml:space="preserve"> тыс. рублей;</w:t>
      </w:r>
      <w:r w:rsidR="00673F8F" w:rsidRPr="00673F8F">
        <w:rPr>
          <w:rFonts w:ascii="Times New Roman" w:eastAsia="Times New Roman" w:hAnsi="Times New Roman" w:cs="Times New Roman"/>
          <w:sz w:val="20"/>
          <w:szCs w:val="20"/>
          <w:lang w:eastAsia="ru-RU"/>
        </w:rPr>
        <w:t xml:space="preserve"> </w:t>
      </w:r>
    </w:p>
    <w:p w:rsidR="009366E7" w:rsidRPr="00673F8F" w:rsidRDefault="009366E7" w:rsidP="004F53C9">
      <w:pPr>
        <w:pStyle w:val="a3"/>
        <w:ind w:firstLine="708"/>
        <w:jc w:val="both"/>
        <w:rPr>
          <w:rFonts w:ascii="Times New Roman" w:hAnsi="Times New Roman" w:cs="Times New Roman"/>
          <w:sz w:val="26"/>
          <w:szCs w:val="26"/>
        </w:rPr>
      </w:pPr>
      <w:r w:rsidRPr="00673F8F">
        <w:rPr>
          <w:rFonts w:ascii="Times New Roman" w:hAnsi="Times New Roman" w:cs="Times New Roman"/>
          <w:sz w:val="26"/>
          <w:szCs w:val="26"/>
        </w:rPr>
        <w:t xml:space="preserve">- осуществление </w:t>
      </w:r>
      <w:r w:rsidR="00722682" w:rsidRPr="00673F8F">
        <w:rPr>
          <w:rFonts w:ascii="Times New Roman" w:hAnsi="Times New Roman" w:cs="Times New Roman"/>
          <w:sz w:val="26"/>
          <w:szCs w:val="26"/>
        </w:rPr>
        <w:t xml:space="preserve">государственных </w:t>
      </w:r>
      <w:r w:rsidRPr="00673F8F">
        <w:rPr>
          <w:rFonts w:ascii="Times New Roman" w:hAnsi="Times New Roman" w:cs="Times New Roman"/>
          <w:sz w:val="26"/>
          <w:szCs w:val="26"/>
        </w:rPr>
        <w:t>полномочий</w:t>
      </w:r>
      <w:r w:rsidR="00722682" w:rsidRPr="00673F8F">
        <w:rPr>
          <w:rFonts w:ascii="Times New Roman" w:hAnsi="Times New Roman" w:cs="Times New Roman"/>
          <w:sz w:val="26"/>
          <w:szCs w:val="26"/>
        </w:rPr>
        <w:t xml:space="preserve"> по организации мероприятий при осуществлении деятельности по обращению с животными без владельцев </w:t>
      </w:r>
      <w:r w:rsidR="00673F8F" w:rsidRPr="00673F8F">
        <w:rPr>
          <w:rFonts w:ascii="Times New Roman" w:hAnsi="Times New Roman" w:cs="Times New Roman"/>
          <w:sz w:val="26"/>
          <w:szCs w:val="26"/>
        </w:rPr>
        <w:t>–</w:t>
      </w:r>
      <w:r w:rsidR="00722682" w:rsidRPr="00673F8F">
        <w:rPr>
          <w:rFonts w:ascii="Times New Roman" w:hAnsi="Times New Roman" w:cs="Times New Roman"/>
          <w:sz w:val="26"/>
          <w:szCs w:val="26"/>
        </w:rPr>
        <w:t xml:space="preserve"> </w:t>
      </w:r>
      <w:r w:rsidR="00673F8F" w:rsidRPr="00673F8F">
        <w:rPr>
          <w:rFonts w:ascii="Times New Roman" w:hAnsi="Times New Roman" w:cs="Times New Roman"/>
          <w:sz w:val="26"/>
          <w:szCs w:val="26"/>
        </w:rPr>
        <w:t>134,0</w:t>
      </w:r>
      <w:r w:rsidR="00722682" w:rsidRPr="00673F8F">
        <w:rPr>
          <w:rFonts w:ascii="Times New Roman" w:hAnsi="Times New Roman" w:cs="Times New Roman"/>
          <w:sz w:val="26"/>
          <w:szCs w:val="26"/>
        </w:rPr>
        <w:t xml:space="preserve"> тыс. рублей.</w:t>
      </w:r>
      <w:r w:rsidRPr="00673F8F">
        <w:rPr>
          <w:rFonts w:ascii="Times New Roman" w:hAnsi="Times New Roman" w:cs="Times New Roman"/>
          <w:sz w:val="26"/>
          <w:szCs w:val="26"/>
        </w:rPr>
        <w:t xml:space="preserve"> </w:t>
      </w:r>
    </w:p>
    <w:p w:rsidR="00CB7069" w:rsidRPr="00CB7069" w:rsidRDefault="00F77881" w:rsidP="004F53C9">
      <w:pPr>
        <w:pStyle w:val="a3"/>
        <w:ind w:firstLine="708"/>
        <w:jc w:val="both"/>
        <w:rPr>
          <w:rFonts w:ascii="Times New Roman" w:hAnsi="Times New Roman" w:cs="Times New Roman"/>
          <w:sz w:val="26"/>
          <w:szCs w:val="26"/>
          <w:lang w:eastAsia="ru-RU"/>
        </w:rPr>
      </w:pPr>
      <w:r w:rsidRPr="00673F8F">
        <w:rPr>
          <w:rFonts w:ascii="Times New Roman" w:hAnsi="Times New Roman" w:cs="Times New Roman"/>
          <w:sz w:val="26"/>
          <w:szCs w:val="26"/>
          <w:lang w:eastAsia="ru-RU"/>
        </w:rPr>
        <w:t xml:space="preserve">По подразделу </w:t>
      </w:r>
      <w:r w:rsidRPr="00CB7069">
        <w:rPr>
          <w:rFonts w:ascii="Times New Roman" w:hAnsi="Times New Roman" w:cs="Times New Roman"/>
          <w:i/>
          <w:sz w:val="26"/>
          <w:szCs w:val="26"/>
          <w:lang w:eastAsia="ru-RU"/>
        </w:rPr>
        <w:t>04</w:t>
      </w:r>
      <w:r w:rsidR="004F53C9" w:rsidRPr="00CB7069">
        <w:rPr>
          <w:rFonts w:ascii="Times New Roman" w:hAnsi="Times New Roman" w:cs="Times New Roman"/>
          <w:i/>
          <w:sz w:val="26"/>
          <w:szCs w:val="26"/>
          <w:lang w:eastAsia="ru-RU"/>
        </w:rPr>
        <w:t xml:space="preserve"> </w:t>
      </w:r>
      <w:r w:rsidRPr="00CB7069">
        <w:rPr>
          <w:rFonts w:ascii="Times New Roman" w:hAnsi="Times New Roman" w:cs="Times New Roman"/>
          <w:i/>
          <w:sz w:val="26"/>
          <w:szCs w:val="26"/>
          <w:lang w:eastAsia="ru-RU"/>
        </w:rPr>
        <w:t>09 «Дорожное хозяйство (дорожные фонды</w:t>
      </w:r>
      <w:r w:rsidR="00B667DC" w:rsidRPr="00CB7069">
        <w:rPr>
          <w:rFonts w:ascii="Times New Roman" w:hAnsi="Times New Roman" w:cs="Times New Roman"/>
          <w:i/>
          <w:sz w:val="26"/>
          <w:szCs w:val="26"/>
          <w:lang w:eastAsia="ru-RU"/>
        </w:rPr>
        <w:t>)»</w:t>
      </w:r>
      <w:r w:rsidR="00B667DC" w:rsidRPr="00CB7069">
        <w:rPr>
          <w:rFonts w:ascii="Times New Roman" w:hAnsi="Times New Roman" w:cs="Times New Roman"/>
          <w:sz w:val="26"/>
          <w:szCs w:val="26"/>
          <w:lang w:eastAsia="ru-RU"/>
        </w:rPr>
        <w:t xml:space="preserve"> в</w:t>
      </w:r>
      <w:r w:rsidR="00F116BF" w:rsidRPr="00CB7069">
        <w:rPr>
          <w:rFonts w:ascii="Times New Roman" w:hAnsi="Times New Roman" w:cs="Times New Roman"/>
          <w:sz w:val="26"/>
          <w:szCs w:val="26"/>
          <w:lang w:eastAsia="ru-RU"/>
        </w:rPr>
        <w:t xml:space="preserve"> 202</w:t>
      </w:r>
      <w:r w:rsidR="00CB7069" w:rsidRPr="00CB7069">
        <w:rPr>
          <w:rFonts w:ascii="Times New Roman" w:hAnsi="Times New Roman" w:cs="Times New Roman"/>
          <w:sz w:val="26"/>
          <w:szCs w:val="26"/>
          <w:lang w:eastAsia="ru-RU"/>
        </w:rPr>
        <w:t>4</w:t>
      </w:r>
      <w:r w:rsidR="00F116BF" w:rsidRPr="00CB7069">
        <w:rPr>
          <w:rFonts w:ascii="Times New Roman" w:hAnsi="Times New Roman" w:cs="Times New Roman"/>
          <w:sz w:val="26"/>
          <w:szCs w:val="26"/>
          <w:lang w:eastAsia="ru-RU"/>
        </w:rPr>
        <w:t xml:space="preserve"> году </w:t>
      </w:r>
      <w:r w:rsidRPr="00CB7069">
        <w:rPr>
          <w:rFonts w:ascii="Times New Roman" w:hAnsi="Times New Roman" w:cs="Times New Roman"/>
          <w:sz w:val="26"/>
          <w:szCs w:val="26"/>
          <w:lang w:eastAsia="ru-RU"/>
        </w:rPr>
        <w:t xml:space="preserve">планируются расходы в сумме </w:t>
      </w:r>
      <w:r w:rsidR="00CB7069" w:rsidRPr="00CB7069">
        <w:rPr>
          <w:rFonts w:ascii="Times New Roman" w:hAnsi="Times New Roman" w:cs="Times New Roman"/>
          <w:sz w:val="26"/>
          <w:szCs w:val="26"/>
          <w:lang w:eastAsia="ru-RU"/>
        </w:rPr>
        <w:t>8546,0</w:t>
      </w:r>
      <w:r w:rsidRPr="00CB7069">
        <w:rPr>
          <w:rFonts w:ascii="Times New Roman" w:hAnsi="Times New Roman" w:cs="Times New Roman"/>
          <w:sz w:val="26"/>
          <w:szCs w:val="26"/>
          <w:lang w:eastAsia="ru-RU"/>
        </w:rPr>
        <w:t xml:space="preserve"> тыс. рублей</w:t>
      </w:r>
      <w:r w:rsidR="00B667DC" w:rsidRPr="00CB7069">
        <w:rPr>
          <w:rFonts w:ascii="Times New Roman" w:hAnsi="Times New Roman" w:cs="Times New Roman"/>
          <w:sz w:val="26"/>
          <w:szCs w:val="26"/>
          <w:lang w:eastAsia="ru-RU"/>
        </w:rPr>
        <w:t>, в том числе</w:t>
      </w:r>
      <w:r w:rsidR="00CB7069" w:rsidRPr="00CB7069">
        <w:rPr>
          <w:rFonts w:ascii="Times New Roman" w:hAnsi="Times New Roman" w:cs="Times New Roman"/>
          <w:sz w:val="26"/>
          <w:szCs w:val="26"/>
          <w:lang w:eastAsia="ru-RU"/>
        </w:rPr>
        <w:t xml:space="preserve"> </w:t>
      </w:r>
      <w:r w:rsidR="007475C5" w:rsidRPr="00CB7069">
        <w:rPr>
          <w:rFonts w:ascii="Times New Roman" w:hAnsi="Times New Roman" w:cs="Times New Roman"/>
          <w:sz w:val="26"/>
          <w:szCs w:val="26"/>
          <w:lang w:eastAsia="ru-RU"/>
        </w:rPr>
        <w:t xml:space="preserve">в рамках </w:t>
      </w:r>
      <w:r w:rsidR="00CA3B16" w:rsidRPr="00CB7069">
        <w:rPr>
          <w:rFonts w:ascii="Times New Roman" w:hAnsi="Times New Roman" w:cs="Times New Roman"/>
          <w:sz w:val="26"/>
          <w:szCs w:val="26"/>
          <w:lang w:eastAsia="ru-RU"/>
        </w:rPr>
        <w:t xml:space="preserve">реализации мероприятий </w:t>
      </w:r>
      <w:r w:rsidR="007475C5" w:rsidRPr="00CB7069">
        <w:rPr>
          <w:rFonts w:ascii="Times New Roman" w:hAnsi="Times New Roman" w:cs="Times New Roman"/>
          <w:sz w:val="26"/>
          <w:szCs w:val="26"/>
          <w:lang w:eastAsia="ru-RU"/>
        </w:rPr>
        <w:t>муниципальной программы «Развитие транспортной системы муниципального района «Забайкальский район»</w:t>
      </w:r>
      <w:r w:rsidR="00CB7069" w:rsidRPr="00CB7069">
        <w:rPr>
          <w:rFonts w:ascii="Times New Roman" w:hAnsi="Times New Roman" w:cs="Times New Roman"/>
          <w:sz w:val="26"/>
          <w:szCs w:val="26"/>
          <w:lang w:eastAsia="ru-RU"/>
        </w:rPr>
        <w:t>:</w:t>
      </w:r>
    </w:p>
    <w:p w:rsidR="00CB7069" w:rsidRDefault="008B4E23" w:rsidP="004F53C9">
      <w:pPr>
        <w:pStyle w:val="a3"/>
        <w:ind w:firstLine="708"/>
        <w:jc w:val="both"/>
        <w:rPr>
          <w:rFonts w:ascii="Times New Roman" w:hAnsi="Times New Roman" w:cs="Times New Roman"/>
          <w:sz w:val="26"/>
          <w:szCs w:val="26"/>
          <w:lang w:eastAsia="ru-RU"/>
        </w:rPr>
      </w:pPr>
      <w:r w:rsidRPr="00CB7069">
        <w:rPr>
          <w:rFonts w:ascii="Times New Roman" w:hAnsi="Times New Roman" w:cs="Times New Roman"/>
          <w:sz w:val="26"/>
          <w:szCs w:val="26"/>
          <w:lang w:eastAsia="ru-RU"/>
        </w:rPr>
        <w:t xml:space="preserve">- </w:t>
      </w:r>
      <w:r w:rsidR="00CA3B16" w:rsidRPr="00CB7069">
        <w:rPr>
          <w:rFonts w:ascii="Times New Roman" w:hAnsi="Times New Roman" w:cs="Times New Roman"/>
          <w:sz w:val="26"/>
          <w:szCs w:val="26"/>
          <w:lang w:eastAsia="ru-RU"/>
        </w:rPr>
        <w:t>межбюджетные трансферты бюджетам поселений на исполнение переданных полномочий по дорожной деятельности</w:t>
      </w:r>
      <w:r w:rsidR="00B37CA1" w:rsidRPr="00CB7069">
        <w:rPr>
          <w:rFonts w:ascii="Times New Roman" w:hAnsi="Times New Roman" w:cs="Times New Roman"/>
          <w:sz w:val="26"/>
          <w:szCs w:val="26"/>
          <w:lang w:eastAsia="ru-RU"/>
        </w:rPr>
        <w:t xml:space="preserve"> в отношении автомобильных дорог местного </w:t>
      </w:r>
      <w:r w:rsidR="00CB7069" w:rsidRPr="00CB7069">
        <w:rPr>
          <w:rFonts w:ascii="Times New Roman" w:hAnsi="Times New Roman" w:cs="Times New Roman"/>
          <w:sz w:val="26"/>
          <w:szCs w:val="26"/>
          <w:lang w:eastAsia="ru-RU"/>
        </w:rPr>
        <w:t>значения -</w:t>
      </w:r>
      <w:r w:rsidR="00CA3B16" w:rsidRPr="00CB7069">
        <w:rPr>
          <w:rFonts w:ascii="Times New Roman" w:hAnsi="Times New Roman" w:cs="Times New Roman"/>
          <w:sz w:val="26"/>
          <w:szCs w:val="26"/>
          <w:lang w:eastAsia="ru-RU"/>
        </w:rPr>
        <w:t xml:space="preserve"> </w:t>
      </w:r>
      <w:r w:rsidR="00CB7069" w:rsidRPr="00CB7069">
        <w:rPr>
          <w:rFonts w:ascii="Times New Roman" w:hAnsi="Times New Roman" w:cs="Times New Roman"/>
          <w:sz w:val="26"/>
          <w:szCs w:val="26"/>
          <w:lang w:eastAsia="ru-RU"/>
        </w:rPr>
        <w:t>5499,7</w:t>
      </w:r>
      <w:r w:rsidR="00CA3B16" w:rsidRPr="00CB7069">
        <w:rPr>
          <w:rFonts w:ascii="Times New Roman" w:hAnsi="Times New Roman" w:cs="Times New Roman"/>
          <w:sz w:val="26"/>
          <w:szCs w:val="26"/>
          <w:lang w:eastAsia="ru-RU"/>
        </w:rPr>
        <w:t xml:space="preserve"> тыс. рублей</w:t>
      </w:r>
      <w:r w:rsidR="00CB7069" w:rsidRPr="00CB7069">
        <w:rPr>
          <w:rFonts w:ascii="Times New Roman" w:hAnsi="Times New Roman" w:cs="Times New Roman"/>
          <w:sz w:val="26"/>
          <w:szCs w:val="26"/>
          <w:lang w:eastAsia="ru-RU"/>
        </w:rPr>
        <w:t xml:space="preserve">; </w:t>
      </w:r>
    </w:p>
    <w:p w:rsidR="00CB7069" w:rsidRPr="00CB7069" w:rsidRDefault="00CB7069" w:rsidP="004F53C9">
      <w:pPr>
        <w:pStyle w:val="a3"/>
        <w:ind w:firstLine="708"/>
        <w:jc w:val="both"/>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 п</w:t>
      </w:r>
      <w:r w:rsidRPr="00CB7069">
        <w:rPr>
          <w:rFonts w:ascii="Times New Roman" w:eastAsia="Times New Roman" w:hAnsi="Times New Roman" w:cs="Times New Roman"/>
          <w:sz w:val="26"/>
          <w:szCs w:val="26"/>
          <w:lang w:eastAsia="ru-RU"/>
        </w:rPr>
        <w:t>редоставление субсидий бюджетным, автономным учреждениям и иным некоммерческим организациям</w:t>
      </w:r>
      <w:r>
        <w:rPr>
          <w:rFonts w:ascii="Times New Roman" w:eastAsia="Times New Roman" w:hAnsi="Times New Roman" w:cs="Times New Roman"/>
          <w:sz w:val="26"/>
          <w:szCs w:val="26"/>
          <w:lang w:eastAsia="ru-RU"/>
        </w:rPr>
        <w:t xml:space="preserve"> – 3046,3 тыс. рублей.</w:t>
      </w:r>
    </w:p>
    <w:p w:rsidR="003F3B8F" w:rsidRPr="003F3B8F" w:rsidRDefault="00B37CA1" w:rsidP="004F53C9">
      <w:pPr>
        <w:pStyle w:val="a3"/>
        <w:ind w:firstLine="708"/>
        <w:jc w:val="both"/>
        <w:rPr>
          <w:rStyle w:val="a4"/>
          <w:rFonts w:ascii="Times New Roman" w:hAnsi="Times New Roman" w:cs="Times New Roman"/>
          <w:sz w:val="26"/>
          <w:szCs w:val="26"/>
        </w:rPr>
      </w:pPr>
      <w:r w:rsidRPr="003F3B8F">
        <w:rPr>
          <w:rFonts w:ascii="Times New Roman" w:hAnsi="Times New Roman" w:cs="Times New Roman"/>
          <w:sz w:val="26"/>
          <w:szCs w:val="26"/>
        </w:rPr>
        <w:t xml:space="preserve">По подразделу </w:t>
      </w:r>
      <w:r w:rsidRPr="003F3B8F">
        <w:rPr>
          <w:rFonts w:ascii="Times New Roman" w:hAnsi="Times New Roman" w:cs="Times New Roman"/>
          <w:i/>
          <w:sz w:val="26"/>
          <w:szCs w:val="26"/>
        </w:rPr>
        <w:t>04 12 «</w:t>
      </w:r>
      <w:r w:rsidRPr="003F3B8F">
        <w:rPr>
          <w:rStyle w:val="a4"/>
          <w:rFonts w:ascii="Times New Roman" w:hAnsi="Times New Roman" w:cs="Times New Roman"/>
          <w:i/>
          <w:sz w:val="26"/>
          <w:szCs w:val="26"/>
        </w:rPr>
        <w:t>Другие вопросы в области национальной экономики»</w:t>
      </w:r>
      <w:r w:rsidRPr="003F3B8F">
        <w:rPr>
          <w:rStyle w:val="a4"/>
          <w:rFonts w:ascii="Times New Roman" w:hAnsi="Times New Roman" w:cs="Times New Roman"/>
          <w:sz w:val="26"/>
          <w:szCs w:val="26"/>
        </w:rPr>
        <w:t xml:space="preserve"> предусмотрены бюджетные ассигнования в объеме </w:t>
      </w:r>
      <w:r w:rsidR="003F3B8F" w:rsidRPr="003F3B8F">
        <w:rPr>
          <w:rStyle w:val="a4"/>
          <w:rFonts w:ascii="Times New Roman" w:hAnsi="Times New Roman" w:cs="Times New Roman"/>
          <w:sz w:val="26"/>
          <w:szCs w:val="26"/>
        </w:rPr>
        <w:t>1829,3</w:t>
      </w:r>
      <w:r w:rsidR="004659BC" w:rsidRPr="003F3B8F">
        <w:rPr>
          <w:rStyle w:val="a4"/>
          <w:rFonts w:ascii="Times New Roman" w:hAnsi="Times New Roman" w:cs="Times New Roman"/>
          <w:sz w:val="26"/>
          <w:szCs w:val="26"/>
        </w:rPr>
        <w:t xml:space="preserve"> </w:t>
      </w:r>
      <w:r w:rsidRPr="003F3B8F">
        <w:rPr>
          <w:rStyle w:val="a4"/>
          <w:rFonts w:ascii="Times New Roman" w:hAnsi="Times New Roman" w:cs="Times New Roman"/>
          <w:sz w:val="26"/>
          <w:szCs w:val="26"/>
        </w:rPr>
        <w:t>тыс. рублей</w:t>
      </w:r>
      <w:r w:rsidR="003F3B8F" w:rsidRPr="003F3B8F">
        <w:rPr>
          <w:rStyle w:val="a4"/>
          <w:rFonts w:ascii="Times New Roman" w:hAnsi="Times New Roman" w:cs="Times New Roman"/>
          <w:sz w:val="26"/>
          <w:szCs w:val="26"/>
        </w:rPr>
        <w:t>:</w:t>
      </w:r>
    </w:p>
    <w:p w:rsidR="003F3B8F" w:rsidRDefault="003F3B8F" w:rsidP="004F53C9">
      <w:pPr>
        <w:pStyle w:val="a3"/>
        <w:ind w:firstLine="708"/>
        <w:jc w:val="both"/>
        <w:rPr>
          <w:rFonts w:ascii="Times New Roman" w:eastAsia="Times New Roman" w:hAnsi="Times New Roman" w:cs="Times New Roman"/>
          <w:sz w:val="26"/>
          <w:szCs w:val="26"/>
          <w:lang w:eastAsia="ru-RU"/>
        </w:rPr>
      </w:pPr>
      <w:r w:rsidRPr="003F3B8F">
        <w:rPr>
          <w:rStyle w:val="a4"/>
          <w:rFonts w:ascii="Times New Roman" w:hAnsi="Times New Roman" w:cs="Times New Roman"/>
          <w:sz w:val="26"/>
          <w:szCs w:val="26"/>
        </w:rPr>
        <w:t xml:space="preserve">- </w:t>
      </w:r>
      <w:r>
        <w:rPr>
          <w:rStyle w:val="a4"/>
          <w:rFonts w:ascii="Times New Roman" w:hAnsi="Times New Roman" w:cs="Times New Roman"/>
          <w:sz w:val="26"/>
          <w:szCs w:val="26"/>
        </w:rPr>
        <w:t>на п</w:t>
      </w:r>
      <w:r w:rsidRPr="003F3B8F">
        <w:rPr>
          <w:rFonts w:ascii="Times New Roman" w:eastAsia="Times New Roman" w:hAnsi="Times New Roman" w:cs="Times New Roman"/>
          <w:sz w:val="26"/>
          <w:szCs w:val="26"/>
          <w:lang w:eastAsia="ru-RU"/>
        </w:rPr>
        <w:t>роведение комплексных кадастровых работ на территории муниципального района "Забайкальский район"</w:t>
      </w:r>
      <w:r>
        <w:rPr>
          <w:rFonts w:ascii="Times New Roman" w:eastAsia="Times New Roman" w:hAnsi="Times New Roman" w:cs="Times New Roman"/>
          <w:sz w:val="26"/>
          <w:szCs w:val="26"/>
          <w:lang w:eastAsia="ru-RU"/>
        </w:rPr>
        <w:t xml:space="preserve"> в рамках м</w:t>
      </w:r>
      <w:r w:rsidRPr="003F3B8F">
        <w:rPr>
          <w:rFonts w:ascii="Times New Roman" w:eastAsia="Times New Roman" w:hAnsi="Times New Roman" w:cs="Times New Roman"/>
          <w:sz w:val="26"/>
          <w:szCs w:val="26"/>
          <w:lang w:eastAsia="ru-RU"/>
        </w:rPr>
        <w:t>униципальн</w:t>
      </w:r>
      <w:r>
        <w:rPr>
          <w:rFonts w:ascii="Times New Roman" w:eastAsia="Times New Roman" w:hAnsi="Times New Roman" w:cs="Times New Roman"/>
          <w:sz w:val="26"/>
          <w:szCs w:val="26"/>
          <w:lang w:eastAsia="ru-RU"/>
        </w:rPr>
        <w:t>ой</w:t>
      </w:r>
      <w:r w:rsidRPr="003F3B8F">
        <w:rPr>
          <w:rFonts w:ascii="Times New Roman" w:eastAsia="Times New Roman" w:hAnsi="Times New Roman" w:cs="Times New Roman"/>
          <w:sz w:val="26"/>
          <w:szCs w:val="26"/>
          <w:lang w:eastAsia="ru-RU"/>
        </w:rPr>
        <w:t xml:space="preserve"> программ</w:t>
      </w:r>
      <w:r>
        <w:rPr>
          <w:rFonts w:ascii="Times New Roman" w:eastAsia="Times New Roman" w:hAnsi="Times New Roman" w:cs="Times New Roman"/>
          <w:sz w:val="26"/>
          <w:szCs w:val="26"/>
          <w:lang w:eastAsia="ru-RU"/>
        </w:rPr>
        <w:t>ы</w:t>
      </w:r>
      <w:r w:rsidRPr="003F3B8F">
        <w:rPr>
          <w:rFonts w:ascii="Times New Roman" w:eastAsia="Times New Roman" w:hAnsi="Times New Roman" w:cs="Times New Roman"/>
          <w:sz w:val="26"/>
          <w:szCs w:val="26"/>
          <w:lang w:eastAsia="ru-RU"/>
        </w:rPr>
        <w:t xml:space="preserve"> «Управление муниципальной собственностью муниципального района «Забайкальский район» (2020-2026 годы)»</w:t>
      </w:r>
      <w:r>
        <w:rPr>
          <w:rFonts w:ascii="Times New Roman" w:eastAsia="Times New Roman" w:hAnsi="Times New Roman" w:cs="Times New Roman"/>
          <w:sz w:val="26"/>
          <w:szCs w:val="26"/>
          <w:lang w:eastAsia="ru-RU"/>
        </w:rPr>
        <w:t xml:space="preserve"> – 900,0 тыс. рублей;</w:t>
      </w:r>
    </w:p>
    <w:p w:rsidR="00B37CA1" w:rsidRPr="003F3B8F" w:rsidRDefault="003F3B8F" w:rsidP="004F53C9">
      <w:pPr>
        <w:pStyle w:val="a3"/>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на реализацию мероприятия</w:t>
      </w:r>
      <w:r w:rsidRPr="003F3B8F">
        <w:rPr>
          <w:rFonts w:ascii="Times New Roman" w:eastAsia="Times New Roman" w:hAnsi="Times New Roman" w:cs="Times New Roman"/>
          <w:sz w:val="26"/>
          <w:szCs w:val="26"/>
          <w:lang w:eastAsia="ru-RU"/>
        </w:rPr>
        <w:t xml:space="preserve"> "Внесение изменений в генеральный план сельских поселений"</w:t>
      </w:r>
      <w:r>
        <w:rPr>
          <w:rFonts w:ascii="Times New Roman" w:eastAsia="Times New Roman" w:hAnsi="Times New Roman" w:cs="Times New Roman"/>
          <w:sz w:val="26"/>
          <w:szCs w:val="26"/>
          <w:lang w:eastAsia="ru-RU"/>
        </w:rPr>
        <w:t xml:space="preserve"> в рамках </w:t>
      </w:r>
      <w:r w:rsidRPr="003F3B8F">
        <w:rPr>
          <w:rFonts w:ascii="Times New Roman" w:eastAsia="Times New Roman" w:hAnsi="Times New Roman" w:cs="Times New Roman"/>
          <w:sz w:val="26"/>
          <w:szCs w:val="26"/>
          <w:lang w:eastAsia="ru-RU"/>
        </w:rPr>
        <w:t>му</w:t>
      </w:r>
      <w:r w:rsidR="00B37CA1" w:rsidRPr="003F3B8F">
        <w:rPr>
          <w:rStyle w:val="a4"/>
          <w:rFonts w:ascii="Times New Roman" w:hAnsi="Times New Roman" w:cs="Times New Roman"/>
          <w:sz w:val="26"/>
          <w:szCs w:val="26"/>
        </w:rPr>
        <w:t>ниципальной программ</w:t>
      </w:r>
      <w:r w:rsidRPr="003F3B8F">
        <w:rPr>
          <w:rStyle w:val="a4"/>
          <w:rFonts w:ascii="Times New Roman" w:hAnsi="Times New Roman" w:cs="Times New Roman"/>
          <w:sz w:val="26"/>
          <w:szCs w:val="26"/>
        </w:rPr>
        <w:t>ы</w:t>
      </w:r>
      <w:r w:rsidR="00B37CA1" w:rsidRPr="003F3B8F">
        <w:rPr>
          <w:rStyle w:val="a4"/>
          <w:rFonts w:ascii="Times New Roman" w:hAnsi="Times New Roman" w:cs="Times New Roman"/>
          <w:sz w:val="26"/>
          <w:szCs w:val="26"/>
        </w:rPr>
        <w:t xml:space="preserve"> «</w:t>
      </w:r>
      <w:r w:rsidR="00B37CA1" w:rsidRPr="003F3B8F">
        <w:rPr>
          <w:rFonts w:ascii="Times New Roman" w:hAnsi="Times New Roman" w:cs="Times New Roman"/>
          <w:sz w:val="26"/>
          <w:szCs w:val="26"/>
        </w:rPr>
        <w:t>Муниципальное регулирование территориального развития муниципального района «Забайкальский район»,</w:t>
      </w:r>
      <w:r w:rsidR="00B37CA1" w:rsidRPr="003F3B8F">
        <w:rPr>
          <w:rFonts w:ascii="Times New Roman" w:hAnsi="Times New Roman" w:cs="Times New Roman"/>
          <w:bCs/>
          <w:color w:val="000000"/>
          <w:sz w:val="26"/>
          <w:szCs w:val="26"/>
        </w:rPr>
        <w:t xml:space="preserve"> средства предназначены для сельских поселений </w:t>
      </w:r>
      <w:r w:rsidR="004659BC" w:rsidRPr="003F3B8F">
        <w:rPr>
          <w:rFonts w:ascii="Times New Roman" w:hAnsi="Times New Roman" w:cs="Times New Roman"/>
          <w:bCs/>
          <w:color w:val="000000"/>
          <w:sz w:val="26"/>
          <w:szCs w:val="26"/>
        </w:rPr>
        <w:t xml:space="preserve">района </w:t>
      </w:r>
      <w:r w:rsidR="00B37CA1" w:rsidRPr="003F3B8F">
        <w:rPr>
          <w:rFonts w:ascii="Times New Roman" w:hAnsi="Times New Roman" w:cs="Times New Roman"/>
          <w:sz w:val="26"/>
          <w:szCs w:val="26"/>
        </w:rPr>
        <w:t xml:space="preserve">на исполнение </w:t>
      </w:r>
      <w:r w:rsidR="004659BC" w:rsidRPr="003F3B8F">
        <w:rPr>
          <w:rFonts w:ascii="Times New Roman" w:hAnsi="Times New Roman" w:cs="Times New Roman"/>
          <w:sz w:val="26"/>
          <w:szCs w:val="26"/>
        </w:rPr>
        <w:t xml:space="preserve">переданных </w:t>
      </w:r>
      <w:r w:rsidR="00B37CA1" w:rsidRPr="003F3B8F">
        <w:rPr>
          <w:rFonts w:ascii="Times New Roman" w:hAnsi="Times New Roman" w:cs="Times New Roman"/>
          <w:sz w:val="26"/>
          <w:szCs w:val="26"/>
        </w:rPr>
        <w:t>полномочий по утверждению генеральных планов поселения, правил землепользования и застройки и т.д.</w:t>
      </w:r>
      <w:r w:rsidR="004659BC" w:rsidRPr="003F3B8F">
        <w:rPr>
          <w:rFonts w:ascii="Times New Roman" w:hAnsi="Times New Roman" w:cs="Times New Roman"/>
          <w:sz w:val="26"/>
          <w:szCs w:val="26"/>
        </w:rPr>
        <w:t xml:space="preserve"> (внесение изменений в генеральный план </w:t>
      </w:r>
      <w:r w:rsidR="001831E2" w:rsidRPr="003F3B8F">
        <w:rPr>
          <w:rFonts w:ascii="Times New Roman" w:hAnsi="Times New Roman" w:cs="Times New Roman"/>
          <w:sz w:val="26"/>
          <w:szCs w:val="26"/>
        </w:rPr>
        <w:t>сельских поселений).</w:t>
      </w:r>
      <w:r w:rsidR="00B37CA1" w:rsidRPr="003F3B8F">
        <w:rPr>
          <w:rFonts w:ascii="Times New Roman" w:hAnsi="Times New Roman" w:cs="Times New Roman"/>
          <w:sz w:val="26"/>
          <w:szCs w:val="26"/>
        </w:rPr>
        <w:t xml:space="preserve"> </w:t>
      </w:r>
    </w:p>
    <w:p w:rsidR="00F93391" w:rsidRPr="00A57E94" w:rsidRDefault="009B0E8B" w:rsidP="004F53C9">
      <w:pPr>
        <w:pStyle w:val="a3"/>
        <w:ind w:firstLine="708"/>
        <w:jc w:val="both"/>
        <w:rPr>
          <w:rFonts w:ascii="Times New Roman" w:hAnsi="Times New Roman" w:cs="Times New Roman"/>
          <w:sz w:val="26"/>
          <w:szCs w:val="26"/>
          <w:lang w:eastAsia="ru-RU"/>
        </w:rPr>
      </w:pPr>
      <w:r w:rsidRPr="00A57E94">
        <w:rPr>
          <w:rFonts w:ascii="Times New Roman" w:hAnsi="Times New Roman" w:cs="Times New Roman"/>
          <w:sz w:val="26"/>
          <w:szCs w:val="26"/>
          <w:lang w:eastAsia="ru-RU"/>
        </w:rPr>
        <w:t xml:space="preserve">По разделу </w:t>
      </w:r>
      <w:r w:rsidRPr="00A57E94">
        <w:rPr>
          <w:rFonts w:ascii="Times New Roman" w:hAnsi="Times New Roman" w:cs="Times New Roman"/>
          <w:b/>
          <w:sz w:val="26"/>
          <w:szCs w:val="26"/>
          <w:lang w:eastAsia="ru-RU"/>
        </w:rPr>
        <w:t>05</w:t>
      </w:r>
      <w:r w:rsidR="004F53C9" w:rsidRPr="00A57E94">
        <w:rPr>
          <w:rFonts w:ascii="Times New Roman" w:hAnsi="Times New Roman" w:cs="Times New Roman"/>
          <w:b/>
          <w:sz w:val="26"/>
          <w:szCs w:val="26"/>
          <w:lang w:eastAsia="ru-RU"/>
        </w:rPr>
        <w:t xml:space="preserve"> </w:t>
      </w:r>
      <w:r w:rsidRPr="00A57E94">
        <w:rPr>
          <w:rFonts w:ascii="Times New Roman" w:hAnsi="Times New Roman" w:cs="Times New Roman"/>
          <w:b/>
          <w:sz w:val="26"/>
          <w:szCs w:val="26"/>
          <w:lang w:eastAsia="ru-RU"/>
        </w:rPr>
        <w:t>00 «Жилищно-коммунальное хозяйство»</w:t>
      </w:r>
      <w:r w:rsidRPr="00A57E94">
        <w:rPr>
          <w:rFonts w:ascii="Times New Roman" w:hAnsi="Times New Roman" w:cs="Times New Roman"/>
          <w:sz w:val="26"/>
          <w:szCs w:val="26"/>
          <w:lang w:eastAsia="ru-RU"/>
        </w:rPr>
        <w:t xml:space="preserve"> на </w:t>
      </w:r>
      <w:r w:rsidR="00874546" w:rsidRPr="00A57E94">
        <w:rPr>
          <w:rFonts w:ascii="Times New Roman" w:hAnsi="Times New Roman" w:cs="Times New Roman"/>
          <w:sz w:val="26"/>
          <w:szCs w:val="26"/>
          <w:lang w:eastAsia="ru-RU"/>
        </w:rPr>
        <w:t>202</w:t>
      </w:r>
      <w:r w:rsidR="00A57E94" w:rsidRPr="00A57E94">
        <w:rPr>
          <w:rFonts w:ascii="Times New Roman" w:hAnsi="Times New Roman" w:cs="Times New Roman"/>
          <w:sz w:val="26"/>
          <w:szCs w:val="26"/>
          <w:lang w:eastAsia="ru-RU"/>
        </w:rPr>
        <w:t>4</w:t>
      </w:r>
      <w:r w:rsidR="004B1ACD" w:rsidRPr="00A57E94">
        <w:rPr>
          <w:rFonts w:ascii="Times New Roman" w:hAnsi="Times New Roman" w:cs="Times New Roman"/>
          <w:sz w:val="26"/>
          <w:szCs w:val="26"/>
          <w:lang w:eastAsia="ru-RU"/>
        </w:rPr>
        <w:t xml:space="preserve"> </w:t>
      </w:r>
      <w:r w:rsidRPr="00A57E94">
        <w:rPr>
          <w:rFonts w:ascii="Times New Roman" w:hAnsi="Times New Roman" w:cs="Times New Roman"/>
          <w:sz w:val="26"/>
          <w:szCs w:val="26"/>
          <w:lang w:eastAsia="ru-RU"/>
        </w:rPr>
        <w:t xml:space="preserve">год запланированы средства в сумме </w:t>
      </w:r>
      <w:r w:rsidR="00A57E94" w:rsidRPr="00A57E94">
        <w:rPr>
          <w:rFonts w:ascii="Times New Roman" w:hAnsi="Times New Roman" w:cs="Times New Roman"/>
          <w:sz w:val="26"/>
          <w:szCs w:val="26"/>
          <w:lang w:eastAsia="ru-RU"/>
        </w:rPr>
        <w:t>2335,8</w:t>
      </w:r>
      <w:r w:rsidRPr="00A57E94">
        <w:rPr>
          <w:rFonts w:ascii="Times New Roman" w:hAnsi="Times New Roman" w:cs="Times New Roman"/>
          <w:sz w:val="26"/>
          <w:szCs w:val="26"/>
          <w:lang w:eastAsia="ru-RU"/>
        </w:rPr>
        <w:t xml:space="preserve"> тыс. рублей</w:t>
      </w:r>
      <w:r w:rsidR="004B1ACD" w:rsidRPr="00A57E94">
        <w:rPr>
          <w:rFonts w:ascii="Times New Roman" w:hAnsi="Times New Roman" w:cs="Times New Roman"/>
          <w:sz w:val="26"/>
          <w:szCs w:val="26"/>
          <w:lang w:eastAsia="ru-RU"/>
        </w:rPr>
        <w:t xml:space="preserve">. </w:t>
      </w:r>
    </w:p>
    <w:p w:rsidR="00F93391" w:rsidRPr="00A57E94" w:rsidRDefault="00EC7793" w:rsidP="004F53C9">
      <w:pPr>
        <w:pStyle w:val="a3"/>
        <w:ind w:firstLine="708"/>
        <w:jc w:val="both"/>
        <w:rPr>
          <w:rFonts w:ascii="Times New Roman" w:hAnsi="Times New Roman" w:cs="Times New Roman"/>
          <w:sz w:val="26"/>
          <w:szCs w:val="26"/>
          <w:lang w:eastAsia="ru-RU"/>
        </w:rPr>
      </w:pPr>
      <w:r w:rsidRPr="00A57E94">
        <w:rPr>
          <w:rFonts w:ascii="Times New Roman" w:hAnsi="Times New Roman" w:cs="Times New Roman"/>
          <w:sz w:val="26"/>
          <w:szCs w:val="26"/>
          <w:lang w:eastAsia="ru-RU"/>
        </w:rPr>
        <w:t xml:space="preserve">По подразделу </w:t>
      </w:r>
      <w:r w:rsidRPr="00A57E94">
        <w:rPr>
          <w:rFonts w:ascii="Times New Roman" w:hAnsi="Times New Roman" w:cs="Times New Roman"/>
          <w:i/>
          <w:sz w:val="26"/>
          <w:szCs w:val="26"/>
          <w:lang w:eastAsia="ru-RU"/>
        </w:rPr>
        <w:t>05 01 «Жилищное хозяйство»</w:t>
      </w:r>
      <w:r w:rsidRPr="00A57E94">
        <w:rPr>
          <w:rFonts w:ascii="Times New Roman" w:hAnsi="Times New Roman" w:cs="Times New Roman"/>
          <w:sz w:val="26"/>
          <w:szCs w:val="26"/>
          <w:lang w:eastAsia="ru-RU"/>
        </w:rPr>
        <w:t xml:space="preserve"> запланирована сумма</w:t>
      </w:r>
      <w:r w:rsidR="00F93391" w:rsidRPr="00A57E94">
        <w:rPr>
          <w:rFonts w:ascii="Times New Roman" w:hAnsi="Times New Roman" w:cs="Times New Roman"/>
          <w:sz w:val="26"/>
          <w:szCs w:val="26"/>
          <w:lang w:eastAsia="ru-RU"/>
        </w:rPr>
        <w:t xml:space="preserve"> </w:t>
      </w:r>
      <w:r w:rsidR="00A57E94" w:rsidRPr="00A57E94">
        <w:rPr>
          <w:rFonts w:ascii="Times New Roman" w:hAnsi="Times New Roman" w:cs="Times New Roman"/>
          <w:sz w:val="26"/>
          <w:szCs w:val="26"/>
          <w:lang w:eastAsia="ru-RU"/>
        </w:rPr>
        <w:t>197,5</w:t>
      </w:r>
      <w:r w:rsidR="00F93391" w:rsidRPr="00A57E94">
        <w:rPr>
          <w:rFonts w:ascii="Times New Roman" w:hAnsi="Times New Roman" w:cs="Times New Roman"/>
          <w:sz w:val="26"/>
          <w:szCs w:val="26"/>
          <w:lang w:eastAsia="ru-RU"/>
        </w:rPr>
        <w:t xml:space="preserve"> тыс. рублей - средства, предусмотренные на </w:t>
      </w:r>
      <w:r w:rsidR="00A57E94" w:rsidRPr="00A57E94">
        <w:rPr>
          <w:rFonts w:ascii="Times New Roman" w:hAnsi="Times New Roman" w:cs="Times New Roman"/>
          <w:sz w:val="26"/>
          <w:szCs w:val="26"/>
          <w:lang w:eastAsia="ru-RU"/>
        </w:rPr>
        <w:t>оплату взносов в фонд капитального ремонта.</w:t>
      </w:r>
      <w:r w:rsidR="00F93391" w:rsidRPr="00A57E94">
        <w:rPr>
          <w:rFonts w:ascii="Times New Roman" w:hAnsi="Times New Roman" w:cs="Times New Roman"/>
          <w:sz w:val="26"/>
          <w:szCs w:val="26"/>
          <w:lang w:eastAsia="ru-RU"/>
        </w:rPr>
        <w:t xml:space="preserve"> </w:t>
      </w:r>
    </w:p>
    <w:p w:rsidR="00D52666" w:rsidRPr="00A57E94" w:rsidRDefault="00B37CA1" w:rsidP="004F53C9">
      <w:pPr>
        <w:pStyle w:val="a3"/>
        <w:ind w:firstLine="708"/>
        <w:jc w:val="both"/>
        <w:rPr>
          <w:rStyle w:val="a4"/>
          <w:rFonts w:ascii="Times New Roman" w:hAnsi="Times New Roman" w:cs="Times New Roman"/>
          <w:sz w:val="26"/>
          <w:szCs w:val="26"/>
        </w:rPr>
      </w:pPr>
      <w:r w:rsidRPr="00A57E94">
        <w:rPr>
          <w:rFonts w:ascii="Times New Roman" w:hAnsi="Times New Roman" w:cs="Times New Roman"/>
          <w:sz w:val="26"/>
          <w:szCs w:val="26"/>
          <w:lang w:eastAsia="ru-RU"/>
        </w:rPr>
        <w:t xml:space="preserve">По </w:t>
      </w:r>
      <w:r w:rsidR="00EC7793" w:rsidRPr="00A57E94">
        <w:rPr>
          <w:rFonts w:ascii="Times New Roman" w:hAnsi="Times New Roman" w:cs="Times New Roman"/>
          <w:sz w:val="26"/>
          <w:szCs w:val="26"/>
          <w:lang w:eastAsia="ru-RU"/>
        </w:rPr>
        <w:t xml:space="preserve">подразделу </w:t>
      </w:r>
      <w:r w:rsidR="00EC7793" w:rsidRPr="00A57E94">
        <w:rPr>
          <w:rFonts w:ascii="Times New Roman" w:hAnsi="Times New Roman" w:cs="Times New Roman"/>
          <w:i/>
          <w:sz w:val="26"/>
          <w:szCs w:val="26"/>
          <w:lang w:eastAsia="ru-RU"/>
        </w:rPr>
        <w:t>05</w:t>
      </w:r>
      <w:r w:rsidRPr="00A57E94">
        <w:rPr>
          <w:rFonts w:ascii="Times New Roman" w:hAnsi="Times New Roman" w:cs="Times New Roman"/>
          <w:i/>
          <w:sz w:val="26"/>
          <w:szCs w:val="26"/>
          <w:lang w:eastAsia="ru-RU"/>
        </w:rPr>
        <w:t xml:space="preserve"> 02 «Коммунальное хозяйство»</w:t>
      </w:r>
      <w:r w:rsidRPr="00A57E94">
        <w:rPr>
          <w:rFonts w:ascii="Times New Roman" w:hAnsi="Times New Roman" w:cs="Times New Roman"/>
          <w:sz w:val="26"/>
          <w:szCs w:val="26"/>
          <w:lang w:eastAsia="ru-RU"/>
        </w:rPr>
        <w:t xml:space="preserve"> предусмотрены средства в объеме </w:t>
      </w:r>
      <w:r w:rsidR="00A57E94" w:rsidRPr="00A57E94">
        <w:rPr>
          <w:rFonts w:ascii="Times New Roman" w:hAnsi="Times New Roman" w:cs="Times New Roman"/>
          <w:sz w:val="26"/>
          <w:szCs w:val="26"/>
          <w:lang w:eastAsia="ru-RU"/>
        </w:rPr>
        <w:t>1491,0</w:t>
      </w:r>
      <w:r w:rsidR="00F552F4" w:rsidRPr="00A57E94">
        <w:rPr>
          <w:rFonts w:ascii="Times New Roman" w:hAnsi="Times New Roman" w:cs="Times New Roman"/>
          <w:sz w:val="26"/>
          <w:szCs w:val="26"/>
          <w:lang w:eastAsia="ru-RU"/>
        </w:rPr>
        <w:t xml:space="preserve"> тыс. рублей, </w:t>
      </w:r>
      <w:r w:rsidR="00A57E94">
        <w:rPr>
          <w:rFonts w:ascii="Times New Roman" w:hAnsi="Times New Roman" w:cs="Times New Roman"/>
          <w:sz w:val="26"/>
          <w:szCs w:val="26"/>
          <w:lang w:eastAsia="ru-RU"/>
        </w:rPr>
        <w:t xml:space="preserve">средства </w:t>
      </w:r>
      <w:r w:rsidR="00A57E94" w:rsidRPr="00A57E94">
        <w:rPr>
          <w:rFonts w:ascii="Times New Roman" w:hAnsi="Times New Roman" w:cs="Times New Roman"/>
          <w:sz w:val="26"/>
          <w:szCs w:val="26"/>
          <w:lang w:eastAsia="ru-RU"/>
        </w:rPr>
        <w:t>запланированы</w:t>
      </w:r>
      <w:r w:rsidR="004B1ACD" w:rsidRPr="00A57E94">
        <w:rPr>
          <w:rFonts w:ascii="Times New Roman" w:hAnsi="Times New Roman" w:cs="Times New Roman"/>
          <w:sz w:val="26"/>
          <w:szCs w:val="26"/>
          <w:lang w:eastAsia="ru-RU"/>
        </w:rPr>
        <w:t xml:space="preserve"> по программе «Муниципальное регулирование территориального развития муниципального района «Забайкальский район» на </w:t>
      </w:r>
      <w:r w:rsidR="00D52666" w:rsidRPr="00A57E94">
        <w:rPr>
          <w:rFonts w:ascii="Times New Roman" w:hAnsi="Times New Roman" w:cs="Times New Roman"/>
          <w:sz w:val="26"/>
          <w:szCs w:val="26"/>
          <w:lang w:eastAsia="ru-RU"/>
        </w:rPr>
        <w:t>о</w:t>
      </w:r>
      <w:r w:rsidR="00D52666" w:rsidRPr="00A57E94">
        <w:rPr>
          <w:rStyle w:val="a4"/>
          <w:rFonts w:ascii="Times New Roman" w:hAnsi="Times New Roman" w:cs="Times New Roman"/>
          <w:sz w:val="26"/>
          <w:szCs w:val="26"/>
        </w:rPr>
        <w:t>существление переданных полномочий по организации в границах поселений тепло-, и водоснабжения населения, водоотведени</w:t>
      </w:r>
      <w:r w:rsidR="00A57E94" w:rsidRPr="00A57E94">
        <w:rPr>
          <w:rStyle w:val="a4"/>
          <w:rFonts w:ascii="Times New Roman" w:hAnsi="Times New Roman" w:cs="Times New Roman"/>
          <w:sz w:val="26"/>
          <w:szCs w:val="26"/>
        </w:rPr>
        <w:t>я, снабжения населения топливом.</w:t>
      </w:r>
      <w:r w:rsidR="00D52666" w:rsidRPr="00A57E94">
        <w:rPr>
          <w:rStyle w:val="a4"/>
          <w:rFonts w:ascii="Times New Roman" w:hAnsi="Times New Roman" w:cs="Times New Roman"/>
          <w:sz w:val="26"/>
          <w:szCs w:val="26"/>
        </w:rPr>
        <w:t xml:space="preserve"> </w:t>
      </w:r>
    </w:p>
    <w:p w:rsidR="00F93391" w:rsidRPr="00A57E94" w:rsidRDefault="004B1ACD" w:rsidP="00F275AD">
      <w:pPr>
        <w:pStyle w:val="a3"/>
        <w:ind w:firstLine="708"/>
        <w:jc w:val="both"/>
        <w:rPr>
          <w:rFonts w:ascii="Times New Roman" w:hAnsi="Times New Roman" w:cs="Times New Roman"/>
          <w:sz w:val="26"/>
          <w:szCs w:val="26"/>
          <w:lang w:eastAsia="ru-RU"/>
        </w:rPr>
      </w:pPr>
      <w:r w:rsidRPr="00A57E94">
        <w:rPr>
          <w:rFonts w:ascii="Times New Roman" w:hAnsi="Times New Roman" w:cs="Times New Roman"/>
          <w:sz w:val="26"/>
          <w:szCs w:val="26"/>
          <w:lang w:eastAsia="ru-RU"/>
        </w:rPr>
        <w:t>М</w:t>
      </w:r>
      <w:r w:rsidR="009B0E8B" w:rsidRPr="00A57E94">
        <w:rPr>
          <w:rFonts w:ascii="Times New Roman" w:hAnsi="Times New Roman" w:cs="Times New Roman"/>
          <w:sz w:val="26"/>
          <w:szCs w:val="26"/>
          <w:lang w:eastAsia="ru-RU"/>
        </w:rPr>
        <w:t>ежбюджетные трансферты бюджетам поселений на исполнение полномочий</w:t>
      </w:r>
      <w:r w:rsidR="00E1546B" w:rsidRPr="00A57E94">
        <w:rPr>
          <w:rFonts w:ascii="Times New Roman" w:hAnsi="Times New Roman" w:cs="Times New Roman"/>
          <w:sz w:val="26"/>
          <w:szCs w:val="26"/>
          <w:lang w:eastAsia="ru-RU"/>
        </w:rPr>
        <w:t xml:space="preserve"> </w:t>
      </w:r>
      <w:r w:rsidR="009B0E8B" w:rsidRPr="00A57E94">
        <w:rPr>
          <w:rFonts w:ascii="Times New Roman" w:hAnsi="Times New Roman" w:cs="Times New Roman"/>
          <w:sz w:val="26"/>
          <w:szCs w:val="26"/>
          <w:lang w:eastAsia="ru-RU"/>
        </w:rPr>
        <w:t xml:space="preserve">по подразделу </w:t>
      </w:r>
      <w:r w:rsidR="009B0E8B" w:rsidRPr="00A57E94">
        <w:rPr>
          <w:rFonts w:ascii="Times New Roman" w:hAnsi="Times New Roman" w:cs="Times New Roman"/>
          <w:i/>
          <w:sz w:val="26"/>
          <w:szCs w:val="26"/>
          <w:lang w:eastAsia="ru-RU"/>
        </w:rPr>
        <w:t>05</w:t>
      </w:r>
      <w:r w:rsidR="00A65F7A" w:rsidRPr="00A57E94">
        <w:rPr>
          <w:rFonts w:ascii="Times New Roman" w:hAnsi="Times New Roman" w:cs="Times New Roman"/>
          <w:i/>
          <w:sz w:val="26"/>
          <w:szCs w:val="26"/>
          <w:lang w:eastAsia="ru-RU"/>
        </w:rPr>
        <w:t xml:space="preserve"> </w:t>
      </w:r>
      <w:r w:rsidR="009B0E8B" w:rsidRPr="00A57E94">
        <w:rPr>
          <w:rFonts w:ascii="Times New Roman" w:hAnsi="Times New Roman" w:cs="Times New Roman"/>
          <w:i/>
          <w:sz w:val="26"/>
          <w:szCs w:val="26"/>
          <w:lang w:eastAsia="ru-RU"/>
        </w:rPr>
        <w:t>03 «Благоустройство»</w:t>
      </w:r>
      <w:r w:rsidRPr="00A57E94">
        <w:rPr>
          <w:rFonts w:ascii="Times New Roman" w:hAnsi="Times New Roman" w:cs="Times New Roman"/>
          <w:sz w:val="26"/>
          <w:szCs w:val="26"/>
          <w:lang w:eastAsia="ru-RU"/>
        </w:rPr>
        <w:t xml:space="preserve"> составят </w:t>
      </w:r>
      <w:r w:rsidR="00A57E94" w:rsidRPr="00A57E94">
        <w:rPr>
          <w:rFonts w:ascii="Times New Roman" w:hAnsi="Times New Roman" w:cs="Times New Roman"/>
          <w:sz w:val="26"/>
          <w:szCs w:val="26"/>
          <w:lang w:eastAsia="ru-RU"/>
        </w:rPr>
        <w:t>647,3</w:t>
      </w:r>
      <w:r w:rsidRPr="00A57E94">
        <w:rPr>
          <w:rFonts w:ascii="Times New Roman" w:hAnsi="Times New Roman" w:cs="Times New Roman"/>
          <w:sz w:val="26"/>
          <w:szCs w:val="26"/>
          <w:lang w:eastAsia="ru-RU"/>
        </w:rPr>
        <w:t xml:space="preserve"> тыс. рублей</w:t>
      </w:r>
      <w:r w:rsidR="00E1546B" w:rsidRPr="00A57E94">
        <w:rPr>
          <w:rFonts w:ascii="Times New Roman" w:hAnsi="Times New Roman" w:cs="Times New Roman"/>
          <w:sz w:val="26"/>
          <w:szCs w:val="26"/>
          <w:lang w:eastAsia="ru-RU"/>
        </w:rPr>
        <w:t xml:space="preserve">, в том числе на исполнение переданных полномочий по </w:t>
      </w:r>
      <w:r w:rsidR="00A65F7A" w:rsidRPr="00A57E94">
        <w:rPr>
          <w:rFonts w:ascii="Times New Roman" w:hAnsi="Times New Roman" w:cs="Times New Roman"/>
          <w:sz w:val="26"/>
          <w:szCs w:val="26"/>
          <w:lang w:eastAsia="ru-RU"/>
        </w:rPr>
        <w:t xml:space="preserve">участию в организации </w:t>
      </w:r>
      <w:r w:rsidR="00A65F7A" w:rsidRPr="00A57E94">
        <w:rPr>
          <w:rFonts w:ascii="Times New Roman" w:hAnsi="Times New Roman" w:cs="Times New Roman"/>
          <w:sz w:val="26"/>
          <w:szCs w:val="26"/>
          <w:lang w:eastAsia="ru-RU"/>
        </w:rPr>
        <w:lastRenderedPageBreak/>
        <w:t>деятельности по накоплению (в том числе раздельному накоплению) и транспортированию твердых коммунальных отходов</w:t>
      </w:r>
      <w:r w:rsidR="00E1546B" w:rsidRPr="00A57E94">
        <w:rPr>
          <w:rFonts w:ascii="Times New Roman" w:hAnsi="Times New Roman" w:cs="Times New Roman"/>
          <w:sz w:val="26"/>
          <w:szCs w:val="26"/>
          <w:lang w:eastAsia="ru-RU"/>
        </w:rPr>
        <w:t xml:space="preserve"> </w:t>
      </w:r>
      <w:r w:rsidR="00A65F7A" w:rsidRPr="00A57E94">
        <w:rPr>
          <w:rFonts w:ascii="Times New Roman" w:hAnsi="Times New Roman" w:cs="Times New Roman"/>
          <w:sz w:val="26"/>
          <w:szCs w:val="26"/>
          <w:lang w:eastAsia="ru-RU"/>
        </w:rPr>
        <w:t xml:space="preserve">– </w:t>
      </w:r>
      <w:r w:rsidR="00F93391" w:rsidRPr="00A57E94">
        <w:rPr>
          <w:rFonts w:ascii="Times New Roman" w:hAnsi="Times New Roman" w:cs="Times New Roman"/>
          <w:sz w:val="26"/>
          <w:szCs w:val="26"/>
          <w:lang w:eastAsia="ru-RU"/>
        </w:rPr>
        <w:t>301,4</w:t>
      </w:r>
      <w:r w:rsidR="004C61CA" w:rsidRPr="00A57E94">
        <w:rPr>
          <w:rFonts w:ascii="Times New Roman" w:hAnsi="Times New Roman" w:cs="Times New Roman"/>
          <w:sz w:val="26"/>
          <w:szCs w:val="26"/>
          <w:lang w:eastAsia="ru-RU"/>
        </w:rPr>
        <w:t xml:space="preserve"> </w:t>
      </w:r>
      <w:r w:rsidR="009B0E8B" w:rsidRPr="00A57E94">
        <w:rPr>
          <w:rFonts w:ascii="Times New Roman" w:hAnsi="Times New Roman" w:cs="Times New Roman"/>
          <w:sz w:val="26"/>
          <w:szCs w:val="26"/>
          <w:lang w:eastAsia="ru-RU"/>
        </w:rPr>
        <w:t>тыс. рублей</w:t>
      </w:r>
      <w:r w:rsidR="00E1546B" w:rsidRPr="00A57E94">
        <w:rPr>
          <w:rFonts w:ascii="Times New Roman" w:hAnsi="Times New Roman" w:cs="Times New Roman"/>
          <w:sz w:val="26"/>
          <w:szCs w:val="26"/>
          <w:lang w:eastAsia="ru-RU"/>
        </w:rPr>
        <w:t xml:space="preserve"> и по организации ритуальных услуг и содержание мест захоронения </w:t>
      </w:r>
      <w:r w:rsidR="00F93391" w:rsidRPr="00A57E94">
        <w:rPr>
          <w:rFonts w:ascii="Times New Roman" w:hAnsi="Times New Roman" w:cs="Times New Roman"/>
          <w:sz w:val="26"/>
          <w:szCs w:val="26"/>
          <w:lang w:eastAsia="ru-RU"/>
        </w:rPr>
        <w:t>–</w:t>
      </w:r>
      <w:r w:rsidR="00E1546B" w:rsidRPr="00A57E94">
        <w:rPr>
          <w:rFonts w:ascii="Times New Roman" w:hAnsi="Times New Roman" w:cs="Times New Roman"/>
          <w:sz w:val="26"/>
          <w:szCs w:val="26"/>
          <w:lang w:eastAsia="ru-RU"/>
        </w:rPr>
        <w:t xml:space="preserve"> </w:t>
      </w:r>
      <w:r w:rsidR="00A57E94" w:rsidRPr="00A57E94">
        <w:rPr>
          <w:rFonts w:ascii="Times New Roman" w:hAnsi="Times New Roman" w:cs="Times New Roman"/>
          <w:sz w:val="26"/>
          <w:szCs w:val="26"/>
          <w:lang w:eastAsia="ru-RU"/>
        </w:rPr>
        <w:t>345,9</w:t>
      </w:r>
      <w:r w:rsidR="00E1546B" w:rsidRPr="00A57E94">
        <w:rPr>
          <w:rFonts w:ascii="Times New Roman" w:hAnsi="Times New Roman" w:cs="Times New Roman"/>
          <w:sz w:val="26"/>
          <w:szCs w:val="26"/>
          <w:lang w:eastAsia="ru-RU"/>
        </w:rPr>
        <w:t xml:space="preserve"> тыс. рублей.</w:t>
      </w:r>
    </w:p>
    <w:p w:rsidR="00F77881" w:rsidRPr="009556C8" w:rsidRDefault="00F93391" w:rsidP="00F275AD">
      <w:pPr>
        <w:pStyle w:val="a3"/>
        <w:ind w:firstLine="708"/>
        <w:jc w:val="both"/>
        <w:rPr>
          <w:rFonts w:ascii="Times New Roman" w:hAnsi="Times New Roman" w:cs="Times New Roman"/>
          <w:sz w:val="26"/>
          <w:szCs w:val="26"/>
          <w:lang w:eastAsia="ru-RU"/>
        </w:rPr>
      </w:pPr>
      <w:r w:rsidRPr="009556C8">
        <w:rPr>
          <w:rFonts w:ascii="Times New Roman" w:hAnsi="Times New Roman" w:cs="Times New Roman"/>
          <w:sz w:val="26"/>
          <w:szCs w:val="26"/>
          <w:lang w:eastAsia="ru-RU"/>
        </w:rPr>
        <w:t>Запланированные р</w:t>
      </w:r>
      <w:r w:rsidR="00E1546B" w:rsidRPr="009556C8">
        <w:rPr>
          <w:rFonts w:ascii="Times New Roman" w:hAnsi="Times New Roman" w:cs="Times New Roman"/>
          <w:sz w:val="26"/>
          <w:szCs w:val="26"/>
          <w:lang w:eastAsia="ru-RU"/>
        </w:rPr>
        <w:t>асходы</w:t>
      </w:r>
      <w:r w:rsidRPr="009556C8">
        <w:rPr>
          <w:rFonts w:ascii="Times New Roman" w:hAnsi="Times New Roman" w:cs="Times New Roman"/>
          <w:sz w:val="26"/>
          <w:szCs w:val="26"/>
          <w:lang w:eastAsia="ru-RU"/>
        </w:rPr>
        <w:t xml:space="preserve"> на 202</w:t>
      </w:r>
      <w:r w:rsidR="00A57E94" w:rsidRPr="009556C8">
        <w:rPr>
          <w:rFonts w:ascii="Times New Roman" w:hAnsi="Times New Roman" w:cs="Times New Roman"/>
          <w:sz w:val="26"/>
          <w:szCs w:val="26"/>
          <w:lang w:eastAsia="ru-RU"/>
        </w:rPr>
        <w:t>4</w:t>
      </w:r>
      <w:r w:rsidRPr="009556C8">
        <w:rPr>
          <w:rFonts w:ascii="Times New Roman" w:hAnsi="Times New Roman" w:cs="Times New Roman"/>
          <w:sz w:val="26"/>
          <w:szCs w:val="26"/>
          <w:lang w:eastAsia="ru-RU"/>
        </w:rPr>
        <w:t xml:space="preserve"> год </w:t>
      </w:r>
      <w:r w:rsidR="00E1546B" w:rsidRPr="009556C8">
        <w:rPr>
          <w:rFonts w:ascii="Times New Roman" w:hAnsi="Times New Roman" w:cs="Times New Roman"/>
          <w:sz w:val="26"/>
          <w:szCs w:val="26"/>
          <w:lang w:eastAsia="ru-RU"/>
        </w:rPr>
        <w:t>п</w:t>
      </w:r>
      <w:r w:rsidR="00847575" w:rsidRPr="009556C8">
        <w:rPr>
          <w:rFonts w:ascii="Times New Roman" w:hAnsi="Times New Roman" w:cs="Times New Roman"/>
          <w:sz w:val="26"/>
          <w:szCs w:val="26"/>
          <w:lang w:eastAsia="ru-RU"/>
        </w:rPr>
        <w:t xml:space="preserve">о данному разделу составляют </w:t>
      </w:r>
      <w:r w:rsidR="00A57E94" w:rsidRPr="009556C8">
        <w:rPr>
          <w:rFonts w:ascii="Times New Roman" w:hAnsi="Times New Roman" w:cs="Times New Roman"/>
          <w:sz w:val="26"/>
          <w:szCs w:val="26"/>
          <w:lang w:eastAsia="ru-RU"/>
        </w:rPr>
        <w:t>0,3</w:t>
      </w:r>
      <w:r w:rsidRPr="009556C8">
        <w:rPr>
          <w:rFonts w:ascii="Times New Roman" w:hAnsi="Times New Roman" w:cs="Times New Roman"/>
          <w:sz w:val="26"/>
          <w:szCs w:val="26"/>
          <w:lang w:eastAsia="ru-RU"/>
        </w:rPr>
        <w:t xml:space="preserve">% </w:t>
      </w:r>
      <w:r w:rsidR="009556C8" w:rsidRPr="009556C8">
        <w:rPr>
          <w:rFonts w:ascii="Times New Roman" w:hAnsi="Times New Roman" w:cs="Times New Roman"/>
          <w:sz w:val="26"/>
          <w:szCs w:val="26"/>
          <w:lang w:eastAsia="ru-RU"/>
        </w:rPr>
        <w:t>ожидаемых показателей</w:t>
      </w:r>
      <w:r w:rsidR="004C61CA" w:rsidRPr="009556C8">
        <w:rPr>
          <w:rFonts w:ascii="Times New Roman" w:hAnsi="Times New Roman" w:cs="Times New Roman"/>
          <w:sz w:val="26"/>
          <w:szCs w:val="26"/>
          <w:lang w:eastAsia="ru-RU"/>
        </w:rPr>
        <w:t xml:space="preserve"> 202</w:t>
      </w:r>
      <w:r w:rsidR="009556C8" w:rsidRPr="009556C8">
        <w:rPr>
          <w:rFonts w:ascii="Times New Roman" w:hAnsi="Times New Roman" w:cs="Times New Roman"/>
          <w:sz w:val="26"/>
          <w:szCs w:val="26"/>
          <w:lang w:eastAsia="ru-RU"/>
        </w:rPr>
        <w:t>3</w:t>
      </w:r>
      <w:r w:rsidR="00E1546B" w:rsidRPr="009556C8">
        <w:rPr>
          <w:rFonts w:ascii="Times New Roman" w:hAnsi="Times New Roman" w:cs="Times New Roman"/>
          <w:sz w:val="26"/>
          <w:szCs w:val="26"/>
          <w:lang w:eastAsia="ru-RU"/>
        </w:rPr>
        <w:t xml:space="preserve"> года</w:t>
      </w:r>
      <w:r w:rsidR="009B0E8B" w:rsidRPr="009556C8">
        <w:rPr>
          <w:rFonts w:ascii="Times New Roman" w:hAnsi="Times New Roman" w:cs="Times New Roman"/>
          <w:sz w:val="26"/>
          <w:szCs w:val="26"/>
          <w:lang w:eastAsia="ru-RU"/>
        </w:rPr>
        <w:t>.</w:t>
      </w:r>
      <w:r w:rsidR="00E1546B" w:rsidRPr="009556C8">
        <w:rPr>
          <w:rFonts w:ascii="Times New Roman" w:hAnsi="Times New Roman" w:cs="Times New Roman"/>
          <w:sz w:val="26"/>
          <w:szCs w:val="26"/>
          <w:lang w:eastAsia="ru-RU"/>
        </w:rPr>
        <w:t xml:space="preserve"> </w:t>
      </w:r>
      <w:r w:rsidR="004B1ACD" w:rsidRPr="009556C8">
        <w:rPr>
          <w:rFonts w:ascii="Times New Roman" w:hAnsi="Times New Roman" w:cs="Times New Roman"/>
          <w:sz w:val="26"/>
          <w:szCs w:val="26"/>
          <w:lang w:eastAsia="ru-RU"/>
        </w:rPr>
        <w:t>На плановый период 202</w:t>
      </w:r>
      <w:r w:rsidR="009556C8" w:rsidRPr="009556C8">
        <w:rPr>
          <w:rFonts w:ascii="Times New Roman" w:hAnsi="Times New Roman" w:cs="Times New Roman"/>
          <w:sz w:val="26"/>
          <w:szCs w:val="26"/>
          <w:lang w:eastAsia="ru-RU"/>
        </w:rPr>
        <w:t>5</w:t>
      </w:r>
      <w:r w:rsidR="004B1ACD" w:rsidRPr="009556C8">
        <w:rPr>
          <w:rFonts w:ascii="Times New Roman" w:hAnsi="Times New Roman" w:cs="Times New Roman"/>
          <w:sz w:val="26"/>
          <w:szCs w:val="26"/>
          <w:lang w:eastAsia="ru-RU"/>
        </w:rPr>
        <w:t xml:space="preserve"> и 202</w:t>
      </w:r>
      <w:r w:rsidR="009556C8" w:rsidRPr="009556C8">
        <w:rPr>
          <w:rFonts w:ascii="Times New Roman" w:hAnsi="Times New Roman" w:cs="Times New Roman"/>
          <w:sz w:val="26"/>
          <w:szCs w:val="26"/>
          <w:lang w:eastAsia="ru-RU"/>
        </w:rPr>
        <w:t>6</w:t>
      </w:r>
      <w:r w:rsidR="004B1ACD" w:rsidRPr="009556C8">
        <w:rPr>
          <w:rFonts w:ascii="Times New Roman" w:hAnsi="Times New Roman" w:cs="Times New Roman"/>
          <w:sz w:val="26"/>
          <w:szCs w:val="26"/>
          <w:lang w:eastAsia="ru-RU"/>
        </w:rPr>
        <w:t xml:space="preserve"> годов бюджетные ассигнования запланированы в объеме </w:t>
      </w:r>
      <w:r w:rsidR="009556C8" w:rsidRPr="009556C8">
        <w:rPr>
          <w:rFonts w:ascii="Times New Roman" w:hAnsi="Times New Roman" w:cs="Times New Roman"/>
          <w:sz w:val="26"/>
          <w:szCs w:val="26"/>
          <w:lang w:eastAsia="ru-RU"/>
        </w:rPr>
        <w:t>2188,3</w:t>
      </w:r>
      <w:r w:rsidR="00CE4796" w:rsidRPr="009556C8">
        <w:rPr>
          <w:rFonts w:ascii="Times New Roman" w:hAnsi="Times New Roman" w:cs="Times New Roman"/>
          <w:sz w:val="26"/>
          <w:szCs w:val="26"/>
          <w:lang w:eastAsia="ru-RU"/>
        </w:rPr>
        <w:t xml:space="preserve"> тыс. рублей и </w:t>
      </w:r>
      <w:r w:rsidR="009556C8" w:rsidRPr="009556C8">
        <w:rPr>
          <w:rFonts w:ascii="Times New Roman" w:hAnsi="Times New Roman" w:cs="Times New Roman"/>
          <w:sz w:val="26"/>
          <w:szCs w:val="26"/>
          <w:lang w:eastAsia="ru-RU"/>
        </w:rPr>
        <w:t>2188,3</w:t>
      </w:r>
      <w:r w:rsidR="00CE4796" w:rsidRPr="009556C8">
        <w:rPr>
          <w:rFonts w:ascii="Times New Roman" w:hAnsi="Times New Roman" w:cs="Times New Roman"/>
          <w:sz w:val="26"/>
          <w:szCs w:val="26"/>
          <w:lang w:eastAsia="ru-RU"/>
        </w:rPr>
        <w:t xml:space="preserve"> тыс. рублей соответственно. </w:t>
      </w:r>
      <w:r w:rsidR="004B1ACD" w:rsidRPr="009556C8">
        <w:rPr>
          <w:rFonts w:ascii="Times New Roman" w:hAnsi="Times New Roman" w:cs="Times New Roman"/>
          <w:sz w:val="26"/>
          <w:szCs w:val="26"/>
          <w:lang w:eastAsia="ru-RU"/>
        </w:rPr>
        <w:t xml:space="preserve"> </w:t>
      </w:r>
    </w:p>
    <w:p w:rsidR="00C800B8" w:rsidRPr="008E2C25" w:rsidRDefault="006F241D" w:rsidP="00F275AD">
      <w:pPr>
        <w:pStyle w:val="a3"/>
        <w:ind w:firstLine="708"/>
        <w:jc w:val="both"/>
        <w:rPr>
          <w:rFonts w:ascii="Times New Roman" w:eastAsia="Times New Roman" w:hAnsi="Times New Roman" w:cs="Times New Roman"/>
          <w:sz w:val="26"/>
          <w:szCs w:val="26"/>
          <w:lang w:eastAsia="ru-RU"/>
        </w:rPr>
      </w:pPr>
      <w:r w:rsidRPr="008E2C25">
        <w:rPr>
          <w:rFonts w:ascii="Times New Roman" w:eastAsia="Times New Roman" w:hAnsi="Times New Roman" w:cs="Times New Roman"/>
          <w:sz w:val="26"/>
          <w:szCs w:val="26"/>
          <w:lang w:eastAsia="ru-RU"/>
        </w:rPr>
        <w:t xml:space="preserve">По разделу </w:t>
      </w:r>
      <w:r w:rsidRPr="008E2C25">
        <w:rPr>
          <w:rFonts w:ascii="Times New Roman" w:eastAsia="Times New Roman" w:hAnsi="Times New Roman" w:cs="Times New Roman"/>
          <w:b/>
          <w:sz w:val="26"/>
          <w:szCs w:val="26"/>
          <w:lang w:eastAsia="ru-RU"/>
        </w:rPr>
        <w:t>07</w:t>
      </w:r>
      <w:r w:rsidR="00F275AD" w:rsidRPr="008E2C25">
        <w:rPr>
          <w:rFonts w:ascii="Times New Roman" w:eastAsia="Times New Roman" w:hAnsi="Times New Roman" w:cs="Times New Roman"/>
          <w:b/>
          <w:sz w:val="26"/>
          <w:szCs w:val="26"/>
          <w:lang w:eastAsia="ru-RU"/>
        </w:rPr>
        <w:t xml:space="preserve"> </w:t>
      </w:r>
      <w:r w:rsidRPr="008E2C25">
        <w:rPr>
          <w:rFonts w:ascii="Times New Roman" w:eastAsia="Times New Roman" w:hAnsi="Times New Roman" w:cs="Times New Roman"/>
          <w:b/>
          <w:sz w:val="26"/>
          <w:szCs w:val="26"/>
          <w:lang w:eastAsia="ru-RU"/>
        </w:rPr>
        <w:t>00 "Образование"</w:t>
      </w:r>
      <w:r w:rsidRPr="008E2C25">
        <w:rPr>
          <w:rFonts w:ascii="Times New Roman" w:eastAsia="Times New Roman" w:hAnsi="Times New Roman" w:cs="Times New Roman"/>
          <w:sz w:val="26"/>
          <w:szCs w:val="26"/>
          <w:lang w:eastAsia="ru-RU"/>
        </w:rPr>
        <w:t xml:space="preserve"> объем бюджетного финансирования на 20</w:t>
      </w:r>
      <w:r w:rsidR="008A32B6" w:rsidRPr="008E2C25">
        <w:rPr>
          <w:rFonts w:ascii="Times New Roman" w:eastAsia="Times New Roman" w:hAnsi="Times New Roman" w:cs="Times New Roman"/>
          <w:sz w:val="26"/>
          <w:szCs w:val="26"/>
          <w:lang w:eastAsia="ru-RU"/>
        </w:rPr>
        <w:t>2</w:t>
      </w:r>
      <w:r w:rsidR="00B67FAF" w:rsidRPr="008E2C25">
        <w:rPr>
          <w:rFonts w:ascii="Times New Roman" w:eastAsia="Times New Roman" w:hAnsi="Times New Roman" w:cs="Times New Roman"/>
          <w:sz w:val="26"/>
          <w:szCs w:val="26"/>
          <w:lang w:eastAsia="ru-RU"/>
        </w:rPr>
        <w:t>4</w:t>
      </w:r>
      <w:r w:rsidRPr="008E2C25">
        <w:rPr>
          <w:rFonts w:ascii="Times New Roman" w:eastAsia="Times New Roman" w:hAnsi="Times New Roman" w:cs="Times New Roman"/>
          <w:sz w:val="26"/>
          <w:szCs w:val="26"/>
          <w:lang w:eastAsia="ru-RU"/>
        </w:rPr>
        <w:t xml:space="preserve"> год предусмотрен в </w:t>
      </w:r>
      <w:r w:rsidR="00F93391" w:rsidRPr="008E2C25">
        <w:rPr>
          <w:rFonts w:ascii="Times New Roman" w:eastAsia="Times New Roman" w:hAnsi="Times New Roman" w:cs="Times New Roman"/>
          <w:sz w:val="26"/>
          <w:szCs w:val="26"/>
          <w:lang w:eastAsia="ru-RU"/>
        </w:rPr>
        <w:t xml:space="preserve">объеме </w:t>
      </w:r>
      <w:r w:rsidR="008E2C25" w:rsidRPr="008E2C25">
        <w:rPr>
          <w:rFonts w:ascii="Times New Roman" w:eastAsia="Times New Roman" w:hAnsi="Times New Roman" w:cs="Times New Roman"/>
          <w:sz w:val="26"/>
          <w:szCs w:val="26"/>
          <w:lang w:eastAsia="ru-RU"/>
        </w:rPr>
        <w:t>640072,1</w:t>
      </w:r>
      <w:r w:rsidRPr="008E2C25">
        <w:rPr>
          <w:rFonts w:ascii="Times New Roman" w:eastAsia="Times New Roman" w:hAnsi="Times New Roman" w:cs="Times New Roman"/>
          <w:sz w:val="26"/>
          <w:szCs w:val="26"/>
          <w:lang w:eastAsia="ru-RU"/>
        </w:rPr>
        <w:t xml:space="preserve"> тыс. рублей, что на </w:t>
      </w:r>
      <w:r w:rsidR="008E2C25" w:rsidRPr="008E2C25">
        <w:rPr>
          <w:rFonts w:ascii="Times New Roman" w:eastAsia="Times New Roman" w:hAnsi="Times New Roman" w:cs="Times New Roman"/>
          <w:sz w:val="26"/>
          <w:szCs w:val="26"/>
          <w:lang w:eastAsia="ru-RU"/>
        </w:rPr>
        <w:t>19666,1</w:t>
      </w:r>
      <w:r w:rsidRPr="008E2C25">
        <w:rPr>
          <w:rFonts w:ascii="Times New Roman" w:eastAsia="Times New Roman" w:hAnsi="Times New Roman" w:cs="Times New Roman"/>
          <w:sz w:val="26"/>
          <w:szCs w:val="26"/>
          <w:lang w:eastAsia="ru-RU"/>
        </w:rPr>
        <w:t xml:space="preserve"> тыс. рублей или на </w:t>
      </w:r>
      <w:r w:rsidR="008E2C25" w:rsidRPr="008E2C25">
        <w:rPr>
          <w:rFonts w:ascii="Times New Roman" w:eastAsia="Times New Roman" w:hAnsi="Times New Roman" w:cs="Times New Roman"/>
          <w:sz w:val="26"/>
          <w:szCs w:val="26"/>
          <w:lang w:eastAsia="ru-RU"/>
        </w:rPr>
        <w:t>3</w:t>
      </w:r>
      <w:r w:rsidR="007837E7" w:rsidRPr="008E2C25">
        <w:rPr>
          <w:rFonts w:ascii="Times New Roman" w:eastAsia="Times New Roman" w:hAnsi="Times New Roman" w:cs="Times New Roman"/>
          <w:sz w:val="26"/>
          <w:szCs w:val="26"/>
          <w:lang w:eastAsia="ru-RU"/>
        </w:rPr>
        <w:t>%</w:t>
      </w:r>
      <w:r w:rsidRPr="008E2C25">
        <w:rPr>
          <w:rFonts w:ascii="Times New Roman" w:eastAsia="Times New Roman" w:hAnsi="Times New Roman" w:cs="Times New Roman"/>
          <w:sz w:val="26"/>
          <w:szCs w:val="26"/>
          <w:lang w:eastAsia="ru-RU"/>
        </w:rPr>
        <w:t xml:space="preserve"> </w:t>
      </w:r>
      <w:r w:rsidR="008E2C25" w:rsidRPr="008E2C25">
        <w:rPr>
          <w:rFonts w:ascii="Times New Roman" w:eastAsia="Times New Roman" w:hAnsi="Times New Roman" w:cs="Times New Roman"/>
          <w:sz w:val="26"/>
          <w:szCs w:val="26"/>
          <w:lang w:eastAsia="ru-RU"/>
        </w:rPr>
        <w:t>мен</w:t>
      </w:r>
      <w:r w:rsidR="00F93391" w:rsidRPr="008E2C25">
        <w:rPr>
          <w:rFonts w:ascii="Times New Roman" w:eastAsia="Times New Roman" w:hAnsi="Times New Roman" w:cs="Times New Roman"/>
          <w:sz w:val="26"/>
          <w:szCs w:val="26"/>
          <w:lang w:eastAsia="ru-RU"/>
        </w:rPr>
        <w:t>ьш</w:t>
      </w:r>
      <w:r w:rsidRPr="008E2C25">
        <w:rPr>
          <w:rFonts w:ascii="Times New Roman" w:eastAsia="Times New Roman" w:hAnsi="Times New Roman" w:cs="Times New Roman"/>
          <w:sz w:val="26"/>
          <w:szCs w:val="26"/>
          <w:lang w:eastAsia="ru-RU"/>
        </w:rPr>
        <w:t xml:space="preserve">е </w:t>
      </w:r>
      <w:r w:rsidR="008E2C25" w:rsidRPr="008E2C25">
        <w:rPr>
          <w:rFonts w:ascii="Times New Roman" w:eastAsia="Times New Roman" w:hAnsi="Times New Roman" w:cs="Times New Roman"/>
          <w:sz w:val="26"/>
          <w:szCs w:val="26"/>
          <w:lang w:eastAsia="ru-RU"/>
        </w:rPr>
        <w:t>ожидаемого</w:t>
      </w:r>
      <w:r w:rsidRPr="008E2C25">
        <w:rPr>
          <w:rFonts w:ascii="Times New Roman" w:eastAsia="Times New Roman" w:hAnsi="Times New Roman" w:cs="Times New Roman"/>
          <w:sz w:val="26"/>
          <w:szCs w:val="26"/>
          <w:lang w:eastAsia="ru-RU"/>
        </w:rPr>
        <w:t xml:space="preserve"> объема </w:t>
      </w:r>
      <w:r w:rsidR="008E2C25" w:rsidRPr="008E2C25">
        <w:rPr>
          <w:rFonts w:ascii="Times New Roman" w:eastAsia="Times New Roman" w:hAnsi="Times New Roman" w:cs="Times New Roman"/>
          <w:sz w:val="26"/>
          <w:szCs w:val="26"/>
          <w:lang w:eastAsia="ru-RU"/>
        </w:rPr>
        <w:t xml:space="preserve">за </w:t>
      </w:r>
      <w:r w:rsidRPr="008E2C25">
        <w:rPr>
          <w:rFonts w:ascii="Times New Roman" w:eastAsia="Times New Roman" w:hAnsi="Times New Roman" w:cs="Times New Roman"/>
          <w:sz w:val="26"/>
          <w:szCs w:val="26"/>
          <w:lang w:eastAsia="ru-RU"/>
        </w:rPr>
        <w:t>20</w:t>
      </w:r>
      <w:r w:rsidR="00C800B8" w:rsidRPr="008E2C25">
        <w:rPr>
          <w:rFonts w:ascii="Times New Roman" w:eastAsia="Times New Roman" w:hAnsi="Times New Roman" w:cs="Times New Roman"/>
          <w:sz w:val="26"/>
          <w:szCs w:val="26"/>
          <w:lang w:eastAsia="ru-RU"/>
        </w:rPr>
        <w:t>2</w:t>
      </w:r>
      <w:r w:rsidR="008E2C25" w:rsidRPr="008E2C25">
        <w:rPr>
          <w:rFonts w:ascii="Times New Roman" w:eastAsia="Times New Roman" w:hAnsi="Times New Roman" w:cs="Times New Roman"/>
          <w:sz w:val="26"/>
          <w:szCs w:val="26"/>
          <w:lang w:eastAsia="ru-RU"/>
        </w:rPr>
        <w:t>3</w:t>
      </w:r>
      <w:r w:rsidRPr="008E2C25">
        <w:rPr>
          <w:rFonts w:ascii="Times New Roman" w:eastAsia="Times New Roman" w:hAnsi="Times New Roman" w:cs="Times New Roman"/>
          <w:sz w:val="26"/>
          <w:szCs w:val="26"/>
          <w:lang w:eastAsia="ru-RU"/>
        </w:rPr>
        <w:t xml:space="preserve"> год.  В общем объеме расходов бюджета на 20</w:t>
      </w:r>
      <w:r w:rsidR="008A32B6" w:rsidRPr="008E2C25">
        <w:rPr>
          <w:rFonts w:ascii="Times New Roman" w:eastAsia="Times New Roman" w:hAnsi="Times New Roman" w:cs="Times New Roman"/>
          <w:sz w:val="26"/>
          <w:szCs w:val="26"/>
          <w:lang w:eastAsia="ru-RU"/>
        </w:rPr>
        <w:t>2</w:t>
      </w:r>
      <w:r w:rsidR="008E2C25" w:rsidRPr="008E2C25">
        <w:rPr>
          <w:rFonts w:ascii="Times New Roman" w:eastAsia="Times New Roman" w:hAnsi="Times New Roman" w:cs="Times New Roman"/>
          <w:sz w:val="26"/>
          <w:szCs w:val="26"/>
          <w:lang w:eastAsia="ru-RU"/>
        </w:rPr>
        <w:t>4</w:t>
      </w:r>
      <w:r w:rsidRPr="008E2C25">
        <w:rPr>
          <w:rFonts w:ascii="Times New Roman" w:eastAsia="Times New Roman" w:hAnsi="Times New Roman" w:cs="Times New Roman"/>
          <w:sz w:val="26"/>
          <w:szCs w:val="26"/>
          <w:lang w:eastAsia="ru-RU"/>
        </w:rPr>
        <w:t xml:space="preserve"> год рас</w:t>
      </w:r>
      <w:r w:rsidR="00E1546B" w:rsidRPr="008E2C25">
        <w:rPr>
          <w:rFonts w:ascii="Times New Roman" w:eastAsia="Times New Roman" w:hAnsi="Times New Roman" w:cs="Times New Roman"/>
          <w:sz w:val="26"/>
          <w:szCs w:val="26"/>
          <w:lang w:eastAsia="ru-RU"/>
        </w:rPr>
        <w:t xml:space="preserve">ходы на образование составляют </w:t>
      </w:r>
      <w:r w:rsidR="008E2C25" w:rsidRPr="008E2C25">
        <w:rPr>
          <w:rFonts w:ascii="Times New Roman" w:eastAsia="Times New Roman" w:hAnsi="Times New Roman" w:cs="Times New Roman"/>
          <w:sz w:val="26"/>
          <w:szCs w:val="26"/>
          <w:lang w:eastAsia="ru-RU"/>
        </w:rPr>
        <w:t>81,2</w:t>
      </w:r>
      <w:r w:rsidRPr="008E2C25">
        <w:rPr>
          <w:rFonts w:ascii="Times New Roman" w:eastAsia="Times New Roman" w:hAnsi="Times New Roman" w:cs="Times New Roman"/>
          <w:sz w:val="26"/>
          <w:szCs w:val="26"/>
          <w:lang w:eastAsia="ru-RU"/>
        </w:rPr>
        <w:t>%. На 20</w:t>
      </w:r>
      <w:r w:rsidR="001D02A9" w:rsidRPr="008E2C25">
        <w:rPr>
          <w:rFonts w:ascii="Times New Roman" w:eastAsia="Times New Roman" w:hAnsi="Times New Roman" w:cs="Times New Roman"/>
          <w:sz w:val="26"/>
          <w:szCs w:val="26"/>
          <w:lang w:eastAsia="ru-RU"/>
        </w:rPr>
        <w:t>2</w:t>
      </w:r>
      <w:r w:rsidR="008E2C25" w:rsidRPr="008E2C25">
        <w:rPr>
          <w:rFonts w:ascii="Times New Roman" w:eastAsia="Times New Roman" w:hAnsi="Times New Roman" w:cs="Times New Roman"/>
          <w:sz w:val="26"/>
          <w:szCs w:val="26"/>
          <w:lang w:eastAsia="ru-RU"/>
        </w:rPr>
        <w:t>5</w:t>
      </w:r>
      <w:r w:rsidRPr="008E2C25">
        <w:rPr>
          <w:rFonts w:ascii="Times New Roman" w:eastAsia="Times New Roman" w:hAnsi="Times New Roman" w:cs="Times New Roman"/>
          <w:sz w:val="26"/>
          <w:szCs w:val="26"/>
          <w:lang w:eastAsia="ru-RU"/>
        </w:rPr>
        <w:t>-20</w:t>
      </w:r>
      <w:r w:rsidR="00E1546B" w:rsidRPr="008E2C25">
        <w:rPr>
          <w:rFonts w:ascii="Times New Roman" w:eastAsia="Times New Roman" w:hAnsi="Times New Roman" w:cs="Times New Roman"/>
          <w:sz w:val="26"/>
          <w:szCs w:val="26"/>
          <w:lang w:eastAsia="ru-RU"/>
        </w:rPr>
        <w:t>2</w:t>
      </w:r>
      <w:r w:rsidR="008E2C25" w:rsidRPr="008E2C25">
        <w:rPr>
          <w:rFonts w:ascii="Times New Roman" w:eastAsia="Times New Roman" w:hAnsi="Times New Roman" w:cs="Times New Roman"/>
          <w:sz w:val="26"/>
          <w:szCs w:val="26"/>
          <w:lang w:eastAsia="ru-RU"/>
        </w:rPr>
        <w:t>6</w:t>
      </w:r>
      <w:r w:rsidRPr="008E2C25">
        <w:rPr>
          <w:rFonts w:ascii="Times New Roman" w:eastAsia="Times New Roman" w:hAnsi="Times New Roman" w:cs="Times New Roman"/>
          <w:sz w:val="26"/>
          <w:szCs w:val="26"/>
          <w:lang w:eastAsia="ru-RU"/>
        </w:rPr>
        <w:t xml:space="preserve"> годы предусмотрены расходы на образование в размере </w:t>
      </w:r>
      <w:r w:rsidR="008E2C25" w:rsidRPr="008E2C25">
        <w:rPr>
          <w:rFonts w:ascii="Times New Roman" w:eastAsia="Times New Roman" w:hAnsi="Times New Roman" w:cs="Times New Roman"/>
          <w:sz w:val="26"/>
          <w:szCs w:val="26"/>
          <w:lang w:eastAsia="ru-RU"/>
        </w:rPr>
        <w:t>566249,6</w:t>
      </w:r>
      <w:r w:rsidRPr="008E2C25">
        <w:rPr>
          <w:rFonts w:ascii="Times New Roman" w:eastAsia="Times New Roman" w:hAnsi="Times New Roman" w:cs="Times New Roman"/>
          <w:sz w:val="26"/>
          <w:szCs w:val="26"/>
          <w:lang w:eastAsia="ru-RU"/>
        </w:rPr>
        <w:t xml:space="preserve"> тыс. </w:t>
      </w:r>
      <w:r w:rsidR="00487807" w:rsidRPr="008E2C25">
        <w:rPr>
          <w:rFonts w:ascii="Times New Roman" w:eastAsia="Times New Roman" w:hAnsi="Times New Roman" w:cs="Times New Roman"/>
          <w:sz w:val="26"/>
          <w:szCs w:val="26"/>
          <w:lang w:eastAsia="ru-RU"/>
        </w:rPr>
        <w:t>рублей и</w:t>
      </w:r>
      <w:r w:rsidR="007837E7" w:rsidRPr="008E2C25">
        <w:rPr>
          <w:rFonts w:ascii="Times New Roman" w:eastAsia="Times New Roman" w:hAnsi="Times New Roman" w:cs="Times New Roman"/>
          <w:sz w:val="26"/>
          <w:szCs w:val="26"/>
          <w:lang w:eastAsia="ru-RU"/>
        </w:rPr>
        <w:t xml:space="preserve"> </w:t>
      </w:r>
      <w:r w:rsidR="008E2C25" w:rsidRPr="008E2C25">
        <w:rPr>
          <w:rFonts w:ascii="Times New Roman" w:eastAsia="Times New Roman" w:hAnsi="Times New Roman" w:cs="Times New Roman"/>
          <w:sz w:val="26"/>
          <w:szCs w:val="26"/>
          <w:lang w:eastAsia="ru-RU"/>
        </w:rPr>
        <w:t>556618,8</w:t>
      </w:r>
      <w:r w:rsidR="007837E7" w:rsidRPr="008E2C25">
        <w:rPr>
          <w:rFonts w:ascii="Times New Roman" w:eastAsia="Times New Roman" w:hAnsi="Times New Roman" w:cs="Times New Roman"/>
          <w:sz w:val="26"/>
          <w:szCs w:val="26"/>
          <w:lang w:eastAsia="ru-RU"/>
        </w:rPr>
        <w:t xml:space="preserve"> тыс. рублей соответственно. </w:t>
      </w:r>
    </w:p>
    <w:p w:rsidR="006F241D" w:rsidRDefault="006F241D" w:rsidP="00F275AD">
      <w:pPr>
        <w:pStyle w:val="a3"/>
        <w:ind w:firstLine="708"/>
        <w:jc w:val="both"/>
        <w:rPr>
          <w:rFonts w:ascii="Times New Roman" w:eastAsia="Times New Roman" w:hAnsi="Times New Roman" w:cs="Times New Roman"/>
          <w:sz w:val="26"/>
          <w:szCs w:val="26"/>
          <w:lang w:eastAsia="ru-RU"/>
        </w:rPr>
      </w:pPr>
      <w:r w:rsidRPr="008E2C25">
        <w:rPr>
          <w:rFonts w:ascii="Times New Roman" w:eastAsia="Times New Roman" w:hAnsi="Times New Roman" w:cs="Times New Roman"/>
          <w:sz w:val="26"/>
          <w:szCs w:val="26"/>
          <w:lang w:eastAsia="ru-RU"/>
        </w:rPr>
        <w:t>В структуре раздела предусматриваются бюджетные ассигнования:</w:t>
      </w:r>
    </w:p>
    <w:p w:rsidR="007C332C" w:rsidRPr="008E2C25" w:rsidRDefault="007C332C" w:rsidP="00F275AD">
      <w:pPr>
        <w:pStyle w:val="a3"/>
        <w:ind w:firstLine="708"/>
        <w:jc w:val="both"/>
        <w:rPr>
          <w:rFonts w:ascii="Times New Roman" w:eastAsia="Times New Roman" w:hAnsi="Times New Roman" w:cs="Times New Roman"/>
          <w:sz w:val="26"/>
          <w:szCs w:val="26"/>
          <w:lang w:eastAsia="ru-RU"/>
        </w:rPr>
      </w:pPr>
    </w:p>
    <w:tbl>
      <w:tblPr>
        <w:tblW w:w="10439" w:type="dxa"/>
        <w:tblInd w:w="-719" w:type="dxa"/>
        <w:tblLook w:val="04A0" w:firstRow="1" w:lastRow="0" w:firstColumn="1" w:lastColumn="0" w:noHBand="0" w:noVBand="1"/>
      </w:tblPr>
      <w:tblGrid>
        <w:gridCol w:w="2977"/>
        <w:gridCol w:w="709"/>
        <w:gridCol w:w="1276"/>
        <w:gridCol w:w="1134"/>
        <w:gridCol w:w="1134"/>
        <w:gridCol w:w="992"/>
        <w:gridCol w:w="1161"/>
        <w:gridCol w:w="1056"/>
      </w:tblGrid>
      <w:tr w:rsidR="007C332C" w:rsidRPr="007C332C" w:rsidTr="007C332C">
        <w:trPr>
          <w:trHeight w:val="371"/>
        </w:trPr>
        <w:tc>
          <w:tcPr>
            <w:tcW w:w="3686"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Наименование раздела, подраздела, коды</w:t>
            </w:r>
          </w:p>
        </w:tc>
        <w:tc>
          <w:tcPr>
            <w:tcW w:w="1276" w:type="dxa"/>
            <w:tcBorders>
              <w:top w:val="single" w:sz="8" w:space="0" w:color="auto"/>
              <w:left w:val="single" w:sz="8" w:space="0" w:color="auto"/>
              <w:bottom w:val="nil"/>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Ожидаемый объем 2023 года, тыс. руб.</w:t>
            </w:r>
          </w:p>
        </w:tc>
        <w:tc>
          <w:tcPr>
            <w:tcW w:w="1134" w:type="dxa"/>
            <w:tcBorders>
              <w:top w:val="single" w:sz="8" w:space="0" w:color="auto"/>
              <w:left w:val="single" w:sz="8" w:space="0" w:color="auto"/>
              <w:bottom w:val="nil"/>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Удельный вес, %</w:t>
            </w:r>
          </w:p>
        </w:tc>
        <w:tc>
          <w:tcPr>
            <w:tcW w:w="1134" w:type="dxa"/>
            <w:tcBorders>
              <w:top w:val="single" w:sz="8" w:space="0" w:color="auto"/>
              <w:left w:val="single" w:sz="8" w:space="0" w:color="auto"/>
              <w:bottom w:val="nil"/>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2024 год, тыс.  руб.</w:t>
            </w:r>
          </w:p>
        </w:tc>
        <w:tc>
          <w:tcPr>
            <w:tcW w:w="992" w:type="dxa"/>
            <w:tcBorders>
              <w:top w:val="single" w:sz="8" w:space="0" w:color="auto"/>
              <w:left w:val="single" w:sz="8" w:space="0" w:color="auto"/>
              <w:bottom w:val="nil"/>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удельный вес, %</w:t>
            </w:r>
          </w:p>
        </w:tc>
        <w:tc>
          <w:tcPr>
            <w:tcW w:w="1161" w:type="dxa"/>
            <w:tcBorders>
              <w:top w:val="single" w:sz="8" w:space="0" w:color="auto"/>
              <w:left w:val="single" w:sz="8" w:space="0" w:color="auto"/>
              <w:bottom w:val="nil"/>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2024г. в % к 2023</w:t>
            </w:r>
          </w:p>
        </w:tc>
        <w:tc>
          <w:tcPr>
            <w:tcW w:w="1056" w:type="dxa"/>
            <w:tcBorders>
              <w:top w:val="single" w:sz="8" w:space="0" w:color="auto"/>
              <w:left w:val="nil"/>
              <w:bottom w:val="nil"/>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16"/>
                <w:szCs w:val="16"/>
                <w:lang w:eastAsia="ru-RU"/>
              </w:rPr>
            </w:pPr>
            <w:r w:rsidRPr="007C332C">
              <w:rPr>
                <w:rFonts w:ascii="Times New Roman" w:hAnsi="Times New Roman" w:cs="Times New Roman"/>
                <w:sz w:val="16"/>
                <w:szCs w:val="16"/>
                <w:lang w:eastAsia="ru-RU"/>
              </w:rPr>
              <w:t xml:space="preserve">Изменение расходов в 2024г., </w:t>
            </w:r>
            <w:r>
              <w:rPr>
                <w:rFonts w:ascii="Times New Roman" w:hAnsi="Times New Roman" w:cs="Times New Roman"/>
                <w:sz w:val="16"/>
                <w:szCs w:val="16"/>
                <w:lang w:eastAsia="ru-RU"/>
              </w:rPr>
              <w:t>тыс. руб.</w:t>
            </w:r>
          </w:p>
        </w:tc>
      </w:tr>
      <w:tr w:rsidR="007C332C" w:rsidRPr="007C332C" w:rsidTr="007C332C">
        <w:trPr>
          <w:trHeight w:val="198"/>
        </w:trPr>
        <w:tc>
          <w:tcPr>
            <w:tcW w:w="2977" w:type="dxa"/>
            <w:tcBorders>
              <w:top w:val="nil"/>
              <w:left w:val="single" w:sz="8" w:space="0" w:color="auto"/>
              <w:bottom w:val="single" w:sz="8" w:space="0" w:color="auto"/>
              <w:right w:val="single" w:sz="8" w:space="0" w:color="auto"/>
            </w:tcBorders>
            <w:shd w:val="clear" w:color="auto" w:fill="auto"/>
            <w:hideMark/>
          </w:tcPr>
          <w:p w:rsidR="007C332C" w:rsidRPr="007C332C" w:rsidRDefault="007C332C" w:rsidP="007C332C">
            <w:pPr>
              <w:pStyle w:val="a3"/>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Образование</w:t>
            </w:r>
          </w:p>
        </w:tc>
        <w:tc>
          <w:tcPr>
            <w:tcW w:w="709" w:type="dxa"/>
            <w:tcBorders>
              <w:top w:val="nil"/>
              <w:left w:val="nil"/>
              <w:bottom w:val="single" w:sz="8" w:space="0" w:color="auto"/>
              <w:right w:val="nil"/>
            </w:tcBorders>
            <w:shd w:val="clear" w:color="auto" w:fill="auto"/>
            <w:hideMark/>
          </w:tcPr>
          <w:p w:rsidR="007C332C" w:rsidRPr="007C332C" w:rsidRDefault="007C332C" w:rsidP="007C332C">
            <w:pPr>
              <w:pStyle w:val="a3"/>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659738,2</w:t>
            </w:r>
          </w:p>
        </w:tc>
        <w:tc>
          <w:tcPr>
            <w:tcW w:w="1134" w:type="dxa"/>
            <w:tcBorders>
              <w:top w:val="single" w:sz="4" w:space="0" w:color="auto"/>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640072,1</w:t>
            </w:r>
          </w:p>
        </w:tc>
        <w:tc>
          <w:tcPr>
            <w:tcW w:w="992" w:type="dxa"/>
            <w:tcBorders>
              <w:top w:val="single" w:sz="4" w:space="0" w:color="auto"/>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100,0</w:t>
            </w:r>
          </w:p>
        </w:tc>
        <w:tc>
          <w:tcPr>
            <w:tcW w:w="1161" w:type="dxa"/>
            <w:tcBorders>
              <w:top w:val="single" w:sz="4" w:space="0" w:color="auto"/>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97,0</w:t>
            </w:r>
          </w:p>
        </w:tc>
        <w:tc>
          <w:tcPr>
            <w:tcW w:w="1056" w:type="dxa"/>
            <w:tcBorders>
              <w:top w:val="single" w:sz="4" w:space="0" w:color="auto"/>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b/>
                <w:bCs/>
                <w:sz w:val="20"/>
                <w:szCs w:val="20"/>
                <w:lang w:eastAsia="ru-RU"/>
              </w:rPr>
            </w:pPr>
            <w:r w:rsidRPr="007C332C">
              <w:rPr>
                <w:rFonts w:ascii="Times New Roman" w:hAnsi="Times New Roman" w:cs="Times New Roman"/>
                <w:b/>
                <w:bCs/>
                <w:sz w:val="20"/>
                <w:szCs w:val="20"/>
                <w:lang w:eastAsia="ru-RU"/>
              </w:rPr>
              <w:t>-19666,1</w:t>
            </w:r>
          </w:p>
        </w:tc>
      </w:tr>
      <w:tr w:rsidR="007C332C" w:rsidRPr="007C332C" w:rsidTr="007C332C">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Дошкольное образование</w:t>
            </w:r>
          </w:p>
        </w:tc>
        <w:tc>
          <w:tcPr>
            <w:tcW w:w="709" w:type="dxa"/>
            <w:tcBorders>
              <w:top w:val="nil"/>
              <w:left w:val="nil"/>
              <w:bottom w:val="single" w:sz="8" w:space="0" w:color="auto"/>
              <w:right w:val="nil"/>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701</w:t>
            </w:r>
          </w:p>
        </w:tc>
        <w:tc>
          <w:tcPr>
            <w:tcW w:w="1276" w:type="dxa"/>
            <w:tcBorders>
              <w:top w:val="nil"/>
              <w:left w:val="single" w:sz="4" w:space="0" w:color="auto"/>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173313,7</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26,3</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197684,0</w:t>
            </w:r>
          </w:p>
        </w:tc>
        <w:tc>
          <w:tcPr>
            <w:tcW w:w="992"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30,9</w:t>
            </w:r>
          </w:p>
        </w:tc>
        <w:tc>
          <w:tcPr>
            <w:tcW w:w="1161"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114,1</w:t>
            </w:r>
          </w:p>
        </w:tc>
        <w:tc>
          <w:tcPr>
            <w:tcW w:w="1056"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24370,3</w:t>
            </w:r>
          </w:p>
        </w:tc>
      </w:tr>
      <w:tr w:rsidR="007C332C" w:rsidRPr="007C332C" w:rsidTr="007C332C">
        <w:trPr>
          <w:trHeight w:val="247"/>
        </w:trPr>
        <w:tc>
          <w:tcPr>
            <w:tcW w:w="2977" w:type="dxa"/>
            <w:tcBorders>
              <w:top w:val="nil"/>
              <w:left w:val="single" w:sz="8" w:space="0" w:color="auto"/>
              <w:bottom w:val="single" w:sz="8" w:space="0" w:color="auto"/>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Общее образование</w:t>
            </w:r>
          </w:p>
        </w:tc>
        <w:tc>
          <w:tcPr>
            <w:tcW w:w="709" w:type="dxa"/>
            <w:tcBorders>
              <w:top w:val="nil"/>
              <w:left w:val="nil"/>
              <w:bottom w:val="single" w:sz="8" w:space="0" w:color="auto"/>
              <w:right w:val="nil"/>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702</w:t>
            </w:r>
          </w:p>
        </w:tc>
        <w:tc>
          <w:tcPr>
            <w:tcW w:w="1276" w:type="dxa"/>
            <w:tcBorders>
              <w:top w:val="nil"/>
              <w:left w:val="single" w:sz="4" w:space="0" w:color="auto"/>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445575,4</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67,5</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399721,1</w:t>
            </w:r>
          </w:p>
        </w:tc>
        <w:tc>
          <w:tcPr>
            <w:tcW w:w="992"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62,4</w:t>
            </w:r>
          </w:p>
        </w:tc>
        <w:tc>
          <w:tcPr>
            <w:tcW w:w="1161"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89,7</w:t>
            </w:r>
          </w:p>
        </w:tc>
        <w:tc>
          <w:tcPr>
            <w:tcW w:w="1056"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-45854,3</w:t>
            </w:r>
          </w:p>
        </w:tc>
      </w:tr>
      <w:tr w:rsidR="007C332C" w:rsidRPr="007C332C" w:rsidTr="007C332C">
        <w:trPr>
          <w:trHeight w:val="124"/>
        </w:trPr>
        <w:tc>
          <w:tcPr>
            <w:tcW w:w="2977" w:type="dxa"/>
            <w:tcBorders>
              <w:top w:val="nil"/>
              <w:left w:val="single" w:sz="8" w:space="0" w:color="auto"/>
              <w:bottom w:val="single" w:sz="8" w:space="0" w:color="auto"/>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Дополнительное образование</w:t>
            </w:r>
          </w:p>
        </w:tc>
        <w:tc>
          <w:tcPr>
            <w:tcW w:w="709" w:type="dxa"/>
            <w:tcBorders>
              <w:top w:val="nil"/>
              <w:left w:val="nil"/>
              <w:bottom w:val="single" w:sz="8" w:space="0" w:color="auto"/>
              <w:right w:val="nil"/>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703</w:t>
            </w:r>
          </w:p>
        </w:tc>
        <w:tc>
          <w:tcPr>
            <w:tcW w:w="1276" w:type="dxa"/>
            <w:tcBorders>
              <w:top w:val="nil"/>
              <w:left w:val="single" w:sz="4" w:space="0" w:color="auto"/>
              <w:bottom w:val="single" w:sz="4" w:space="0" w:color="auto"/>
              <w:right w:val="single" w:sz="4" w:space="0" w:color="auto"/>
            </w:tcBorders>
            <w:shd w:val="clear" w:color="auto" w:fill="auto"/>
            <w:noWrap/>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29540,0</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30258,1</w:t>
            </w:r>
          </w:p>
        </w:tc>
        <w:tc>
          <w:tcPr>
            <w:tcW w:w="992"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4,7</w:t>
            </w:r>
          </w:p>
        </w:tc>
        <w:tc>
          <w:tcPr>
            <w:tcW w:w="1161"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102,4</w:t>
            </w:r>
          </w:p>
        </w:tc>
        <w:tc>
          <w:tcPr>
            <w:tcW w:w="1056"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718,1</w:t>
            </w:r>
          </w:p>
        </w:tc>
      </w:tr>
      <w:tr w:rsidR="007C332C" w:rsidRPr="007C332C" w:rsidTr="007C332C">
        <w:trPr>
          <w:trHeight w:val="170"/>
        </w:trPr>
        <w:tc>
          <w:tcPr>
            <w:tcW w:w="2977" w:type="dxa"/>
            <w:tcBorders>
              <w:top w:val="nil"/>
              <w:left w:val="single" w:sz="8" w:space="0" w:color="auto"/>
              <w:bottom w:val="single" w:sz="8" w:space="0" w:color="auto"/>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Молодежная политика и оздоровление детей</w:t>
            </w:r>
          </w:p>
        </w:tc>
        <w:tc>
          <w:tcPr>
            <w:tcW w:w="709" w:type="dxa"/>
            <w:tcBorders>
              <w:top w:val="nil"/>
              <w:left w:val="nil"/>
              <w:bottom w:val="single" w:sz="8" w:space="0" w:color="auto"/>
              <w:right w:val="nil"/>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707</w:t>
            </w:r>
          </w:p>
        </w:tc>
        <w:tc>
          <w:tcPr>
            <w:tcW w:w="1276" w:type="dxa"/>
            <w:tcBorders>
              <w:top w:val="nil"/>
              <w:left w:val="single" w:sz="4" w:space="0" w:color="auto"/>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3884,5</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0,6</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5795,0</w:t>
            </w:r>
          </w:p>
        </w:tc>
        <w:tc>
          <w:tcPr>
            <w:tcW w:w="992"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0,9</w:t>
            </w:r>
          </w:p>
        </w:tc>
        <w:tc>
          <w:tcPr>
            <w:tcW w:w="1161"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149,2</w:t>
            </w:r>
          </w:p>
        </w:tc>
        <w:tc>
          <w:tcPr>
            <w:tcW w:w="1056"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1910,5</w:t>
            </w:r>
          </w:p>
        </w:tc>
      </w:tr>
      <w:tr w:rsidR="007C332C" w:rsidRPr="007C332C" w:rsidTr="007C332C">
        <w:trPr>
          <w:trHeight w:val="248"/>
        </w:trPr>
        <w:tc>
          <w:tcPr>
            <w:tcW w:w="2977" w:type="dxa"/>
            <w:tcBorders>
              <w:top w:val="nil"/>
              <w:left w:val="single" w:sz="8" w:space="0" w:color="auto"/>
              <w:bottom w:val="single" w:sz="8" w:space="0" w:color="auto"/>
              <w:right w:val="single" w:sz="8" w:space="0" w:color="auto"/>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Другие вопросы в области образования</w:t>
            </w:r>
          </w:p>
        </w:tc>
        <w:tc>
          <w:tcPr>
            <w:tcW w:w="709" w:type="dxa"/>
            <w:tcBorders>
              <w:top w:val="nil"/>
              <w:left w:val="nil"/>
              <w:bottom w:val="single" w:sz="8" w:space="0" w:color="auto"/>
              <w:right w:val="nil"/>
            </w:tcBorders>
            <w:shd w:val="clear" w:color="auto" w:fill="auto"/>
            <w:hideMark/>
          </w:tcPr>
          <w:p w:rsidR="007C332C" w:rsidRPr="007C332C" w:rsidRDefault="007C332C" w:rsidP="007C332C">
            <w:pPr>
              <w:pStyle w:val="a3"/>
              <w:rPr>
                <w:rFonts w:ascii="Times New Roman" w:hAnsi="Times New Roman" w:cs="Times New Roman"/>
                <w:sz w:val="20"/>
                <w:szCs w:val="20"/>
                <w:lang w:eastAsia="ru-RU"/>
              </w:rPr>
            </w:pPr>
            <w:r w:rsidRPr="007C332C">
              <w:rPr>
                <w:rFonts w:ascii="Times New Roman" w:hAnsi="Times New Roman" w:cs="Times New Roman"/>
                <w:sz w:val="20"/>
                <w:szCs w:val="20"/>
                <w:lang w:eastAsia="ru-RU"/>
              </w:rPr>
              <w:t>709</w:t>
            </w:r>
          </w:p>
        </w:tc>
        <w:tc>
          <w:tcPr>
            <w:tcW w:w="1276" w:type="dxa"/>
            <w:tcBorders>
              <w:top w:val="nil"/>
              <w:left w:val="single" w:sz="4" w:space="0" w:color="auto"/>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7424,6</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6613,9</w:t>
            </w:r>
          </w:p>
        </w:tc>
        <w:tc>
          <w:tcPr>
            <w:tcW w:w="992"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1,0</w:t>
            </w:r>
          </w:p>
        </w:tc>
        <w:tc>
          <w:tcPr>
            <w:tcW w:w="1161"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89,1</w:t>
            </w:r>
          </w:p>
        </w:tc>
        <w:tc>
          <w:tcPr>
            <w:tcW w:w="1056" w:type="dxa"/>
            <w:tcBorders>
              <w:top w:val="nil"/>
              <w:left w:val="nil"/>
              <w:bottom w:val="single" w:sz="4" w:space="0" w:color="auto"/>
              <w:right w:val="single" w:sz="4" w:space="0" w:color="auto"/>
            </w:tcBorders>
            <w:shd w:val="clear" w:color="auto" w:fill="auto"/>
            <w:hideMark/>
          </w:tcPr>
          <w:p w:rsidR="007C332C" w:rsidRPr="007C332C" w:rsidRDefault="007C332C" w:rsidP="007C332C">
            <w:pPr>
              <w:pStyle w:val="a3"/>
              <w:jc w:val="center"/>
              <w:rPr>
                <w:rFonts w:ascii="Times New Roman" w:hAnsi="Times New Roman" w:cs="Times New Roman"/>
                <w:sz w:val="20"/>
                <w:szCs w:val="20"/>
                <w:lang w:eastAsia="ru-RU"/>
              </w:rPr>
            </w:pPr>
            <w:r w:rsidRPr="007C332C">
              <w:rPr>
                <w:rFonts w:ascii="Times New Roman" w:hAnsi="Times New Roman" w:cs="Times New Roman"/>
                <w:sz w:val="20"/>
                <w:szCs w:val="20"/>
                <w:lang w:eastAsia="ru-RU"/>
              </w:rPr>
              <w:t>-810,7</w:t>
            </w:r>
          </w:p>
        </w:tc>
      </w:tr>
    </w:tbl>
    <w:p w:rsidR="005D0B62" w:rsidRPr="00EF2E8D" w:rsidRDefault="005D0B62" w:rsidP="006F241D">
      <w:pPr>
        <w:spacing w:after="0" w:line="240" w:lineRule="auto"/>
        <w:ind w:firstLine="709"/>
        <w:jc w:val="both"/>
        <w:rPr>
          <w:rFonts w:ascii="Times New Roman" w:eastAsia="Times New Roman" w:hAnsi="Times New Roman" w:cs="Times New Roman"/>
          <w:sz w:val="26"/>
          <w:szCs w:val="26"/>
          <w:highlight w:val="yellow"/>
          <w:lang w:eastAsia="ru-RU"/>
        </w:rPr>
      </w:pPr>
    </w:p>
    <w:p w:rsidR="00BA5D6B" w:rsidRPr="00EF2E8D" w:rsidRDefault="00796043" w:rsidP="00EA4327">
      <w:pPr>
        <w:spacing w:after="0" w:line="240" w:lineRule="auto"/>
        <w:jc w:val="both"/>
        <w:rPr>
          <w:rFonts w:ascii="Times New Roman" w:hAnsi="Times New Roman" w:cs="Times New Roman"/>
          <w:sz w:val="26"/>
          <w:szCs w:val="26"/>
          <w:highlight w:val="yellow"/>
          <w:lang w:eastAsia="ru-RU"/>
        </w:rPr>
      </w:pPr>
      <w:r w:rsidRPr="00BA5D6B">
        <w:rPr>
          <w:rFonts w:ascii="Times New Roman" w:hAnsi="Times New Roman" w:cs="Times New Roman"/>
          <w:sz w:val="26"/>
          <w:szCs w:val="26"/>
        </w:rPr>
        <w:t xml:space="preserve">По подразделу </w:t>
      </w:r>
      <w:r w:rsidRPr="00BA5D6B">
        <w:rPr>
          <w:rFonts w:ascii="Times New Roman" w:hAnsi="Times New Roman" w:cs="Times New Roman"/>
          <w:sz w:val="26"/>
          <w:szCs w:val="26"/>
        </w:rPr>
        <w:tab/>
      </w:r>
      <w:r w:rsidRPr="00BA5D6B">
        <w:rPr>
          <w:rFonts w:ascii="Times New Roman" w:hAnsi="Times New Roman" w:cs="Times New Roman"/>
          <w:i/>
          <w:sz w:val="26"/>
          <w:szCs w:val="26"/>
        </w:rPr>
        <w:t>07</w:t>
      </w:r>
      <w:r w:rsidR="00151E5F" w:rsidRPr="00BA5D6B">
        <w:rPr>
          <w:rFonts w:ascii="Times New Roman" w:hAnsi="Times New Roman" w:cs="Times New Roman"/>
          <w:i/>
          <w:sz w:val="26"/>
          <w:szCs w:val="26"/>
        </w:rPr>
        <w:t xml:space="preserve"> </w:t>
      </w:r>
      <w:r w:rsidRPr="00BA5D6B">
        <w:rPr>
          <w:rFonts w:ascii="Times New Roman" w:hAnsi="Times New Roman" w:cs="Times New Roman"/>
          <w:i/>
          <w:sz w:val="26"/>
          <w:szCs w:val="26"/>
        </w:rPr>
        <w:t>01 "Дошкольное образование"</w:t>
      </w:r>
      <w:r w:rsidRPr="00BA5D6B">
        <w:rPr>
          <w:rFonts w:ascii="Times New Roman" w:hAnsi="Times New Roman" w:cs="Times New Roman"/>
          <w:sz w:val="26"/>
          <w:szCs w:val="26"/>
        </w:rPr>
        <w:t xml:space="preserve"> объем бюджетного финансирования на 202</w:t>
      </w:r>
      <w:r w:rsidR="00BA5D6B" w:rsidRPr="00BA5D6B">
        <w:rPr>
          <w:rFonts w:ascii="Times New Roman" w:hAnsi="Times New Roman" w:cs="Times New Roman"/>
          <w:sz w:val="26"/>
          <w:szCs w:val="26"/>
        </w:rPr>
        <w:t>4</w:t>
      </w:r>
      <w:r w:rsidRPr="00BA5D6B">
        <w:rPr>
          <w:rFonts w:ascii="Times New Roman" w:hAnsi="Times New Roman" w:cs="Times New Roman"/>
          <w:sz w:val="26"/>
          <w:szCs w:val="26"/>
        </w:rPr>
        <w:t xml:space="preserve"> год запланирован в сумме </w:t>
      </w:r>
      <w:r w:rsidR="00BA5D6B" w:rsidRPr="00BA5D6B">
        <w:rPr>
          <w:rFonts w:ascii="Times New Roman" w:hAnsi="Times New Roman" w:cs="Times New Roman"/>
          <w:sz w:val="26"/>
          <w:szCs w:val="26"/>
        </w:rPr>
        <w:t>197684,0</w:t>
      </w:r>
      <w:r w:rsidRPr="00BA5D6B">
        <w:rPr>
          <w:rFonts w:ascii="Times New Roman" w:hAnsi="Times New Roman" w:cs="Times New Roman"/>
          <w:sz w:val="26"/>
          <w:szCs w:val="26"/>
        </w:rPr>
        <w:t xml:space="preserve"> тыс. рублей, что составляет </w:t>
      </w:r>
      <w:r w:rsidR="00BA5D6B" w:rsidRPr="00BA5D6B">
        <w:rPr>
          <w:rFonts w:ascii="Times New Roman" w:hAnsi="Times New Roman" w:cs="Times New Roman"/>
          <w:sz w:val="26"/>
          <w:szCs w:val="26"/>
        </w:rPr>
        <w:t>114,1</w:t>
      </w:r>
      <w:r w:rsidRPr="00BA5D6B">
        <w:rPr>
          <w:rFonts w:ascii="Times New Roman" w:hAnsi="Times New Roman" w:cs="Times New Roman"/>
          <w:sz w:val="26"/>
          <w:szCs w:val="26"/>
        </w:rPr>
        <w:t>% к уровню 202</w:t>
      </w:r>
      <w:r w:rsidR="00BA5D6B" w:rsidRPr="00BA5D6B">
        <w:rPr>
          <w:rFonts w:ascii="Times New Roman" w:hAnsi="Times New Roman" w:cs="Times New Roman"/>
          <w:sz w:val="26"/>
          <w:szCs w:val="26"/>
        </w:rPr>
        <w:t>3</w:t>
      </w:r>
      <w:r w:rsidRPr="00BA5D6B">
        <w:rPr>
          <w:rFonts w:ascii="Times New Roman" w:hAnsi="Times New Roman" w:cs="Times New Roman"/>
          <w:sz w:val="26"/>
          <w:szCs w:val="26"/>
        </w:rPr>
        <w:t xml:space="preserve"> года. В данном подразделе предусмотрены расходы по муниципальной программе «Развитие дошкольного образования в муниципальном районе «Забайкальский район» (2020-2026 годы)», в том числе субвенции за счет средств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sidR="00BA5D6B" w:rsidRPr="00BA5D6B">
        <w:rPr>
          <w:rFonts w:ascii="Times New Roman" w:hAnsi="Times New Roman" w:cs="Times New Roman"/>
          <w:sz w:val="26"/>
          <w:szCs w:val="26"/>
        </w:rPr>
        <w:t>147527,2</w:t>
      </w:r>
      <w:r w:rsidRPr="00BA5D6B">
        <w:rPr>
          <w:rFonts w:ascii="Times New Roman" w:hAnsi="Times New Roman" w:cs="Times New Roman"/>
          <w:sz w:val="26"/>
          <w:szCs w:val="26"/>
        </w:rPr>
        <w:t xml:space="preserve"> тыс. рублей.</w:t>
      </w:r>
      <w:r w:rsidR="00104ADC" w:rsidRPr="00BA5D6B">
        <w:rPr>
          <w:rFonts w:ascii="Times New Roman" w:hAnsi="Times New Roman" w:cs="Times New Roman"/>
          <w:sz w:val="26"/>
          <w:szCs w:val="26"/>
        </w:rPr>
        <w:t xml:space="preserve"> Также предусмотрен</w:t>
      </w:r>
      <w:r w:rsidR="0083567A" w:rsidRPr="00BA5D6B">
        <w:rPr>
          <w:rFonts w:ascii="Times New Roman" w:hAnsi="Times New Roman" w:cs="Times New Roman"/>
          <w:sz w:val="26"/>
          <w:szCs w:val="26"/>
        </w:rPr>
        <w:t>о</w:t>
      </w:r>
      <w:r w:rsidR="00104ADC" w:rsidRPr="00BA5D6B">
        <w:rPr>
          <w:rFonts w:ascii="Times New Roman" w:hAnsi="Times New Roman" w:cs="Times New Roman"/>
          <w:sz w:val="26"/>
          <w:szCs w:val="26"/>
        </w:rPr>
        <w:t xml:space="preserve"> финансирование мероприятий по проведению текущего ремонта зданий и сооружений муниципальных дошкольных образовательных учреждений – </w:t>
      </w:r>
      <w:r w:rsidR="00BA5D6B" w:rsidRPr="00BA5D6B">
        <w:rPr>
          <w:rFonts w:ascii="Times New Roman" w:hAnsi="Times New Roman" w:cs="Times New Roman"/>
          <w:sz w:val="26"/>
          <w:szCs w:val="26"/>
        </w:rPr>
        <w:t>443,7</w:t>
      </w:r>
      <w:r w:rsidR="00104ADC" w:rsidRPr="00BA5D6B">
        <w:rPr>
          <w:rFonts w:ascii="Times New Roman" w:hAnsi="Times New Roman" w:cs="Times New Roman"/>
          <w:sz w:val="26"/>
          <w:szCs w:val="26"/>
        </w:rPr>
        <w:t xml:space="preserve"> тыс. рублей, мероприятия по оздоровлению детей – </w:t>
      </w:r>
      <w:r w:rsidR="00BA5D6B" w:rsidRPr="00BA5D6B">
        <w:rPr>
          <w:rFonts w:ascii="Times New Roman" w:hAnsi="Times New Roman" w:cs="Times New Roman"/>
          <w:sz w:val="26"/>
          <w:szCs w:val="26"/>
        </w:rPr>
        <w:t>264,0</w:t>
      </w:r>
      <w:r w:rsidR="00104ADC" w:rsidRPr="00BA5D6B">
        <w:rPr>
          <w:rFonts w:ascii="Times New Roman" w:hAnsi="Times New Roman" w:cs="Times New Roman"/>
          <w:sz w:val="26"/>
          <w:szCs w:val="26"/>
        </w:rPr>
        <w:t xml:space="preserve"> тыс. </w:t>
      </w:r>
      <w:r w:rsidR="00EA4327" w:rsidRPr="00BA5D6B">
        <w:rPr>
          <w:rFonts w:ascii="Times New Roman" w:hAnsi="Times New Roman" w:cs="Times New Roman"/>
          <w:sz w:val="26"/>
          <w:szCs w:val="26"/>
        </w:rPr>
        <w:t>рублей</w:t>
      </w:r>
      <w:r w:rsidR="00EA4327">
        <w:rPr>
          <w:rFonts w:ascii="Times New Roman" w:hAnsi="Times New Roman" w:cs="Times New Roman"/>
          <w:sz w:val="26"/>
          <w:szCs w:val="26"/>
        </w:rPr>
        <w:t>, д</w:t>
      </w:r>
      <w:r w:rsidR="00EA4327" w:rsidRPr="00EA4327">
        <w:rPr>
          <w:rFonts w:ascii="Times New Roman" w:eastAsia="Times New Roman" w:hAnsi="Times New Roman" w:cs="Times New Roman"/>
          <w:sz w:val="26"/>
          <w:szCs w:val="26"/>
          <w:lang w:eastAsia="ru-RU"/>
        </w:rPr>
        <w:t xml:space="preserve">ополнительная мера социальной поддержки отдельной категории граждан Российской Федерации в виде </w:t>
      </w:r>
      <w:proofErr w:type="spellStart"/>
      <w:r w:rsidR="00EA4327" w:rsidRPr="00EA4327">
        <w:rPr>
          <w:rFonts w:ascii="Times New Roman" w:eastAsia="Times New Roman" w:hAnsi="Times New Roman" w:cs="Times New Roman"/>
          <w:sz w:val="26"/>
          <w:szCs w:val="26"/>
          <w:lang w:eastAsia="ru-RU"/>
        </w:rPr>
        <w:t>невзимания</w:t>
      </w:r>
      <w:proofErr w:type="spellEnd"/>
      <w:r w:rsidR="00EA4327" w:rsidRPr="00EA4327">
        <w:rPr>
          <w:rFonts w:ascii="Times New Roman" w:eastAsia="Times New Roman" w:hAnsi="Times New Roman" w:cs="Times New Roman"/>
          <w:sz w:val="26"/>
          <w:szCs w:val="26"/>
          <w:lang w:eastAsia="ru-RU"/>
        </w:rPr>
        <w:t xml:space="preserve"> платы за присмотр и уход за их детьми, осваивающим образовательные программы в муниципальных дошкольных образовательных организациях Забайкальского края</w:t>
      </w:r>
      <w:r w:rsidR="00EA4327">
        <w:rPr>
          <w:rFonts w:ascii="Times New Roman" w:eastAsia="Times New Roman" w:hAnsi="Times New Roman" w:cs="Times New Roman"/>
          <w:sz w:val="26"/>
          <w:szCs w:val="26"/>
          <w:lang w:eastAsia="ru-RU"/>
        </w:rPr>
        <w:t xml:space="preserve"> – 1125,6 тыс. рублей.</w:t>
      </w:r>
      <w:r w:rsidRPr="00BA5D6B">
        <w:rPr>
          <w:rFonts w:ascii="Times New Roman" w:hAnsi="Times New Roman" w:cs="Times New Roman"/>
          <w:sz w:val="26"/>
          <w:szCs w:val="26"/>
        </w:rPr>
        <w:t xml:space="preserve"> </w:t>
      </w:r>
    </w:p>
    <w:p w:rsidR="006F241D" w:rsidRPr="00916D8B" w:rsidRDefault="006F241D" w:rsidP="004F53C9">
      <w:pPr>
        <w:pStyle w:val="a3"/>
        <w:ind w:firstLine="708"/>
        <w:jc w:val="both"/>
        <w:rPr>
          <w:rFonts w:ascii="Times New Roman" w:hAnsi="Times New Roman" w:cs="Times New Roman"/>
          <w:sz w:val="26"/>
          <w:szCs w:val="26"/>
        </w:rPr>
      </w:pPr>
      <w:r w:rsidRPr="00916D8B">
        <w:rPr>
          <w:rFonts w:ascii="Times New Roman" w:hAnsi="Times New Roman" w:cs="Times New Roman"/>
          <w:sz w:val="26"/>
          <w:szCs w:val="26"/>
        </w:rPr>
        <w:t xml:space="preserve">По подразделу </w:t>
      </w:r>
      <w:r w:rsidRPr="00916D8B">
        <w:rPr>
          <w:rFonts w:ascii="Times New Roman" w:hAnsi="Times New Roman" w:cs="Times New Roman"/>
          <w:i/>
          <w:sz w:val="26"/>
          <w:szCs w:val="26"/>
        </w:rPr>
        <w:t>07</w:t>
      </w:r>
      <w:r w:rsidR="00151E5F" w:rsidRPr="00916D8B">
        <w:rPr>
          <w:rFonts w:ascii="Times New Roman" w:hAnsi="Times New Roman" w:cs="Times New Roman"/>
          <w:i/>
          <w:sz w:val="26"/>
          <w:szCs w:val="26"/>
        </w:rPr>
        <w:t xml:space="preserve"> </w:t>
      </w:r>
      <w:r w:rsidRPr="00916D8B">
        <w:rPr>
          <w:rFonts w:ascii="Times New Roman" w:hAnsi="Times New Roman" w:cs="Times New Roman"/>
          <w:i/>
          <w:sz w:val="26"/>
          <w:szCs w:val="26"/>
        </w:rPr>
        <w:t>02 "Общее образование"</w:t>
      </w:r>
      <w:r w:rsidRPr="00916D8B">
        <w:rPr>
          <w:rFonts w:ascii="Times New Roman" w:hAnsi="Times New Roman" w:cs="Times New Roman"/>
          <w:sz w:val="26"/>
          <w:szCs w:val="26"/>
        </w:rPr>
        <w:t xml:space="preserve"> объем бюджетного финансирования </w:t>
      </w:r>
      <w:r w:rsidR="00796043" w:rsidRPr="00916D8B">
        <w:rPr>
          <w:rFonts w:ascii="Times New Roman" w:hAnsi="Times New Roman" w:cs="Times New Roman"/>
          <w:sz w:val="26"/>
          <w:szCs w:val="26"/>
        </w:rPr>
        <w:t>в 202</w:t>
      </w:r>
      <w:r w:rsidR="00916D8B" w:rsidRPr="00916D8B">
        <w:rPr>
          <w:rFonts w:ascii="Times New Roman" w:hAnsi="Times New Roman" w:cs="Times New Roman"/>
          <w:sz w:val="26"/>
          <w:szCs w:val="26"/>
        </w:rPr>
        <w:t>4</w:t>
      </w:r>
      <w:r w:rsidR="00796043" w:rsidRPr="00916D8B">
        <w:rPr>
          <w:rFonts w:ascii="Times New Roman" w:hAnsi="Times New Roman" w:cs="Times New Roman"/>
          <w:sz w:val="26"/>
          <w:szCs w:val="26"/>
        </w:rPr>
        <w:t xml:space="preserve"> году </w:t>
      </w:r>
      <w:r w:rsidRPr="00916D8B">
        <w:rPr>
          <w:rFonts w:ascii="Times New Roman" w:hAnsi="Times New Roman" w:cs="Times New Roman"/>
          <w:sz w:val="26"/>
          <w:szCs w:val="26"/>
        </w:rPr>
        <w:t xml:space="preserve">запланирован в сумме </w:t>
      </w:r>
      <w:r w:rsidR="00916D8B" w:rsidRPr="00916D8B">
        <w:rPr>
          <w:rFonts w:ascii="Times New Roman" w:hAnsi="Times New Roman" w:cs="Times New Roman"/>
          <w:sz w:val="26"/>
          <w:szCs w:val="26"/>
        </w:rPr>
        <w:t>399721,1</w:t>
      </w:r>
      <w:r w:rsidRPr="00916D8B">
        <w:rPr>
          <w:rFonts w:ascii="Times New Roman" w:hAnsi="Times New Roman" w:cs="Times New Roman"/>
          <w:sz w:val="26"/>
          <w:szCs w:val="26"/>
        </w:rPr>
        <w:t xml:space="preserve"> тыс. рублей, что составляет </w:t>
      </w:r>
      <w:r w:rsidR="00916D8B" w:rsidRPr="00916D8B">
        <w:rPr>
          <w:rFonts w:ascii="Times New Roman" w:hAnsi="Times New Roman" w:cs="Times New Roman"/>
          <w:sz w:val="26"/>
          <w:szCs w:val="26"/>
        </w:rPr>
        <w:t xml:space="preserve">89,7% </w:t>
      </w:r>
      <w:r w:rsidRPr="00916D8B">
        <w:rPr>
          <w:rFonts w:ascii="Times New Roman" w:hAnsi="Times New Roman" w:cs="Times New Roman"/>
          <w:sz w:val="26"/>
          <w:szCs w:val="26"/>
        </w:rPr>
        <w:t xml:space="preserve">к уровню </w:t>
      </w:r>
      <w:r w:rsidR="00916D8B" w:rsidRPr="00916D8B">
        <w:rPr>
          <w:rFonts w:ascii="Times New Roman" w:hAnsi="Times New Roman" w:cs="Times New Roman"/>
          <w:sz w:val="26"/>
          <w:szCs w:val="26"/>
        </w:rPr>
        <w:t xml:space="preserve">ожидаемых расходов </w:t>
      </w:r>
      <w:r w:rsidRPr="00916D8B">
        <w:rPr>
          <w:rFonts w:ascii="Times New Roman" w:hAnsi="Times New Roman" w:cs="Times New Roman"/>
          <w:sz w:val="26"/>
          <w:szCs w:val="26"/>
        </w:rPr>
        <w:t>20</w:t>
      </w:r>
      <w:r w:rsidR="00796043" w:rsidRPr="00916D8B">
        <w:rPr>
          <w:rFonts w:ascii="Times New Roman" w:hAnsi="Times New Roman" w:cs="Times New Roman"/>
          <w:sz w:val="26"/>
          <w:szCs w:val="26"/>
        </w:rPr>
        <w:t>2</w:t>
      </w:r>
      <w:r w:rsidR="00916D8B" w:rsidRPr="00916D8B">
        <w:rPr>
          <w:rFonts w:ascii="Times New Roman" w:hAnsi="Times New Roman" w:cs="Times New Roman"/>
          <w:sz w:val="26"/>
          <w:szCs w:val="26"/>
        </w:rPr>
        <w:t>3</w:t>
      </w:r>
      <w:r w:rsidR="00B5153D" w:rsidRPr="00916D8B">
        <w:rPr>
          <w:rFonts w:ascii="Times New Roman" w:hAnsi="Times New Roman" w:cs="Times New Roman"/>
          <w:sz w:val="26"/>
          <w:szCs w:val="26"/>
        </w:rPr>
        <w:t xml:space="preserve"> </w:t>
      </w:r>
      <w:r w:rsidRPr="00916D8B">
        <w:rPr>
          <w:rFonts w:ascii="Times New Roman" w:hAnsi="Times New Roman" w:cs="Times New Roman"/>
          <w:sz w:val="26"/>
          <w:szCs w:val="26"/>
        </w:rPr>
        <w:t xml:space="preserve">года. В данном подразделе предусмотрены </w:t>
      </w:r>
      <w:r w:rsidR="00B46B0B" w:rsidRPr="00916D8B">
        <w:rPr>
          <w:rFonts w:ascii="Times New Roman" w:hAnsi="Times New Roman" w:cs="Times New Roman"/>
          <w:sz w:val="26"/>
          <w:szCs w:val="26"/>
        </w:rPr>
        <w:t xml:space="preserve">расходы по муниципальной программе «Развитие </w:t>
      </w:r>
      <w:r w:rsidR="007D6F6C" w:rsidRPr="00916D8B">
        <w:rPr>
          <w:rFonts w:ascii="Times New Roman" w:hAnsi="Times New Roman" w:cs="Times New Roman"/>
          <w:sz w:val="26"/>
          <w:szCs w:val="26"/>
        </w:rPr>
        <w:t xml:space="preserve">общего </w:t>
      </w:r>
      <w:r w:rsidR="00B46B0B" w:rsidRPr="00916D8B">
        <w:rPr>
          <w:rFonts w:ascii="Times New Roman" w:hAnsi="Times New Roman" w:cs="Times New Roman"/>
          <w:sz w:val="26"/>
          <w:szCs w:val="26"/>
        </w:rPr>
        <w:t xml:space="preserve">образования </w:t>
      </w:r>
      <w:r w:rsidR="007D6F6C" w:rsidRPr="00916D8B">
        <w:rPr>
          <w:rFonts w:ascii="Times New Roman" w:hAnsi="Times New Roman" w:cs="Times New Roman"/>
          <w:sz w:val="26"/>
          <w:szCs w:val="26"/>
        </w:rPr>
        <w:t xml:space="preserve">в </w:t>
      </w:r>
      <w:r w:rsidR="00B46B0B" w:rsidRPr="00916D8B">
        <w:rPr>
          <w:rFonts w:ascii="Times New Roman" w:hAnsi="Times New Roman" w:cs="Times New Roman"/>
          <w:sz w:val="26"/>
          <w:szCs w:val="26"/>
        </w:rPr>
        <w:t>муниципально</w:t>
      </w:r>
      <w:r w:rsidR="007D6F6C" w:rsidRPr="00916D8B">
        <w:rPr>
          <w:rFonts w:ascii="Times New Roman" w:hAnsi="Times New Roman" w:cs="Times New Roman"/>
          <w:sz w:val="26"/>
          <w:szCs w:val="26"/>
        </w:rPr>
        <w:t>м</w:t>
      </w:r>
      <w:r w:rsidR="00B46B0B" w:rsidRPr="00916D8B">
        <w:rPr>
          <w:rFonts w:ascii="Times New Roman" w:hAnsi="Times New Roman" w:cs="Times New Roman"/>
          <w:sz w:val="26"/>
          <w:szCs w:val="26"/>
        </w:rPr>
        <w:t xml:space="preserve"> район</w:t>
      </w:r>
      <w:r w:rsidR="007D6F6C" w:rsidRPr="00916D8B">
        <w:rPr>
          <w:rFonts w:ascii="Times New Roman" w:hAnsi="Times New Roman" w:cs="Times New Roman"/>
          <w:sz w:val="26"/>
          <w:szCs w:val="26"/>
        </w:rPr>
        <w:t>е</w:t>
      </w:r>
      <w:r w:rsidR="00B46B0B" w:rsidRPr="00916D8B">
        <w:rPr>
          <w:rFonts w:ascii="Times New Roman" w:hAnsi="Times New Roman" w:cs="Times New Roman"/>
          <w:sz w:val="26"/>
          <w:szCs w:val="26"/>
        </w:rPr>
        <w:t xml:space="preserve"> «Забайкальский район» (</w:t>
      </w:r>
      <w:r w:rsidR="007D6F6C" w:rsidRPr="00916D8B">
        <w:rPr>
          <w:rFonts w:ascii="Times New Roman" w:hAnsi="Times New Roman" w:cs="Times New Roman"/>
          <w:sz w:val="26"/>
          <w:szCs w:val="26"/>
        </w:rPr>
        <w:t>2020-2026</w:t>
      </w:r>
      <w:r w:rsidR="00B46B0B" w:rsidRPr="00916D8B">
        <w:rPr>
          <w:rFonts w:ascii="Times New Roman" w:hAnsi="Times New Roman" w:cs="Times New Roman"/>
          <w:sz w:val="26"/>
          <w:szCs w:val="26"/>
        </w:rPr>
        <w:t xml:space="preserve"> годы)», в том числе </w:t>
      </w:r>
      <w:r w:rsidRPr="00916D8B">
        <w:rPr>
          <w:rFonts w:ascii="Times New Roman" w:hAnsi="Times New Roman" w:cs="Times New Roman"/>
          <w:sz w:val="26"/>
          <w:szCs w:val="26"/>
        </w:rPr>
        <w:t>субвенции за счет средств краевого бюджета:</w:t>
      </w:r>
    </w:p>
    <w:p w:rsidR="00AB42F0" w:rsidRPr="00916D8B" w:rsidRDefault="006F241D" w:rsidP="004F53C9">
      <w:pPr>
        <w:pStyle w:val="a3"/>
        <w:ind w:firstLine="708"/>
        <w:jc w:val="both"/>
        <w:rPr>
          <w:rFonts w:ascii="Times New Roman" w:hAnsi="Times New Roman" w:cs="Times New Roman"/>
          <w:sz w:val="26"/>
          <w:szCs w:val="26"/>
        </w:rPr>
      </w:pPr>
      <w:r w:rsidRPr="00916D8B">
        <w:rPr>
          <w:rFonts w:ascii="Times New Roman" w:hAnsi="Times New Roman" w:cs="Times New Roman"/>
          <w:sz w:val="26"/>
          <w:szCs w:val="26"/>
        </w:rPr>
        <w:lastRenderedPageBreak/>
        <w:t xml:space="preserve">- на обеспечение государственных гарантий реализации прав на получение общедоступного и бесплатного среднего общего образования в размере </w:t>
      </w:r>
      <w:r w:rsidR="00916D8B" w:rsidRPr="00916D8B">
        <w:rPr>
          <w:rFonts w:ascii="Times New Roman" w:hAnsi="Times New Roman" w:cs="Times New Roman"/>
          <w:sz w:val="26"/>
          <w:szCs w:val="26"/>
        </w:rPr>
        <w:t>275001,1</w:t>
      </w:r>
      <w:r w:rsidRPr="00916D8B">
        <w:rPr>
          <w:rFonts w:ascii="Times New Roman" w:hAnsi="Times New Roman" w:cs="Times New Roman"/>
          <w:sz w:val="26"/>
          <w:szCs w:val="26"/>
        </w:rPr>
        <w:t xml:space="preserve"> тыс. рублей;</w:t>
      </w:r>
      <w:r w:rsidR="00AB42F0" w:rsidRPr="00916D8B">
        <w:rPr>
          <w:rFonts w:ascii="Times New Roman" w:hAnsi="Times New Roman" w:cs="Times New Roman"/>
          <w:sz w:val="26"/>
          <w:szCs w:val="26"/>
        </w:rPr>
        <w:t xml:space="preserve"> </w:t>
      </w:r>
    </w:p>
    <w:p w:rsidR="00F831B0" w:rsidRPr="00916D8B" w:rsidRDefault="00B46B0B" w:rsidP="004F53C9">
      <w:pPr>
        <w:pStyle w:val="a3"/>
        <w:ind w:firstLine="708"/>
        <w:jc w:val="both"/>
        <w:rPr>
          <w:rFonts w:ascii="Times New Roman" w:hAnsi="Times New Roman" w:cs="Times New Roman"/>
          <w:sz w:val="26"/>
          <w:szCs w:val="26"/>
        </w:rPr>
      </w:pPr>
      <w:r w:rsidRPr="00916D8B">
        <w:rPr>
          <w:rFonts w:ascii="Times New Roman" w:hAnsi="Times New Roman" w:cs="Times New Roman"/>
          <w:sz w:val="26"/>
          <w:szCs w:val="26"/>
        </w:rPr>
        <w:t xml:space="preserve">- на обеспечение бесплатным питанием детей из малоимущих семей, обучающихся в муниципальных общеобразовательных организациях Забайкальского края – </w:t>
      </w:r>
      <w:r w:rsidR="00916D8B" w:rsidRPr="00916D8B">
        <w:rPr>
          <w:rFonts w:ascii="Times New Roman" w:hAnsi="Times New Roman" w:cs="Times New Roman"/>
          <w:sz w:val="26"/>
          <w:szCs w:val="26"/>
        </w:rPr>
        <w:t>2069,6</w:t>
      </w:r>
      <w:r w:rsidRPr="00916D8B">
        <w:rPr>
          <w:rFonts w:ascii="Times New Roman" w:hAnsi="Times New Roman" w:cs="Times New Roman"/>
          <w:sz w:val="26"/>
          <w:szCs w:val="26"/>
        </w:rPr>
        <w:t xml:space="preserve"> тыс. рублей</w:t>
      </w:r>
      <w:r w:rsidR="00F831B0" w:rsidRPr="00916D8B">
        <w:rPr>
          <w:rFonts w:ascii="Times New Roman" w:hAnsi="Times New Roman" w:cs="Times New Roman"/>
          <w:sz w:val="26"/>
          <w:szCs w:val="26"/>
        </w:rPr>
        <w:t>;</w:t>
      </w:r>
      <w:r w:rsidR="00FC6416" w:rsidRPr="00916D8B">
        <w:rPr>
          <w:rFonts w:ascii="Times New Roman" w:hAnsi="Times New Roman" w:cs="Times New Roman"/>
          <w:sz w:val="26"/>
          <w:szCs w:val="26"/>
        </w:rPr>
        <w:t xml:space="preserve"> </w:t>
      </w:r>
    </w:p>
    <w:p w:rsidR="00B46B0B" w:rsidRPr="00916D8B" w:rsidRDefault="00F831B0" w:rsidP="004F53C9">
      <w:pPr>
        <w:pStyle w:val="a3"/>
        <w:ind w:firstLine="708"/>
        <w:jc w:val="both"/>
        <w:rPr>
          <w:rFonts w:ascii="Times New Roman" w:hAnsi="Times New Roman" w:cs="Times New Roman"/>
          <w:sz w:val="26"/>
          <w:szCs w:val="26"/>
        </w:rPr>
      </w:pPr>
      <w:r w:rsidRPr="00916D8B">
        <w:rPr>
          <w:rFonts w:ascii="Times New Roman" w:hAnsi="Times New Roman" w:cs="Times New Roman"/>
          <w:sz w:val="26"/>
          <w:szCs w:val="26"/>
        </w:rPr>
        <w:t xml:space="preserve">- </w:t>
      </w:r>
      <w:r w:rsidR="00007417" w:rsidRPr="00916D8B">
        <w:rPr>
          <w:rFonts w:ascii="Times New Roman" w:hAnsi="Times New Roman" w:cs="Times New Roman"/>
          <w:sz w:val="26"/>
          <w:szCs w:val="26"/>
        </w:rPr>
        <w:t xml:space="preserve">на обеспечение выплат районных </w:t>
      </w:r>
      <w:r w:rsidR="00184A29" w:rsidRPr="00916D8B">
        <w:rPr>
          <w:rFonts w:ascii="Times New Roman" w:hAnsi="Times New Roman" w:cs="Times New Roman"/>
          <w:sz w:val="26"/>
          <w:szCs w:val="26"/>
        </w:rPr>
        <w:t>коэффициентов и</w:t>
      </w:r>
      <w:r w:rsidR="00007417" w:rsidRPr="00916D8B">
        <w:rPr>
          <w:rFonts w:ascii="Times New Roman" w:hAnsi="Times New Roman" w:cs="Times New Roman"/>
          <w:sz w:val="26"/>
          <w:szCs w:val="26"/>
        </w:rPr>
        <w:t xml:space="preserve">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w:t>
      </w:r>
      <w:r w:rsidR="00FA3768" w:rsidRPr="00916D8B">
        <w:rPr>
          <w:rFonts w:ascii="Times New Roman" w:hAnsi="Times New Roman" w:cs="Times New Roman"/>
          <w:sz w:val="26"/>
          <w:szCs w:val="26"/>
        </w:rPr>
        <w:t xml:space="preserve">аграждению – </w:t>
      </w:r>
      <w:r w:rsidR="00916D8B" w:rsidRPr="00916D8B">
        <w:rPr>
          <w:rFonts w:ascii="Times New Roman" w:hAnsi="Times New Roman" w:cs="Times New Roman"/>
          <w:sz w:val="26"/>
          <w:szCs w:val="26"/>
        </w:rPr>
        <w:t>5234,3</w:t>
      </w:r>
      <w:r w:rsidR="00FA3768" w:rsidRPr="00916D8B">
        <w:rPr>
          <w:rFonts w:ascii="Times New Roman" w:hAnsi="Times New Roman" w:cs="Times New Roman"/>
          <w:sz w:val="26"/>
          <w:szCs w:val="26"/>
        </w:rPr>
        <w:t xml:space="preserve"> тыс. рублей;</w:t>
      </w:r>
    </w:p>
    <w:p w:rsidR="00FA3768" w:rsidRPr="00916D8B" w:rsidRDefault="00FA3768" w:rsidP="004F53C9">
      <w:pPr>
        <w:pStyle w:val="a3"/>
        <w:ind w:firstLine="708"/>
        <w:jc w:val="both"/>
        <w:rPr>
          <w:rStyle w:val="a4"/>
          <w:rFonts w:ascii="Times New Roman" w:hAnsi="Times New Roman" w:cs="Times New Roman"/>
          <w:sz w:val="26"/>
          <w:szCs w:val="26"/>
        </w:rPr>
      </w:pPr>
      <w:r w:rsidRPr="00916D8B">
        <w:rPr>
          <w:rFonts w:ascii="Times New Roman" w:hAnsi="Times New Roman" w:cs="Times New Roman"/>
          <w:sz w:val="26"/>
          <w:szCs w:val="26"/>
        </w:rPr>
        <w:t>- е</w:t>
      </w:r>
      <w:r w:rsidRPr="00916D8B">
        <w:rPr>
          <w:rStyle w:val="a4"/>
          <w:rFonts w:ascii="Times New Roman" w:hAnsi="Times New Roman" w:cs="Times New Roman"/>
          <w:sz w:val="26"/>
          <w:szCs w:val="26"/>
        </w:rPr>
        <w:t xml:space="preserve">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w:t>
      </w:r>
      <w:r w:rsidR="00916D8B" w:rsidRPr="00916D8B">
        <w:rPr>
          <w:rStyle w:val="a4"/>
          <w:rFonts w:ascii="Times New Roman" w:hAnsi="Times New Roman" w:cs="Times New Roman"/>
          <w:sz w:val="26"/>
          <w:szCs w:val="26"/>
        </w:rPr>
        <w:t>18397,3</w:t>
      </w:r>
      <w:r w:rsidRPr="00916D8B">
        <w:rPr>
          <w:rStyle w:val="a4"/>
          <w:rFonts w:ascii="Times New Roman" w:hAnsi="Times New Roman" w:cs="Times New Roman"/>
          <w:sz w:val="26"/>
          <w:szCs w:val="26"/>
        </w:rPr>
        <w:t xml:space="preserve"> тыс. рублей</w:t>
      </w:r>
      <w:r w:rsidR="00151E5F" w:rsidRPr="00916D8B">
        <w:rPr>
          <w:rStyle w:val="a4"/>
          <w:rFonts w:ascii="Times New Roman" w:hAnsi="Times New Roman" w:cs="Times New Roman"/>
          <w:sz w:val="26"/>
          <w:szCs w:val="26"/>
        </w:rPr>
        <w:t>.</w:t>
      </w:r>
    </w:p>
    <w:p w:rsidR="00090D9E" w:rsidRPr="00090D9E" w:rsidRDefault="004079BE" w:rsidP="004F53C9">
      <w:pPr>
        <w:pStyle w:val="a3"/>
        <w:ind w:firstLine="708"/>
        <w:jc w:val="both"/>
        <w:rPr>
          <w:rFonts w:ascii="Times New Roman" w:hAnsi="Times New Roman" w:cs="Times New Roman"/>
          <w:sz w:val="26"/>
          <w:szCs w:val="26"/>
          <w:highlight w:val="yellow"/>
        </w:rPr>
      </w:pPr>
      <w:r w:rsidRPr="00090D9E">
        <w:rPr>
          <w:rFonts w:ascii="Times New Roman" w:hAnsi="Times New Roman" w:cs="Times New Roman"/>
          <w:sz w:val="26"/>
          <w:szCs w:val="26"/>
        </w:rPr>
        <w:t xml:space="preserve">По подразделу </w:t>
      </w:r>
      <w:r w:rsidRPr="00090D9E">
        <w:rPr>
          <w:rFonts w:ascii="Times New Roman" w:hAnsi="Times New Roman" w:cs="Times New Roman"/>
          <w:i/>
          <w:sz w:val="26"/>
          <w:szCs w:val="26"/>
        </w:rPr>
        <w:t>07</w:t>
      </w:r>
      <w:r w:rsidR="00151E5F" w:rsidRPr="00090D9E">
        <w:rPr>
          <w:rFonts w:ascii="Times New Roman" w:hAnsi="Times New Roman" w:cs="Times New Roman"/>
          <w:i/>
          <w:sz w:val="26"/>
          <w:szCs w:val="26"/>
        </w:rPr>
        <w:t xml:space="preserve"> </w:t>
      </w:r>
      <w:r w:rsidRPr="00090D9E">
        <w:rPr>
          <w:rFonts w:ascii="Times New Roman" w:hAnsi="Times New Roman" w:cs="Times New Roman"/>
          <w:i/>
          <w:sz w:val="26"/>
          <w:szCs w:val="26"/>
        </w:rPr>
        <w:t>03 «Дополнительное образование детей»</w:t>
      </w:r>
      <w:r w:rsidRPr="00090D9E">
        <w:rPr>
          <w:rFonts w:ascii="Times New Roman" w:hAnsi="Times New Roman" w:cs="Times New Roman"/>
          <w:sz w:val="26"/>
          <w:szCs w:val="26"/>
        </w:rPr>
        <w:t xml:space="preserve"> объем бюджетного финансирования в</w:t>
      </w:r>
      <w:r w:rsidR="00806933" w:rsidRPr="00090D9E">
        <w:rPr>
          <w:rFonts w:ascii="Times New Roman" w:hAnsi="Times New Roman" w:cs="Times New Roman"/>
          <w:sz w:val="26"/>
          <w:szCs w:val="26"/>
        </w:rPr>
        <w:t xml:space="preserve"> </w:t>
      </w:r>
      <w:r w:rsidRPr="00090D9E">
        <w:rPr>
          <w:rFonts w:ascii="Times New Roman" w:hAnsi="Times New Roman" w:cs="Times New Roman"/>
          <w:sz w:val="26"/>
          <w:szCs w:val="26"/>
        </w:rPr>
        <w:t>20</w:t>
      </w:r>
      <w:r w:rsidR="00384F68" w:rsidRPr="00090D9E">
        <w:rPr>
          <w:rFonts w:ascii="Times New Roman" w:hAnsi="Times New Roman" w:cs="Times New Roman"/>
          <w:sz w:val="26"/>
          <w:szCs w:val="26"/>
        </w:rPr>
        <w:t>2</w:t>
      </w:r>
      <w:r w:rsidR="00090D9E" w:rsidRPr="00090D9E">
        <w:rPr>
          <w:rFonts w:ascii="Times New Roman" w:hAnsi="Times New Roman" w:cs="Times New Roman"/>
          <w:sz w:val="26"/>
          <w:szCs w:val="26"/>
        </w:rPr>
        <w:t>4</w:t>
      </w:r>
      <w:r w:rsidR="00796043" w:rsidRPr="00090D9E">
        <w:rPr>
          <w:rFonts w:ascii="Times New Roman" w:hAnsi="Times New Roman" w:cs="Times New Roman"/>
          <w:sz w:val="26"/>
          <w:szCs w:val="26"/>
        </w:rPr>
        <w:t xml:space="preserve"> </w:t>
      </w:r>
      <w:r w:rsidRPr="00090D9E">
        <w:rPr>
          <w:rFonts w:ascii="Times New Roman" w:hAnsi="Times New Roman" w:cs="Times New Roman"/>
          <w:sz w:val="26"/>
          <w:szCs w:val="26"/>
        </w:rPr>
        <w:t xml:space="preserve">году запланирован в сумме </w:t>
      </w:r>
      <w:r w:rsidR="00090D9E" w:rsidRPr="00090D9E">
        <w:rPr>
          <w:rFonts w:ascii="Times New Roman" w:hAnsi="Times New Roman" w:cs="Times New Roman"/>
          <w:sz w:val="26"/>
          <w:szCs w:val="26"/>
        </w:rPr>
        <w:t>30258,1</w:t>
      </w:r>
      <w:r w:rsidRPr="00090D9E">
        <w:rPr>
          <w:rFonts w:ascii="Times New Roman" w:hAnsi="Times New Roman" w:cs="Times New Roman"/>
          <w:sz w:val="26"/>
          <w:szCs w:val="26"/>
        </w:rPr>
        <w:t xml:space="preserve"> тыс. рублей</w:t>
      </w:r>
      <w:r w:rsidR="00384F68" w:rsidRPr="00090D9E">
        <w:rPr>
          <w:rFonts w:ascii="Times New Roman" w:hAnsi="Times New Roman" w:cs="Times New Roman"/>
          <w:sz w:val="26"/>
          <w:szCs w:val="26"/>
        </w:rPr>
        <w:t xml:space="preserve"> (</w:t>
      </w:r>
      <w:r w:rsidR="00090D9E" w:rsidRPr="00090D9E">
        <w:rPr>
          <w:rFonts w:ascii="Times New Roman" w:hAnsi="Times New Roman" w:cs="Times New Roman"/>
          <w:sz w:val="26"/>
          <w:szCs w:val="26"/>
        </w:rPr>
        <w:t>102,4</w:t>
      </w:r>
      <w:r w:rsidR="00796043" w:rsidRPr="00090D9E">
        <w:rPr>
          <w:rFonts w:ascii="Times New Roman" w:hAnsi="Times New Roman" w:cs="Times New Roman"/>
          <w:sz w:val="26"/>
          <w:szCs w:val="26"/>
        </w:rPr>
        <w:t xml:space="preserve">% к уровню </w:t>
      </w:r>
      <w:r w:rsidR="00090D9E" w:rsidRPr="00090D9E">
        <w:rPr>
          <w:rFonts w:ascii="Times New Roman" w:hAnsi="Times New Roman" w:cs="Times New Roman"/>
          <w:sz w:val="26"/>
          <w:szCs w:val="26"/>
        </w:rPr>
        <w:t xml:space="preserve">ожидаемого объема расходов </w:t>
      </w:r>
      <w:r w:rsidR="00796043" w:rsidRPr="00090D9E">
        <w:rPr>
          <w:rFonts w:ascii="Times New Roman" w:hAnsi="Times New Roman" w:cs="Times New Roman"/>
          <w:sz w:val="26"/>
          <w:szCs w:val="26"/>
        </w:rPr>
        <w:t>202</w:t>
      </w:r>
      <w:r w:rsidR="00090D9E" w:rsidRPr="00090D9E">
        <w:rPr>
          <w:rFonts w:ascii="Times New Roman" w:hAnsi="Times New Roman" w:cs="Times New Roman"/>
          <w:sz w:val="26"/>
          <w:szCs w:val="26"/>
        </w:rPr>
        <w:t>3</w:t>
      </w:r>
      <w:r w:rsidR="00384F68" w:rsidRPr="00090D9E">
        <w:rPr>
          <w:rFonts w:ascii="Times New Roman" w:hAnsi="Times New Roman" w:cs="Times New Roman"/>
          <w:sz w:val="26"/>
          <w:szCs w:val="26"/>
        </w:rPr>
        <w:t xml:space="preserve"> года)</w:t>
      </w:r>
      <w:r w:rsidRPr="00090D9E">
        <w:rPr>
          <w:rFonts w:ascii="Times New Roman" w:hAnsi="Times New Roman" w:cs="Times New Roman"/>
          <w:sz w:val="26"/>
          <w:szCs w:val="26"/>
        </w:rPr>
        <w:t xml:space="preserve">. В данном подразделе предусмотрены расходы по муниципальной программе «Развитие </w:t>
      </w:r>
      <w:r w:rsidR="00384F68" w:rsidRPr="00090D9E">
        <w:rPr>
          <w:rFonts w:ascii="Times New Roman" w:hAnsi="Times New Roman" w:cs="Times New Roman"/>
          <w:sz w:val="26"/>
          <w:szCs w:val="26"/>
        </w:rPr>
        <w:t xml:space="preserve">дополнительного </w:t>
      </w:r>
      <w:r w:rsidRPr="00090D9E">
        <w:rPr>
          <w:rFonts w:ascii="Times New Roman" w:hAnsi="Times New Roman" w:cs="Times New Roman"/>
          <w:sz w:val="26"/>
          <w:szCs w:val="26"/>
        </w:rPr>
        <w:t>образования муниципального района «Забайкальский район» (</w:t>
      </w:r>
      <w:r w:rsidR="00384F68" w:rsidRPr="00090D9E">
        <w:rPr>
          <w:rFonts w:ascii="Times New Roman" w:hAnsi="Times New Roman" w:cs="Times New Roman"/>
          <w:sz w:val="26"/>
          <w:szCs w:val="26"/>
        </w:rPr>
        <w:t>2020-2026</w:t>
      </w:r>
      <w:r w:rsidRPr="00090D9E">
        <w:rPr>
          <w:rFonts w:ascii="Times New Roman" w:hAnsi="Times New Roman" w:cs="Times New Roman"/>
          <w:sz w:val="26"/>
          <w:szCs w:val="26"/>
        </w:rPr>
        <w:t xml:space="preserve"> годы)», в том числе субвенции за счет средств краевого бюджета на реализацию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w:t>
      </w:r>
      <w:r w:rsidR="00BE2E43" w:rsidRPr="00090D9E">
        <w:rPr>
          <w:rFonts w:ascii="Times New Roman" w:hAnsi="Times New Roman" w:cs="Times New Roman"/>
          <w:sz w:val="26"/>
          <w:szCs w:val="26"/>
        </w:rPr>
        <w:t xml:space="preserve"> </w:t>
      </w:r>
      <w:r w:rsidR="00994901" w:rsidRPr="00090D9E">
        <w:rPr>
          <w:rFonts w:ascii="Times New Roman" w:hAnsi="Times New Roman" w:cs="Times New Roman"/>
          <w:sz w:val="26"/>
          <w:szCs w:val="26"/>
        </w:rPr>
        <w:t xml:space="preserve">(кроме педагогических работников муниципальных общеобразовательных учреждений) </w:t>
      </w:r>
      <w:r w:rsidRPr="00090D9E">
        <w:rPr>
          <w:rFonts w:ascii="Times New Roman" w:hAnsi="Times New Roman" w:cs="Times New Roman"/>
          <w:sz w:val="26"/>
          <w:szCs w:val="26"/>
        </w:rPr>
        <w:t xml:space="preserve">– </w:t>
      </w:r>
      <w:r w:rsidR="00090D9E" w:rsidRPr="00090D9E">
        <w:rPr>
          <w:rFonts w:ascii="Times New Roman" w:hAnsi="Times New Roman" w:cs="Times New Roman"/>
          <w:sz w:val="26"/>
          <w:szCs w:val="26"/>
        </w:rPr>
        <w:t>1042,8</w:t>
      </w:r>
      <w:r w:rsidRPr="00090D9E">
        <w:rPr>
          <w:rFonts w:ascii="Times New Roman" w:hAnsi="Times New Roman" w:cs="Times New Roman"/>
          <w:sz w:val="26"/>
          <w:szCs w:val="26"/>
        </w:rPr>
        <w:t xml:space="preserve"> тыс. рублей.  </w:t>
      </w:r>
      <w:r w:rsidR="00090D9E">
        <w:rPr>
          <w:rFonts w:ascii="Times New Roman" w:hAnsi="Times New Roman" w:cs="Times New Roman"/>
          <w:sz w:val="26"/>
          <w:szCs w:val="26"/>
        </w:rPr>
        <w:t>На м</w:t>
      </w:r>
      <w:r w:rsidR="00090D9E" w:rsidRPr="00090D9E">
        <w:rPr>
          <w:rFonts w:ascii="Times New Roman" w:eastAsia="Times New Roman" w:hAnsi="Times New Roman" w:cs="Times New Roman"/>
          <w:sz w:val="26"/>
          <w:szCs w:val="26"/>
          <w:lang w:eastAsia="ru-RU"/>
        </w:rPr>
        <w:t>ероприятие "Проведение текущего ремонта зданий и сооружений МУДО"</w:t>
      </w:r>
      <w:r w:rsidR="00090D9E">
        <w:rPr>
          <w:rFonts w:ascii="Times New Roman" w:eastAsia="Times New Roman" w:hAnsi="Times New Roman" w:cs="Times New Roman"/>
          <w:sz w:val="26"/>
          <w:szCs w:val="26"/>
          <w:lang w:eastAsia="ru-RU"/>
        </w:rPr>
        <w:t xml:space="preserve"> – 104,4 тыс. рублей, на реализацию м</w:t>
      </w:r>
      <w:r w:rsidR="00090D9E" w:rsidRPr="00090D9E">
        <w:rPr>
          <w:rFonts w:ascii="Times New Roman" w:eastAsia="Times New Roman" w:hAnsi="Times New Roman" w:cs="Times New Roman"/>
          <w:sz w:val="26"/>
          <w:szCs w:val="26"/>
          <w:lang w:eastAsia="ru-RU"/>
        </w:rPr>
        <w:t>ероприяти</w:t>
      </w:r>
      <w:r w:rsidR="00090D9E">
        <w:rPr>
          <w:rFonts w:ascii="Times New Roman" w:eastAsia="Times New Roman" w:hAnsi="Times New Roman" w:cs="Times New Roman"/>
          <w:sz w:val="26"/>
          <w:szCs w:val="26"/>
          <w:lang w:eastAsia="ru-RU"/>
        </w:rPr>
        <w:t>я</w:t>
      </w:r>
      <w:r w:rsidR="00090D9E" w:rsidRPr="00090D9E">
        <w:rPr>
          <w:rFonts w:ascii="Times New Roman" w:eastAsia="Times New Roman" w:hAnsi="Times New Roman" w:cs="Times New Roman"/>
          <w:sz w:val="26"/>
          <w:szCs w:val="26"/>
          <w:lang w:eastAsia="ru-RU"/>
        </w:rPr>
        <w:t xml:space="preserve"> "Обеспечение функционирования модели персонифицированного финансирования дополнительного образования детей"</w:t>
      </w:r>
      <w:r w:rsidR="00090D9E">
        <w:rPr>
          <w:rFonts w:ascii="Times New Roman" w:eastAsia="Times New Roman" w:hAnsi="Times New Roman" w:cs="Times New Roman"/>
          <w:sz w:val="26"/>
          <w:szCs w:val="26"/>
          <w:lang w:eastAsia="ru-RU"/>
        </w:rPr>
        <w:t xml:space="preserve"> – 25934,3 тыс. рублей. </w:t>
      </w:r>
    </w:p>
    <w:p w:rsidR="00CD46ED" w:rsidRPr="00EF2E8D" w:rsidRDefault="006F241D" w:rsidP="00E85064">
      <w:pPr>
        <w:pStyle w:val="a3"/>
        <w:ind w:firstLine="708"/>
        <w:jc w:val="both"/>
        <w:rPr>
          <w:rFonts w:ascii="Times New Roman" w:hAnsi="Times New Roman" w:cs="Times New Roman"/>
          <w:sz w:val="26"/>
          <w:szCs w:val="26"/>
          <w:highlight w:val="yellow"/>
        </w:rPr>
      </w:pPr>
      <w:r w:rsidRPr="00B738D7">
        <w:rPr>
          <w:rFonts w:ascii="Times New Roman" w:hAnsi="Times New Roman" w:cs="Times New Roman"/>
          <w:sz w:val="26"/>
          <w:szCs w:val="26"/>
        </w:rPr>
        <w:t xml:space="preserve">По подразделу </w:t>
      </w:r>
      <w:r w:rsidRPr="00B738D7">
        <w:rPr>
          <w:rFonts w:ascii="Times New Roman" w:hAnsi="Times New Roman" w:cs="Times New Roman"/>
          <w:i/>
          <w:sz w:val="26"/>
          <w:szCs w:val="26"/>
        </w:rPr>
        <w:t>07</w:t>
      </w:r>
      <w:r w:rsidR="00BE5548" w:rsidRPr="00B738D7">
        <w:rPr>
          <w:rFonts w:ascii="Times New Roman" w:hAnsi="Times New Roman" w:cs="Times New Roman"/>
          <w:i/>
          <w:sz w:val="26"/>
          <w:szCs w:val="26"/>
        </w:rPr>
        <w:t xml:space="preserve"> </w:t>
      </w:r>
      <w:r w:rsidR="00391318" w:rsidRPr="00B738D7">
        <w:rPr>
          <w:rFonts w:ascii="Times New Roman" w:hAnsi="Times New Roman" w:cs="Times New Roman"/>
          <w:i/>
          <w:sz w:val="26"/>
          <w:szCs w:val="26"/>
        </w:rPr>
        <w:t>07 «</w:t>
      </w:r>
      <w:r w:rsidRPr="00B738D7">
        <w:rPr>
          <w:rFonts w:ascii="Times New Roman" w:hAnsi="Times New Roman" w:cs="Times New Roman"/>
          <w:i/>
          <w:sz w:val="26"/>
          <w:szCs w:val="26"/>
        </w:rPr>
        <w:t>Молодежная политика и оздоровление детей"</w:t>
      </w:r>
      <w:r w:rsidRPr="00B738D7">
        <w:rPr>
          <w:rFonts w:ascii="Times New Roman" w:hAnsi="Times New Roman" w:cs="Times New Roman"/>
          <w:sz w:val="26"/>
          <w:szCs w:val="26"/>
        </w:rPr>
        <w:t xml:space="preserve"> объем бюджетного финансирования </w:t>
      </w:r>
      <w:r w:rsidR="00391318" w:rsidRPr="00B738D7">
        <w:rPr>
          <w:rFonts w:ascii="Times New Roman" w:hAnsi="Times New Roman" w:cs="Times New Roman"/>
          <w:sz w:val="26"/>
          <w:szCs w:val="26"/>
        </w:rPr>
        <w:t>на 202</w:t>
      </w:r>
      <w:r w:rsidR="00B738D7" w:rsidRPr="00B738D7">
        <w:rPr>
          <w:rFonts w:ascii="Times New Roman" w:hAnsi="Times New Roman" w:cs="Times New Roman"/>
          <w:sz w:val="26"/>
          <w:szCs w:val="26"/>
        </w:rPr>
        <w:t>4</w:t>
      </w:r>
      <w:r w:rsidR="00391318" w:rsidRPr="00B738D7">
        <w:rPr>
          <w:rFonts w:ascii="Times New Roman" w:hAnsi="Times New Roman" w:cs="Times New Roman"/>
          <w:sz w:val="26"/>
          <w:szCs w:val="26"/>
        </w:rPr>
        <w:t xml:space="preserve"> год </w:t>
      </w:r>
      <w:r w:rsidRPr="00B738D7">
        <w:rPr>
          <w:rFonts w:ascii="Times New Roman" w:hAnsi="Times New Roman" w:cs="Times New Roman"/>
          <w:sz w:val="26"/>
          <w:szCs w:val="26"/>
        </w:rPr>
        <w:t xml:space="preserve">запланирован в сумме </w:t>
      </w:r>
      <w:r w:rsidR="00B738D7" w:rsidRPr="00B738D7">
        <w:rPr>
          <w:rFonts w:ascii="Times New Roman" w:hAnsi="Times New Roman" w:cs="Times New Roman"/>
          <w:sz w:val="26"/>
          <w:szCs w:val="26"/>
        </w:rPr>
        <w:t>5795,0</w:t>
      </w:r>
      <w:r w:rsidRPr="00B738D7">
        <w:rPr>
          <w:rFonts w:ascii="Times New Roman" w:hAnsi="Times New Roman" w:cs="Times New Roman"/>
          <w:sz w:val="26"/>
          <w:szCs w:val="26"/>
        </w:rPr>
        <w:t xml:space="preserve"> тыс. рублей, что составляет </w:t>
      </w:r>
      <w:r w:rsidR="00B738D7" w:rsidRPr="00B738D7">
        <w:rPr>
          <w:rFonts w:ascii="Times New Roman" w:hAnsi="Times New Roman" w:cs="Times New Roman"/>
          <w:sz w:val="26"/>
          <w:szCs w:val="26"/>
        </w:rPr>
        <w:t>149,2</w:t>
      </w:r>
      <w:r w:rsidRPr="00B738D7">
        <w:rPr>
          <w:rFonts w:ascii="Times New Roman" w:hAnsi="Times New Roman" w:cs="Times New Roman"/>
          <w:sz w:val="26"/>
          <w:szCs w:val="26"/>
        </w:rPr>
        <w:t xml:space="preserve">% </w:t>
      </w:r>
      <w:r w:rsidR="00BE5548" w:rsidRPr="00B738D7">
        <w:rPr>
          <w:rFonts w:ascii="Times New Roman" w:hAnsi="Times New Roman" w:cs="Times New Roman"/>
          <w:sz w:val="26"/>
          <w:szCs w:val="26"/>
        </w:rPr>
        <w:t>от</w:t>
      </w:r>
      <w:r w:rsidRPr="00B738D7">
        <w:rPr>
          <w:rFonts w:ascii="Times New Roman" w:hAnsi="Times New Roman" w:cs="Times New Roman"/>
          <w:sz w:val="26"/>
          <w:szCs w:val="26"/>
        </w:rPr>
        <w:t xml:space="preserve"> </w:t>
      </w:r>
      <w:r w:rsidR="00391318" w:rsidRPr="00B738D7">
        <w:rPr>
          <w:rFonts w:ascii="Times New Roman" w:hAnsi="Times New Roman" w:cs="Times New Roman"/>
          <w:sz w:val="26"/>
          <w:szCs w:val="26"/>
        </w:rPr>
        <w:t xml:space="preserve">ожидаемого </w:t>
      </w:r>
      <w:r w:rsidRPr="00B738D7">
        <w:rPr>
          <w:rFonts w:ascii="Times New Roman" w:hAnsi="Times New Roman" w:cs="Times New Roman"/>
          <w:sz w:val="26"/>
          <w:szCs w:val="26"/>
        </w:rPr>
        <w:t>уровн</w:t>
      </w:r>
      <w:r w:rsidR="00BE5548" w:rsidRPr="00B738D7">
        <w:rPr>
          <w:rFonts w:ascii="Times New Roman" w:hAnsi="Times New Roman" w:cs="Times New Roman"/>
          <w:sz w:val="26"/>
          <w:szCs w:val="26"/>
        </w:rPr>
        <w:t>я</w:t>
      </w:r>
      <w:r w:rsidRPr="00B738D7">
        <w:rPr>
          <w:rFonts w:ascii="Times New Roman" w:hAnsi="Times New Roman" w:cs="Times New Roman"/>
          <w:sz w:val="26"/>
          <w:szCs w:val="26"/>
        </w:rPr>
        <w:t xml:space="preserve"> 20</w:t>
      </w:r>
      <w:r w:rsidR="00B25D38" w:rsidRPr="00B738D7">
        <w:rPr>
          <w:rFonts w:ascii="Times New Roman" w:hAnsi="Times New Roman" w:cs="Times New Roman"/>
          <w:sz w:val="26"/>
          <w:szCs w:val="26"/>
        </w:rPr>
        <w:t>2</w:t>
      </w:r>
      <w:r w:rsidR="00B738D7" w:rsidRPr="00B738D7">
        <w:rPr>
          <w:rFonts w:ascii="Times New Roman" w:hAnsi="Times New Roman" w:cs="Times New Roman"/>
          <w:sz w:val="26"/>
          <w:szCs w:val="26"/>
        </w:rPr>
        <w:t>3</w:t>
      </w:r>
      <w:r w:rsidRPr="00B738D7">
        <w:rPr>
          <w:rFonts w:ascii="Times New Roman" w:hAnsi="Times New Roman" w:cs="Times New Roman"/>
          <w:sz w:val="26"/>
          <w:szCs w:val="26"/>
        </w:rPr>
        <w:t xml:space="preserve"> года. </w:t>
      </w:r>
      <w:r w:rsidRPr="00E85064">
        <w:rPr>
          <w:rFonts w:ascii="Times New Roman" w:hAnsi="Times New Roman" w:cs="Times New Roman"/>
          <w:sz w:val="26"/>
          <w:szCs w:val="26"/>
        </w:rPr>
        <w:t xml:space="preserve">В данном подразделе учитываются </w:t>
      </w:r>
      <w:r w:rsidR="00CD46ED" w:rsidRPr="00E85064">
        <w:rPr>
          <w:rFonts w:ascii="Times New Roman" w:hAnsi="Times New Roman" w:cs="Times New Roman"/>
          <w:sz w:val="26"/>
          <w:szCs w:val="26"/>
        </w:rPr>
        <w:t xml:space="preserve">расходы по муниципальной программе «Развитие </w:t>
      </w:r>
      <w:r w:rsidR="0081277E" w:rsidRPr="00E85064">
        <w:rPr>
          <w:rFonts w:ascii="Times New Roman" w:hAnsi="Times New Roman" w:cs="Times New Roman"/>
          <w:sz w:val="26"/>
          <w:szCs w:val="26"/>
        </w:rPr>
        <w:t xml:space="preserve">дополнительного </w:t>
      </w:r>
      <w:r w:rsidR="00CD46ED" w:rsidRPr="00E85064">
        <w:rPr>
          <w:rFonts w:ascii="Times New Roman" w:hAnsi="Times New Roman" w:cs="Times New Roman"/>
          <w:sz w:val="26"/>
          <w:szCs w:val="26"/>
        </w:rPr>
        <w:t>образования муниципального района «Забайкальский район» (</w:t>
      </w:r>
      <w:r w:rsidR="0081277E" w:rsidRPr="00E85064">
        <w:rPr>
          <w:rFonts w:ascii="Times New Roman" w:hAnsi="Times New Roman" w:cs="Times New Roman"/>
          <w:sz w:val="26"/>
          <w:szCs w:val="26"/>
        </w:rPr>
        <w:t>2020-2026</w:t>
      </w:r>
      <w:r w:rsidR="00CD46ED" w:rsidRPr="00E85064">
        <w:rPr>
          <w:rFonts w:ascii="Times New Roman" w:hAnsi="Times New Roman" w:cs="Times New Roman"/>
          <w:sz w:val="26"/>
          <w:szCs w:val="26"/>
        </w:rPr>
        <w:t xml:space="preserve"> годы)» на обеспечение комплекса мероприятий по организации отдыха и оздоровления детей</w:t>
      </w:r>
      <w:r w:rsidR="00E85064" w:rsidRPr="00E85064">
        <w:rPr>
          <w:rFonts w:ascii="Times New Roman" w:hAnsi="Times New Roman" w:cs="Times New Roman"/>
          <w:sz w:val="26"/>
          <w:szCs w:val="26"/>
        </w:rPr>
        <w:t>.</w:t>
      </w:r>
    </w:p>
    <w:p w:rsidR="00FD6947" w:rsidRPr="00E85064" w:rsidRDefault="006F241D" w:rsidP="004F53C9">
      <w:pPr>
        <w:pStyle w:val="a3"/>
        <w:ind w:firstLine="708"/>
        <w:jc w:val="both"/>
        <w:rPr>
          <w:rFonts w:ascii="Times New Roman" w:hAnsi="Times New Roman" w:cs="Times New Roman"/>
          <w:sz w:val="26"/>
          <w:szCs w:val="26"/>
        </w:rPr>
      </w:pPr>
      <w:r w:rsidRPr="00E85064">
        <w:rPr>
          <w:rFonts w:ascii="Times New Roman" w:hAnsi="Times New Roman" w:cs="Times New Roman"/>
          <w:sz w:val="26"/>
          <w:szCs w:val="26"/>
        </w:rPr>
        <w:t xml:space="preserve">По подразделу </w:t>
      </w:r>
      <w:r w:rsidRPr="00E85064">
        <w:rPr>
          <w:rFonts w:ascii="Times New Roman" w:hAnsi="Times New Roman" w:cs="Times New Roman"/>
          <w:i/>
          <w:sz w:val="26"/>
          <w:szCs w:val="26"/>
        </w:rPr>
        <w:t>07</w:t>
      </w:r>
      <w:r w:rsidR="008B11DE" w:rsidRPr="00E85064">
        <w:rPr>
          <w:rFonts w:ascii="Times New Roman" w:hAnsi="Times New Roman" w:cs="Times New Roman"/>
          <w:i/>
          <w:sz w:val="26"/>
          <w:szCs w:val="26"/>
        </w:rPr>
        <w:t xml:space="preserve"> </w:t>
      </w:r>
      <w:r w:rsidRPr="00E85064">
        <w:rPr>
          <w:rFonts w:ascii="Times New Roman" w:hAnsi="Times New Roman" w:cs="Times New Roman"/>
          <w:i/>
          <w:sz w:val="26"/>
          <w:szCs w:val="26"/>
        </w:rPr>
        <w:t>09 "Другие вопросы в области образования"</w:t>
      </w:r>
      <w:r w:rsidRPr="00E85064">
        <w:rPr>
          <w:rFonts w:ascii="Times New Roman" w:hAnsi="Times New Roman" w:cs="Times New Roman"/>
          <w:sz w:val="26"/>
          <w:szCs w:val="26"/>
        </w:rPr>
        <w:t xml:space="preserve"> объем бюджетного финансирования запланирован в сумме </w:t>
      </w:r>
      <w:r w:rsidR="00E85064" w:rsidRPr="00E85064">
        <w:rPr>
          <w:rFonts w:ascii="Times New Roman" w:hAnsi="Times New Roman" w:cs="Times New Roman"/>
          <w:sz w:val="26"/>
          <w:szCs w:val="26"/>
        </w:rPr>
        <w:t>6613,9</w:t>
      </w:r>
      <w:r w:rsidRPr="00E85064">
        <w:rPr>
          <w:rFonts w:ascii="Times New Roman" w:hAnsi="Times New Roman" w:cs="Times New Roman"/>
          <w:sz w:val="26"/>
          <w:szCs w:val="26"/>
        </w:rPr>
        <w:t xml:space="preserve"> тыс. рублей, что составляет </w:t>
      </w:r>
      <w:r w:rsidR="00E85064" w:rsidRPr="00E85064">
        <w:rPr>
          <w:rFonts w:ascii="Times New Roman" w:hAnsi="Times New Roman" w:cs="Times New Roman"/>
          <w:sz w:val="26"/>
          <w:szCs w:val="26"/>
        </w:rPr>
        <w:t>89,1</w:t>
      </w:r>
      <w:r w:rsidRPr="00E85064">
        <w:rPr>
          <w:rFonts w:ascii="Times New Roman" w:hAnsi="Times New Roman" w:cs="Times New Roman"/>
          <w:sz w:val="26"/>
          <w:szCs w:val="26"/>
        </w:rPr>
        <w:t xml:space="preserve">% </w:t>
      </w:r>
      <w:r w:rsidR="00391318" w:rsidRPr="00E85064">
        <w:rPr>
          <w:rFonts w:ascii="Times New Roman" w:hAnsi="Times New Roman" w:cs="Times New Roman"/>
          <w:sz w:val="26"/>
          <w:szCs w:val="26"/>
        </w:rPr>
        <w:t>ожидаемо</w:t>
      </w:r>
      <w:r w:rsidR="00E85064" w:rsidRPr="00E85064">
        <w:rPr>
          <w:rFonts w:ascii="Times New Roman" w:hAnsi="Times New Roman" w:cs="Times New Roman"/>
          <w:sz w:val="26"/>
          <w:szCs w:val="26"/>
        </w:rPr>
        <w:t>го</w:t>
      </w:r>
      <w:r w:rsidR="00391318" w:rsidRPr="00E85064">
        <w:rPr>
          <w:rFonts w:ascii="Times New Roman" w:hAnsi="Times New Roman" w:cs="Times New Roman"/>
          <w:sz w:val="26"/>
          <w:szCs w:val="26"/>
        </w:rPr>
        <w:t xml:space="preserve"> </w:t>
      </w:r>
      <w:r w:rsidRPr="00E85064">
        <w:rPr>
          <w:rFonts w:ascii="Times New Roman" w:hAnsi="Times New Roman" w:cs="Times New Roman"/>
          <w:sz w:val="26"/>
          <w:szCs w:val="26"/>
        </w:rPr>
        <w:t>уровн</w:t>
      </w:r>
      <w:r w:rsidR="00E85064" w:rsidRPr="00E85064">
        <w:rPr>
          <w:rFonts w:ascii="Times New Roman" w:hAnsi="Times New Roman" w:cs="Times New Roman"/>
          <w:sz w:val="26"/>
          <w:szCs w:val="26"/>
        </w:rPr>
        <w:t xml:space="preserve">я </w:t>
      </w:r>
      <w:r w:rsidRPr="00E85064">
        <w:rPr>
          <w:rFonts w:ascii="Times New Roman" w:hAnsi="Times New Roman" w:cs="Times New Roman"/>
          <w:sz w:val="26"/>
          <w:szCs w:val="26"/>
        </w:rPr>
        <w:t>20</w:t>
      </w:r>
      <w:r w:rsidR="00E2671F" w:rsidRPr="00E85064">
        <w:rPr>
          <w:rFonts w:ascii="Times New Roman" w:hAnsi="Times New Roman" w:cs="Times New Roman"/>
          <w:sz w:val="26"/>
          <w:szCs w:val="26"/>
        </w:rPr>
        <w:t>2</w:t>
      </w:r>
      <w:r w:rsidR="00E85064" w:rsidRPr="00E85064">
        <w:rPr>
          <w:rFonts w:ascii="Times New Roman" w:hAnsi="Times New Roman" w:cs="Times New Roman"/>
          <w:sz w:val="26"/>
          <w:szCs w:val="26"/>
        </w:rPr>
        <w:t>3</w:t>
      </w:r>
      <w:r w:rsidRPr="00E85064">
        <w:rPr>
          <w:rFonts w:ascii="Times New Roman" w:hAnsi="Times New Roman" w:cs="Times New Roman"/>
          <w:sz w:val="26"/>
          <w:szCs w:val="26"/>
        </w:rPr>
        <w:t xml:space="preserve"> года. </w:t>
      </w:r>
      <w:r w:rsidR="00FD6947" w:rsidRPr="00E85064">
        <w:rPr>
          <w:rFonts w:ascii="Times New Roman" w:hAnsi="Times New Roman" w:cs="Times New Roman"/>
          <w:sz w:val="26"/>
          <w:szCs w:val="26"/>
        </w:rPr>
        <w:t>На мероприятии по муниципальным программам запланированы средства в сумме:</w:t>
      </w:r>
    </w:p>
    <w:p w:rsidR="009559E3" w:rsidRPr="00E85064" w:rsidRDefault="00FD6947" w:rsidP="004F53C9">
      <w:pPr>
        <w:pStyle w:val="a3"/>
        <w:ind w:firstLine="708"/>
        <w:jc w:val="both"/>
        <w:rPr>
          <w:rFonts w:ascii="Times New Roman" w:hAnsi="Times New Roman" w:cs="Times New Roman"/>
          <w:sz w:val="26"/>
          <w:szCs w:val="26"/>
        </w:rPr>
      </w:pPr>
      <w:r w:rsidRPr="00E85064">
        <w:rPr>
          <w:rFonts w:ascii="Times New Roman" w:hAnsi="Times New Roman" w:cs="Times New Roman"/>
          <w:sz w:val="26"/>
          <w:szCs w:val="26"/>
        </w:rPr>
        <w:t xml:space="preserve">- «Развитие дошкольного образования в муниципальном районе «Забайкальский район» (2020-2026 годы) </w:t>
      </w:r>
      <w:r w:rsidR="00E2671F" w:rsidRPr="00E85064">
        <w:rPr>
          <w:rFonts w:ascii="Times New Roman" w:hAnsi="Times New Roman" w:cs="Times New Roman"/>
          <w:sz w:val="26"/>
          <w:szCs w:val="26"/>
        </w:rPr>
        <w:t>–</w:t>
      </w:r>
      <w:r w:rsidRPr="00E85064">
        <w:rPr>
          <w:rFonts w:ascii="Times New Roman" w:hAnsi="Times New Roman" w:cs="Times New Roman"/>
          <w:sz w:val="26"/>
          <w:szCs w:val="26"/>
        </w:rPr>
        <w:t xml:space="preserve"> </w:t>
      </w:r>
      <w:r w:rsidR="00E85064" w:rsidRPr="00E85064">
        <w:rPr>
          <w:rFonts w:ascii="Times New Roman" w:hAnsi="Times New Roman" w:cs="Times New Roman"/>
          <w:sz w:val="26"/>
          <w:szCs w:val="26"/>
        </w:rPr>
        <w:t>50,0</w:t>
      </w:r>
      <w:r w:rsidRPr="00E85064">
        <w:rPr>
          <w:rFonts w:ascii="Times New Roman" w:hAnsi="Times New Roman" w:cs="Times New Roman"/>
          <w:sz w:val="26"/>
          <w:szCs w:val="26"/>
        </w:rPr>
        <w:t xml:space="preserve"> тыс. рублей;</w:t>
      </w:r>
    </w:p>
    <w:p w:rsidR="009559E3" w:rsidRPr="00E85064" w:rsidRDefault="00FD6947" w:rsidP="004F53C9">
      <w:pPr>
        <w:pStyle w:val="a3"/>
        <w:ind w:firstLine="708"/>
        <w:jc w:val="both"/>
        <w:rPr>
          <w:rFonts w:ascii="Times New Roman" w:hAnsi="Times New Roman" w:cs="Times New Roman"/>
          <w:sz w:val="26"/>
          <w:szCs w:val="26"/>
        </w:rPr>
      </w:pPr>
      <w:r w:rsidRPr="00E85064">
        <w:rPr>
          <w:rFonts w:ascii="Times New Roman" w:hAnsi="Times New Roman" w:cs="Times New Roman"/>
          <w:sz w:val="26"/>
          <w:szCs w:val="26"/>
        </w:rPr>
        <w:t xml:space="preserve">- «Развитие общего образования в муниципальном районе «Забайкальский район» (2020-2026 годы) – </w:t>
      </w:r>
      <w:r w:rsidR="00E85064" w:rsidRPr="00E85064">
        <w:rPr>
          <w:rFonts w:ascii="Times New Roman" w:hAnsi="Times New Roman" w:cs="Times New Roman"/>
          <w:sz w:val="26"/>
          <w:szCs w:val="26"/>
        </w:rPr>
        <w:t>440,2</w:t>
      </w:r>
      <w:r w:rsidRPr="00E85064">
        <w:rPr>
          <w:rFonts w:ascii="Times New Roman" w:hAnsi="Times New Roman" w:cs="Times New Roman"/>
          <w:sz w:val="26"/>
          <w:szCs w:val="26"/>
        </w:rPr>
        <w:t xml:space="preserve"> тыс. рублей;</w:t>
      </w:r>
    </w:p>
    <w:p w:rsidR="00E85064" w:rsidRPr="00EF2E8D" w:rsidRDefault="00E85064" w:rsidP="004F53C9">
      <w:pPr>
        <w:pStyle w:val="a3"/>
        <w:ind w:firstLine="708"/>
        <w:jc w:val="both"/>
        <w:rPr>
          <w:rFonts w:ascii="Times New Roman" w:hAnsi="Times New Roman" w:cs="Times New Roman"/>
          <w:sz w:val="26"/>
          <w:szCs w:val="26"/>
          <w:highlight w:val="yellow"/>
        </w:rPr>
      </w:pPr>
      <w:r>
        <w:rPr>
          <w:rFonts w:ascii="Times New Roman" w:hAnsi="Times New Roman" w:cs="Times New Roman"/>
          <w:sz w:val="26"/>
          <w:szCs w:val="26"/>
        </w:rPr>
        <w:t xml:space="preserve">- </w:t>
      </w:r>
      <w:r w:rsidRPr="00090D9E">
        <w:rPr>
          <w:rFonts w:ascii="Times New Roman" w:hAnsi="Times New Roman" w:cs="Times New Roman"/>
          <w:sz w:val="26"/>
          <w:szCs w:val="26"/>
        </w:rPr>
        <w:t>«Развитие дополнительного образования муниципального района «Забайкальский район» (2020-2026 годы)»</w:t>
      </w:r>
      <w:r>
        <w:rPr>
          <w:rFonts w:ascii="Times New Roman" w:hAnsi="Times New Roman" w:cs="Times New Roman"/>
          <w:sz w:val="26"/>
          <w:szCs w:val="26"/>
        </w:rPr>
        <w:t xml:space="preserve"> - 2799,4 тыс. рублей;</w:t>
      </w:r>
    </w:p>
    <w:p w:rsidR="00E85064" w:rsidRPr="00E85064" w:rsidRDefault="00FD6947" w:rsidP="004F53C9">
      <w:pPr>
        <w:pStyle w:val="a3"/>
        <w:ind w:firstLine="708"/>
        <w:jc w:val="both"/>
        <w:rPr>
          <w:rFonts w:ascii="Times New Roman" w:hAnsi="Times New Roman" w:cs="Times New Roman"/>
          <w:sz w:val="26"/>
          <w:szCs w:val="26"/>
        </w:rPr>
      </w:pPr>
      <w:r w:rsidRPr="00E85064">
        <w:rPr>
          <w:rFonts w:ascii="Times New Roman" w:hAnsi="Times New Roman" w:cs="Times New Roman"/>
          <w:sz w:val="26"/>
          <w:szCs w:val="26"/>
        </w:rPr>
        <w:t>- «Социальная адаптация детей-сирот и детей, оставшихся без попечения родителей, а также лиц из числа детей-сирот</w:t>
      </w:r>
      <w:r w:rsidR="006C62A8" w:rsidRPr="00E85064">
        <w:rPr>
          <w:rFonts w:ascii="Times New Roman" w:hAnsi="Times New Roman" w:cs="Times New Roman"/>
          <w:sz w:val="26"/>
          <w:szCs w:val="26"/>
        </w:rPr>
        <w:t xml:space="preserve"> и детей</w:t>
      </w:r>
      <w:r w:rsidRPr="00E85064">
        <w:rPr>
          <w:rFonts w:ascii="Times New Roman" w:hAnsi="Times New Roman" w:cs="Times New Roman"/>
          <w:sz w:val="26"/>
          <w:szCs w:val="26"/>
        </w:rPr>
        <w:t xml:space="preserve">, оставшихся без попечения родителей на 2020-2026 годы» - </w:t>
      </w:r>
      <w:r w:rsidR="00E85064" w:rsidRPr="00E85064">
        <w:rPr>
          <w:rFonts w:ascii="Times New Roman" w:hAnsi="Times New Roman" w:cs="Times New Roman"/>
          <w:sz w:val="26"/>
          <w:szCs w:val="26"/>
        </w:rPr>
        <w:t>3324,3</w:t>
      </w:r>
      <w:r w:rsidRPr="00E85064">
        <w:rPr>
          <w:rFonts w:ascii="Times New Roman" w:hAnsi="Times New Roman" w:cs="Times New Roman"/>
          <w:sz w:val="26"/>
          <w:szCs w:val="26"/>
        </w:rPr>
        <w:t xml:space="preserve"> тыс. </w:t>
      </w:r>
      <w:r w:rsidR="006C62A8" w:rsidRPr="00E85064">
        <w:rPr>
          <w:rFonts w:ascii="Times New Roman" w:hAnsi="Times New Roman" w:cs="Times New Roman"/>
          <w:sz w:val="26"/>
          <w:szCs w:val="26"/>
        </w:rPr>
        <w:t>р</w:t>
      </w:r>
      <w:r w:rsidRPr="00E85064">
        <w:rPr>
          <w:rFonts w:ascii="Times New Roman" w:hAnsi="Times New Roman" w:cs="Times New Roman"/>
          <w:sz w:val="26"/>
          <w:szCs w:val="26"/>
        </w:rPr>
        <w:t>ублей.</w:t>
      </w:r>
      <w:r w:rsidR="0064173A" w:rsidRPr="00E85064">
        <w:rPr>
          <w:rFonts w:ascii="Times New Roman" w:hAnsi="Times New Roman" w:cs="Times New Roman"/>
          <w:sz w:val="26"/>
          <w:szCs w:val="26"/>
        </w:rPr>
        <w:t xml:space="preserve"> </w:t>
      </w:r>
    </w:p>
    <w:p w:rsidR="00BB79FE" w:rsidRDefault="00CE4919" w:rsidP="004F53C9">
      <w:pPr>
        <w:pStyle w:val="a3"/>
        <w:ind w:firstLine="708"/>
        <w:jc w:val="both"/>
        <w:rPr>
          <w:rFonts w:ascii="Times New Roman" w:eastAsia="Times New Roman" w:hAnsi="Times New Roman" w:cs="Times New Roman"/>
          <w:color w:val="000000"/>
          <w:sz w:val="26"/>
          <w:szCs w:val="26"/>
          <w:lang w:eastAsia="ru-RU"/>
        </w:rPr>
      </w:pPr>
      <w:r w:rsidRPr="00BB79FE">
        <w:rPr>
          <w:rFonts w:ascii="Times New Roman" w:hAnsi="Times New Roman" w:cs="Times New Roman"/>
          <w:sz w:val="26"/>
          <w:szCs w:val="26"/>
        </w:rPr>
        <w:t>По разделу</w:t>
      </w:r>
      <w:r w:rsidRPr="00BB79FE">
        <w:rPr>
          <w:rFonts w:ascii="Times New Roman" w:hAnsi="Times New Roman" w:cs="Times New Roman"/>
          <w:b/>
          <w:sz w:val="26"/>
          <w:szCs w:val="26"/>
        </w:rPr>
        <w:t xml:space="preserve"> 08</w:t>
      </w:r>
      <w:r w:rsidR="004B2170" w:rsidRPr="00BB79FE">
        <w:rPr>
          <w:rFonts w:ascii="Times New Roman" w:hAnsi="Times New Roman" w:cs="Times New Roman"/>
          <w:b/>
          <w:sz w:val="26"/>
          <w:szCs w:val="26"/>
        </w:rPr>
        <w:t xml:space="preserve"> </w:t>
      </w:r>
      <w:r w:rsidRPr="00BB79FE">
        <w:rPr>
          <w:rFonts w:ascii="Times New Roman" w:hAnsi="Times New Roman" w:cs="Times New Roman"/>
          <w:b/>
          <w:sz w:val="26"/>
          <w:szCs w:val="26"/>
        </w:rPr>
        <w:t>00</w:t>
      </w:r>
      <w:r w:rsidRPr="00BB79FE">
        <w:rPr>
          <w:rFonts w:ascii="Times New Roman" w:hAnsi="Times New Roman" w:cs="Times New Roman"/>
          <w:sz w:val="26"/>
          <w:szCs w:val="26"/>
        </w:rPr>
        <w:t xml:space="preserve"> "</w:t>
      </w:r>
      <w:r w:rsidRPr="00BB79FE">
        <w:rPr>
          <w:rFonts w:ascii="Times New Roman" w:hAnsi="Times New Roman" w:cs="Times New Roman"/>
          <w:b/>
          <w:sz w:val="26"/>
          <w:szCs w:val="26"/>
        </w:rPr>
        <w:t>Культура и кинематография</w:t>
      </w:r>
      <w:r w:rsidRPr="00BB79FE">
        <w:rPr>
          <w:rFonts w:ascii="Times New Roman" w:hAnsi="Times New Roman" w:cs="Times New Roman"/>
          <w:sz w:val="26"/>
          <w:szCs w:val="26"/>
        </w:rPr>
        <w:t>" объем бюджетного финансирования на 20</w:t>
      </w:r>
      <w:r w:rsidR="0079619E" w:rsidRPr="00BB79FE">
        <w:rPr>
          <w:rFonts w:ascii="Times New Roman" w:hAnsi="Times New Roman" w:cs="Times New Roman"/>
          <w:sz w:val="26"/>
          <w:szCs w:val="26"/>
        </w:rPr>
        <w:t>2</w:t>
      </w:r>
      <w:r w:rsidR="00BB79FE" w:rsidRPr="00BB79FE">
        <w:rPr>
          <w:rFonts w:ascii="Times New Roman" w:hAnsi="Times New Roman" w:cs="Times New Roman"/>
          <w:sz w:val="26"/>
          <w:szCs w:val="26"/>
        </w:rPr>
        <w:t>4</w:t>
      </w:r>
      <w:r w:rsidRPr="00BB79FE">
        <w:rPr>
          <w:rFonts w:ascii="Times New Roman" w:hAnsi="Times New Roman" w:cs="Times New Roman"/>
          <w:sz w:val="26"/>
          <w:szCs w:val="26"/>
        </w:rPr>
        <w:t xml:space="preserve"> год предусмотрен в размере </w:t>
      </w:r>
      <w:r w:rsidR="00BB79FE" w:rsidRPr="00BB79FE">
        <w:rPr>
          <w:rFonts w:ascii="Times New Roman" w:hAnsi="Times New Roman" w:cs="Times New Roman"/>
          <w:sz w:val="26"/>
          <w:szCs w:val="26"/>
        </w:rPr>
        <w:t>8937,6</w:t>
      </w:r>
      <w:r w:rsidRPr="00BB79FE">
        <w:rPr>
          <w:rFonts w:ascii="Times New Roman" w:hAnsi="Times New Roman" w:cs="Times New Roman"/>
          <w:sz w:val="26"/>
          <w:szCs w:val="26"/>
        </w:rPr>
        <w:t xml:space="preserve"> тыс. рублей.</w:t>
      </w:r>
      <w:r w:rsidR="00BB79FE">
        <w:rPr>
          <w:rFonts w:ascii="Times New Roman" w:hAnsi="Times New Roman" w:cs="Times New Roman"/>
          <w:sz w:val="26"/>
          <w:szCs w:val="26"/>
        </w:rPr>
        <w:t xml:space="preserve"> На </w:t>
      </w:r>
      <w:r w:rsidR="00BB79FE">
        <w:rPr>
          <w:rFonts w:ascii="Times New Roman" w:hAnsi="Times New Roman" w:cs="Times New Roman"/>
          <w:sz w:val="26"/>
          <w:szCs w:val="26"/>
        </w:rPr>
        <w:lastRenderedPageBreak/>
        <w:t>о</w:t>
      </w:r>
      <w:r w:rsidR="00BB79FE" w:rsidRPr="00BB79FE">
        <w:rPr>
          <w:rFonts w:ascii="Times New Roman" w:eastAsia="Times New Roman" w:hAnsi="Times New Roman" w:cs="Times New Roman"/>
          <w:color w:val="000000"/>
          <w:sz w:val="26"/>
          <w:szCs w:val="26"/>
          <w:lang w:eastAsia="ru-RU"/>
        </w:rPr>
        <w:t>рганизаци</w:t>
      </w:r>
      <w:r w:rsidR="00BB79FE">
        <w:rPr>
          <w:rFonts w:ascii="Times New Roman" w:eastAsia="Times New Roman" w:hAnsi="Times New Roman" w:cs="Times New Roman"/>
          <w:color w:val="000000"/>
          <w:sz w:val="26"/>
          <w:szCs w:val="26"/>
          <w:lang w:eastAsia="ru-RU"/>
        </w:rPr>
        <w:t>ю</w:t>
      </w:r>
      <w:r w:rsidR="00BB79FE" w:rsidRPr="00BB79FE">
        <w:rPr>
          <w:rFonts w:ascii="Times New Roman" w:eastAsia="Times New Roman" w:hAnsi="Times New Roman" w:cs="Times New Roman"/>
          <w:color w:val="000000"/>
          <w:sz w:val="26"/>
          <w:szCs w:val="26"/>
          <w:lang w:eastAsia="ru-RU"/>
        </w:rPr>
        <w:t xml:space="preserve"> библиотечного обслуживания населения, комплектование и обеспечение сохранности библиотечных фондов библиотек поселениям муниципального района «Забайкальский район»</w:t>
      </w:r>
      <w:r w:rsidR="00BB79FE">
        <w:rPr>
          <w:rFonts w:ascii="Times New Roman" w:eastAsia="Times New Roman" w:hAnsi="Times New Roman" w:cs="Times New Roman"/>
          <w:color w:val="000000"/>
          <w:sz w:val="26"/>
          <w:szCs w:val="26"/>
          <w:lang w:eastAsia="ru-RU"/>
        </w:rPr>
        <w:t xml:space="preserve"> запланировано 8587,6 тыс. рублей, на п</w:t>
      </w:r>
      <w:r w:rsidR="00BB79FE" w:rsidRPr="00BB79FE">
        <w:rPr>
          <w:rFonts w:ascii="Times New Roman" w:eastAsia="Times New Roman" w:hAnsi="Times New Roman" w:cs="Times New Roman"/>
          <w:color w:val="000000"/>
          <w:sz w:val="26"/>
          <w:szCs w:val="26"/>
          <w:lang w:eastAsia="ru-RU"/>
        </w:rPr>
        <w:t>роведение культурно-массовых мероприятий</w:t>
      </w:r>
      <w:r w:rsidR="00BB79FE">
        <w:rPr>
          <w:rFonts w:ascii="Times New Roman" w:eastAsia="Times New Roman" w:hAnsi="Times New Roman" w:cs="Times New Roman"/>
          <w:color w:val="000000"/>
          <w:sz w:val="26"/>
          <w:szCs w:val="26"/>
          <w:lang w:eastAsia="ru-RU"/>
        </w:rPr>
        <w:t xml:space="preserve"> – 300,0 тыс. рублей, на сохранение объектов культурного наследия – 50,0 тыс. рублей.</w:t>
      </w:r>
    </w:p>
    <w:p w:rsidR="005D13B8" w:rsidRDefault="005D13B8" w:rsidP="004F53C9">
      <w:pPr>
        <w:pStyle w:val="a3"/>
        <w:ind w:firstLine="708"/>
        <w:jc w:val="both"/>
        <w:rPr>
          <w:rFonts w:ascii="Times New Roman" w:hAnsi="Times New Roman" w:cs="Times New Roman"/>
          <w:sz w:val="26"/>
          <w:szCs w:val="26"/>
        </w:rPr>
      </w:pPr>
      <w:r w:rsidRPr="00E913A2">
        <w:rPr>
          <w:rFonts w:ascii="Times New Roman" w:hAnsi="Times New Roman" w:cs="Times New Roman"/>
          <w:sz w:val="26"/>
          <w:szCs w:val="26"/>
        </w:rPr>
        <w:t>По разделу</w:t>
      </w:r>
      <w:r w:rsidRPr="00E913A2">
        <w:rPr>
          <w:rFonts w:ascii="Times New Roman" w:hAnsi="Times New Roman" w:cs="Times New Roman"/>
          <w:b/>
          <w:sz w:val="26"/>
          <w:szCs w:val="26"/>
        </w:rPr>
        <w:t xml:space="preserve"> 10</w:t>
      </w:r>
      <w:r w:rsidR="004B2170" w:rsidRPr="00E913A2">
        <w:rPr>
          <w:rFonts w:ascii="Times New Roman" w:hAnsi="Times New Roman" w:cs="Times New Roman"/>
          <w:b/>
          <w:sz w:val="26"/>
          <w:szCs w:val="26"/>
        </w:rPr>
        <w:t xml:space="preserve"> </w:t>
      </w:r>
      <w:r w:rsidRPr="00E913A2">
        <w:rPr>
          <w:rFonts w:ascii="Times New Roman" w:hAnsi="Times New Roman" w:cs="Times New Roman"/>
          <w:b/>
          <w:sz w:val="26"/>
          <w:szCs w:val="26"/>
        </w:rPr>
        <w:t>00</w:t>
      </w:r>
      <w:r w:rsidRPr="00E913A2">
        <w:rPr>
          <w:rFonts w:ascii="Times New Roman" w:hAnsi="Times New Roman" w:cs="Times New Roman"/>
          <w:sz w:val="26"/>
          <w:szCs w:val="26"/>
        </w:rPr>
        <w:t xml:space="preserve"> "</w:t>
      </w:r>
      <w:r w:rsidRPr="00E913A2">
        <w:rPr>
          <w:rFonts w:ascii="Times New Roman" w:hAnsi="Times New Roman" w:cs="Times New Roman"/>
          <w:b/>
          <w:sz w:val="26"/>
          <w:szCs w:val="26"/>
        </w:rPr>
        <w:t>Социальная политика</w:t>
      </w:r>
      <w:r w:rsidRPr="00E913A2">
        <w:rPr>
          <w:rFonts w:ascii="Times New Roman" w:hAnsi="Times New Roman" w:cs="Times New Roman"/>
          <w:sz w:val="26"/>
          <w:szCs w:val="26"/>
        </w:rPr>
        <w:t>" объем б</w:t>
      </w:r>
      <w:r w:rsidR="00EA7D1B" w:rsidRPr="00E913A2">
        <w:rPr>
          <w:rFonts w:ascii="Times New Roman" w:hAnsi="Times New Roman" w:cs="Times New Roman"/>
          <w:sz w:val="26"/>
          <w:szCs w:val="26"/>
        </w:rPr>
        <w:t>юджетного финансирования на 20</w:t>
      </w:r>
      <w:r w:rsidR="00B1424A" w:rsidRPr="00E913A2">
        <w:rPr>
          <w:rFonts w:ascii="Times New Roman" w:hAnsi="Times New Roman" w:cs="Times New Roman"/>
          <w:sz w:val="26"/>
          <w:szCs w:val="26"/>
        </w:rPr>
        <w:t>2</w:t>
      </w:r>
      <w:r w:rsidR="0014532F" w:rsidRPr="00E913A2">
        <w:rPr>
          <w:rFonts w:ascii="Times New Roman" w:hAnsi="Times New Roman" w:cs="Times New Roman"/>
          <w:sz w:val="26"/>
          <w:szCs w:val="26"/>
        </w:rPr>
        <w:t>4</w:t>
      </w:r>
      <w:r w:rsidRPr="00E913A2">
        <w:rPr>
          <w:rFonts w:ascii="Times New Roman" w:hAnsi="Times New Roman" w:cs="Times New Roman"/>
          <w:sz w:val="26"/>
          <w:szCs w:val="26"/>
        </w:rPr>
        <w:t xml:space="preserve"> год предусмотрен в размере </w:t>
      </w:r>
      <w:r w:rsidR="0014532F" w:rsidRPr="00E913A2">
        <w:rPr>
          <w:rFonts w:ascii="Times New Roman" w:hAnsi="Times New Roman" w:cs="Times New Roman"/>
          <w:sz w:val="26"/>
          <w:szCs w:val="26"/>
        </w:rPr>
        <w:t>19966,3</w:t>
      </w:r>
      <w:r w:rsidR="00EA7D1B" w:rsidRPr="00E913A2">
        <w:rPr>
          <w:rFonts w:ascii="Times New Roman" w:hAnsi="Times New Roman" w:cs="Times New Roman"/>
          <w:sz w:val="26"/>
          <w:szCs w:val="26"/>
        </w:rPr>
        <w:t xml:space="preserve"> </w:t>
      </w:r>
      <w:r w:rsidRPr="00E913A2">
        <w:rPr>
          <w:rFonts w:ascii="Times New Roman" w:hAnsi="Times New Roman" w:cs="Times New Roman"/>
          <w:sz w:val="26"/>
          <w:szCs w:val="26"/>
        </w:rPr>
        <w:t xml:space="preserve">тыс. рублей или </w:t>
      </w:r>
      <w:r w:rsidR="00FC06D3" w:rsidRPr="00E913A2">
        <w:rPr>
          <w:rFonts w:ascii="Times New Roman" w:hAnsi="Times New Roman" w:cs="Times New Roman"/>
          <w:sz w:val="26"/>
          <w:szCs w:val="26"/>
        </w:rPr>
        <w:t>2,5</w:t>
      </w:r>
      <w:r w:rsidRPr="00E913A2">
        <w:rPr>
          <w:rFonts w:ascii="Times New Roman" w:hAnsi="Times New Roman" w:cs="Times New Roman"/>
          <w:sz w:val="26"/>
          <w:szCs w:val="26"/>
        </w:rPr>
        <w:t xml:space="preserve">% от общей суммы расходов бюджета. Запланированные </w:t>
      </w:r>
      <w:r w:rsidR="00A54C49" w:rsidRPr="00E913A2">
        <w:rPr>
          <w:rFonts w:ascii="Times New Roman" w:hAnsi="Times New Roman" w:cs="Times New Roman"/>
          <w:sz w:val="26"/>
          <w:szCs w:val="26"/>
        </w:rPr>
        <w:t>в 20</w:t>
      </w:r>
      <w:r w:rsidR="00B1424A" w:rsidRPr="00E913A2">
        <w:rPr>
          <w:rFonts w:ascii="Times New Roman" w:hAnsi="Times New Roman" w:cs="Times New Roman"/>
          <w:sz w:val="26"/>
          <w:szCs w:val="26"/>
        </w:rPr>
        <w:t>2</w:t>
      </w:r>
      <w:r w:rsidR="00E913A2" w:rsidRPr="00E913A2">
        <w:rPr>
          <w:rFonts w:ascii="Times New Roman" w:hAnsi="Times New Roman" w:cs="Times New Roman"/>
          <w:sz w:val="26"/>
          <w:szCs w:val="26"/>
        </w:rPr>
        <w:t>4</w:t>
      </w:r>
      <w:r w:rsidR="00A54C49" w:rsidRPr="00E913A2">
        <w:rPr>
          <w:rFonts w:ascii="Times New Roman" w:hAnsi="Times New Roman" w:cs="Times New Roman"/>
          <w:sz w:val="26"/>
          <w:szCs w:val="26"/>
        </w:rPr>
        <w:t xml:space="preserve"> году </w:t>
      </w:r>
      <w:r w:rsidRPr="00E913A2">
        <w:rPr>
          <w:rFonts w:ascii="Times New Roman" w:hAnsi="Times New Roman" w:cs="Times New Roman"/>
          <w:sz w:val="26"/>
          <w:szCs w:val="26"/>
        </w:rPr>
        <w:t xml:space="preserve">ассигнования составляют </w:t>
      </w:r>
      <w:r w:rsidR="00E913A2" w:rsidRPr="00E913A2">
        <w:rPr>
          <w:rFonts w:ascii="Times New Roman" w:hAnsi="Times New Roman" w:cs="Times New Roman"/>
          <w:sz w:val="26"/>
          <w:szCs w:val="26"/>
        </w:rPr>
        <w:t>108,6</w:t>
      </w:r>
      <w:r w:rsidR="00A54C49" w:rsidRPr="00E913A2">
        <w:rPr>
          <w:rFonts w:ascii="Times New Roman" w:hAnsi="Times New Roman" w:cs="Times New Roman"/>
          <w:sz w:val="26"/>
          <w:szCs w:val="26"/>
        </w:rPr>
        <w:t>%</w:t>
      </w:r>
      <w:r w:rsidR="00B1424A" w:rsidRPr="00E913A2">
        <w:rPr>
          <w:rFonts w:ascii="Times New Roman" w:hAnsi="Times New Roman" w:cs="Times New Roman"/>
          <w:sz w:val="26"/>
          <w:szCs w:val="26"/>
        </w:rPr>
        <w:t xml:space="preserve"> к </w:t>
      </w:r>
      <w:r w:rsidR="00FC06D3" w:rsidRPr="00E913A2">
        <w:rPr>
          <w:rFonts w:ascii="Times New Roman" w:hAnsi="Times New Roman" w:cs="Times New Roman"/>
          <w:sz w:val="26"/>
          <w:szCs w:val="26"/>
        </w:rPr>
        <w:t xml:space="preserve">ожидаемому </w:t>
      </w:r>
      <w:r w:rsidR="00A54C49" w:rsidRPr="00E913A2">
        <w:rPr>
          <w:rFonts w:ascii="Times New Roman" w:hAnsi="Times New Roman" w:cs="Times New Roman"/>
          <w:sz w:val="26"/>
          <w:szCs w:val="26"/>
        </w:rPr>
        <w:t>уровн</w:t>
      </w:r>
      <w:r w:rsidR="00B1424A" w:rsidRPr="00E913A2">
        <w:rPr>
          <w:rFonts w:ascii="Times New Roman" w:hAnsi="Times New Roman" w:cs="Times New Roman"/>
          <w:sz w:val="26"/>
          <w:szCs w:val="26"/>
        </w:rPr>
        <w:t>ю</w:t>
      </w:r>
      <w:r w:rsidR="00A54C49" w:rsidRPr="00E913A2">
        <w:rPr>
          <w:rFonts w:ascii="Times New Roman" w:hAnsi="Times New Roman" w:cs="Times New Roman"/>
          <w:sz w:val="26"/>
          <w:szCs w:val="26"/>
        </w:rPr>
        <w:t xml:space="preserve"> 20</w:t>
      </w:r>
      <w:r w:rsidR="00120A77" w:rsidRPr="00E913A2">
        <w:rPr>
          <w:rFonts w:ascii="Times New Roman" w:hAnsi="Times New Roman" w:cs="Times New Roman"/>
          <w:sz w:val="26"/>
          <w:szCs w:val="26"/>
        </w:rPr>
        <w:t>2</w:t>
      </w:r>
      <w:r w:rsidR="00E913A2" w:rsidRPr="00E913A2">
        <w:rPr>
          <w:rFonts w:ascii="Times New Roman" w:hAnsi="Times New Roman" w:cs="Times New Roman"/>
          <w:sz w:val="26"/>
          <w:szCs w:val="26"/>
        </w:rPr>
        <w:t>3</w:t>
      </w:r>
      <w:r w:rsidRPr="00E913A2">
        <w:rPr>
          <w:rFonts w:ascii="Times New Roman" w:hAnsi="Times New Roman" w:cs="Times New Roman"/>
          <w:sz w:val="26"/>
          <w:szCs w:val="26"/>
        </w:rPr>
        <w:t xml:space="preserve"> года. На плановый период 20</w:t>
      </w:r>
      <w:r w:rsidR="00B1424A" w:rsidRPr="00E913A2">
        <w:rPr>
          <w:rFonts w:ascii="Times New Roman" w:hAnsi="Times New Roman" w:cs="Times New Roman"/>
          <w:sz w:val="26"/>
          <w:szCs w:val="26"/>
        </w:rPr>
        <w:t>2</w:t>
      </w:r>
      <w:r w:rsidR="00E913A2" w:rsidRPr="00E913A2">
        <w:rPr>
          <w:rFonts w:ascii="Times New Roman" w:hAnsi="Times New Roman" w:cs="Times New Roman"/>
          <w:sz w:val="26"/>
          <w:szCs w:val="26"/>
        </w:rPr>
        <w:t>5</w:t>
      </w:r>
      <w:r w:rsidRPr="00E913A2">
        <w:rPr>
          <w:rFonts w:ascii="Times New Roman" w:hAnsi="Times New Roman" w:cs="Times New Roman"/>
          <w:sz w:val="26"/>
          <w:szCs w:val="26"/>
        </w:rPr>
        <w:t xml:space="preserve"> и 20</w:t>
      </w:r>
      <w:r w:rsidR="00A54C49" w:rsidRPr="00E913A2">
        <w:rPr>
          <w:rFonts w:ascii="Times New Roman" w:hAnsi="Times New Roman" w:cs="Times New Roman"/>
          <w:sz w:val="26"/>
          <w:szCs w:val="26"/>
        </w:rPr>
        <w:t>2</w:t>
      </w:r>
      <w:r w:rsidR="00E913A2" w:rsidRPr="00E913A2">
        <w:rPr>
          <w:rFonts w:ascii="Times New Roman" w:hAnsi="Times New Roman" w:cs="Times New Roman"/>
          <w:sz w:val="26"/>
          <w:szCs w:val="26"/>
        </w:rPr>
        <w:t>6</w:t>
      </w:r>
      <w:r w:rsidRPr="00E913A2">
        <w:rPr>
          <w:rFonts w:ascii="Times New Roman" w:hAnsi="Times New Roman" w:cs="Times New Roman"/>
          <w:sz w:val="26"/>
          <w:szCs w:val="26"/>
        </w:rPr>
        <w:t xml:space="preserve"> годов объемы финансирования расходов по данному разделу предусмотрены в размере </w:t>
      </w:r>
      <w:r w:rsidR="00E913A2" w:rsidRPr="00E913A2">
        <w:rPr>
          <w:rFonts w:ascii="Times New Roman" w:hAnsi="Times New Roman" w:cs="Times New Roman"/>
          <w:sz w:val="26"/>
          <w:szCs w:val="26"/>
        </w:rPr>
        <w:t>20032,0</w:t>
      </w:r>
      <w:r w:rsidRPr="00E913A2">
        <w:rPr>
          <w:rFonts w:ascii="Times New Roman" w:hAnsi="Times New Roman" w:cs="Times New Roman"/>
          <w:sz w:val="26"/>
          <w:szCs w:val="26"/>
        </w:rPr>
        <w:t xml:space="preserve"> тыс. рублей </w:t>
      </w:r>
      <w:r w:rsidR="00720BF9" w:rsidRPr="00E913A2">
        <w:rPr>
          <w:rFonts w:ascii="Times New Roman" w:hAnsi="Times New Roman" w:cs="Times New Roman"/>
          <w:sz w:val="26"/>
          <w:szCs w:val="26"/>
        </w:rPr>
        <w:t xml:space="preserve">и </w:t>
      </w:r>
      <w:r w:rsidR="00E913A2" w:rsidRPr="00E913A2">
        <w:rPr>
          <w:rFonts w:ascii="Times New Roman" w:hAnsi="Times New Roman" w:cs="Times New Roman"/>
          <w:sz w:val="26"/>
          <w:szCs w:val="26"/>
        </w:rPr>
        <w:t>20608,4</w:t>
      </w:r>
      <w:r w:rsidR="00720BF9" w:rsidRPr="00E913A2">
        <w:rPr>
          <w:rFonts w:ascii="Times New Roman" w:hAnsi="Times New Roman" w:cs="Times New Roman"/>
          <w:sz w:val="26"/>
          <w:szCs w:val="26"/>
        </w:rPr>
        <w:t xml:space="preserve"> тыс. рублей соответственно. </w:t>
      </w:r>
    </w:p>
    <w:p w:rsidR="00A15601" w:rsidRPr="00E913A2" w:rsidRDefault="00A15601" w:rsidP="004F53C9">
      <w:pPr>
        <w:pStyle w:val="a3"/>
        <w:ind w:firstLine="708"/>
        <w:jc w:val="both"/>
        <w:rPr>
          <w:rFonts w:ascii="Times New Roman" w:hAnsi="Times New Roman" w:cs="Times New Roman"/>
          <w:sz w:val="26"/>
          <w:szCs w:val="26"/>
        </w:rPr>
      </w:pPr>
    </w:p>
    <w:tbl>
      <w:tblPr>
        <w:tblW w:w="9204" w:type="dxa"/>
        <w:tblLook w:val="04A0" w:firstRow="1" w:lastRow="0" w:firstColumn="1" w:lastColumn="0" w:noHBand="0" w:noVBand="1"/>
      </w:tblPr>
      <w:tblGrid>
        <w:gridCol w:w="3786"/>
        <w:gridCol w:w="616"/>
        <w:gridCol w:w="1272"/>
        <w:gridCol w:w="1130"/>
        <w:gridCol w:w="1129"/>
        <w:gridCol w:w="1271"/>
      </w:tblGrid>
      <w:tr w:rsidR="00A15601" w:rsidRPr="00A15601" w:rsidTr="00A15601">
        <w:trPr>
          <w:trHeight w:val="723"/>
        </w:trPr>
        <w:tc>
          <w:tcPr>
            <w:tcW w:w="3786" w:type="dxa"/>
            <w:tcBorders>
              <w:top w:val="single" w:sz="8" w:space="0" w:color="auto"/>
              <w:left w:val="single" w:sz="8" w:space="0" w:color="auto"/>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16"/>
                <w:szCs w:val="16"/>
                <w:lang w:eastAsia="ru-RU"/>
              </w:rPr>
            </w:pPr>
            <w:r w:rsidRPr="00A15601">
              <w:rPr>
                <w:rFonts w:ascii="Times New Roman" w:hAnsi="Times New Roman" w:cs="Times New Roman"/>
                <w:sz w:val="16"/>
                <w:szCs w:val="16"/>
                <w:lang w:eastAsia="ru-RU"/>
              </w:rPr>
              <w:t>Наименование</w:t>
            </w:r>
          </w:p>
        </w:tc>
        <w:tc>
          <w:tcPr>
            <w:tcW w:w="616" w:type="dxa"/>
            <w:tcBorders>
              <w:top w:val="single" w:sz="8" w:space="0" w:color="auto"/>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16"/>
                <w:szCs w:val="16"/>
                <w:lang w:eastAsia="ru-RU"/>
              </w:rPr>
            </w:pPr>
            <w:r w:rsidRPr="00A15601">
              <w:rPr>
                <w:rFonts w:ascii="Times New Roman" w:hAnsi="Times New Roman" w:cs="Times New Roman"/>
                <w:sz w:val="16"/>
                <w:szCs w:val="16"/>
                <w:lang w:eastAsia="ru-RU"/>
              </w:rPr>
              <w:t>Код</w:t>
            </w:r>
          </w:p>
        </w:tc>
        <w:tc>
          <w:tcPr>
            <w:tcW w:w="1272" w:type="dxa"/>
            <w:tcBorders>
              <w:top w:val="single" w:sz="8" w:space="0" w:color="auto"/>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16"/>
                <w:szCs w:val="16"/>
                <w:lang w:eastAsia="ru-RU"/>
              </w:rPr>
            </w:pPr>
            <w:r w:rsidRPr="00A15601">
              <w:rPr>
                <w:rFonts w:ascii="Times New Roman" w:hAnsi="Times New Roman" w:cs="Times New Roman"/>
                <w:sz w:val="16"/>
                <w:szCs w:val="16"/>
                <w:lang w:eastAsia="ru-RU"/>
              </w:rPr>
              <w:t>Ожидаемый объем расходов за 2023 год</w:t>
            </w:r>
          </w:p>
        </w:tc>
        <w:tc>
          <w:tcPr>
            <w:tcW w:w="1130" w:type="dxa"/>
            <w:tcBorders>
              <w:top w:val="single" w:sz="8" w:space="0" w:color="auto"/>
              <w:left w:val="nil"/>
              <w:bottom w:val="single" w:sz="8" w:space="0" w:color="auto"/>
              <w:right w:val="nil"/>
            </w:tcBorders>
            <w:shd w:val="clear" w:color="auto" w:fill="auto"/>
            <w:hideMark/>
          </w:tcPr>
          <w:p w:rsidR="00A15601" w:rsidRPr="00A15601" w:rsidRDefault="00A15601" w:rsidP="00A15601">
            <w:pPr>
              <w:pStyle w:val="a3"/>
              <w:jc w:val="center"/>
              <w:rPr>
                <w:rFonts w:ascii="Times New Roman" w:hAnsi="Times New Roman" w:cs="Times New Roman"/>
                <w:sz w:val="16"/>
                <w:szCs w:val="16"/>
                <w:lang w:eastAsia="ru-RU"/>
              </w:rPr>
            </w:pPr>
            <w:r w:rsidRPr="00A15601">
              <w:rPr>
                <w:rFonts w:ascii="Times New Roman" w:hAnsi="Times New Roman" w:cs="Times New Roman"/>
                <w:sz w:val="16"/>
                <w:szCs w:val="16"/>
                <w:lang w:eastAsia="ru-RU"/>
              </w:rPr>
              <w:t>Проект бюджета на 2024 год</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A15601" w:rsidRPr="00A15601" w:rsidRDefault="00A15601" w:rsidP="00A15601">
            <w:pPr>
              <w:pStyle w:val="a3"/>
              <w:jc w:val="center"/>
              <w:rPr>
                <w:rFonts w:ascii="Times New Roman" w:hAnsi="Times New Roman" w:cs="Times New Roman"/>
                <w:sz w:val="16"/>
                <w:szCs w:val="16"/>
                <w:lang w:eastAsia="ru-RU"/>
              </w:rPr>
            </w:pPr>
            <w:r w:rsidRPr="00A15601">
              <w:rPr>
                <w:rFonts w:ascii="Times New Roman" w:hAnsi="Times New Roman" w:cs="Times New Roman"/>
                <w:sz w:val="16"/>
                <w:szCs w:val="16"/>
                <w:lang w:eastAsia="ru-RU"/>
              </w:rPr>
              <w:t>2024 / 2023, тыс. руб.</w:t>
            </w:r>
          </w:p>
        </w:tc>
        <w:tc>
          <w:tcPr>
            <w:tcW w:w="1271" w:type="dxa"/>
            <w:tcBorders>
              <w:top w:val="single" w:sz="4" w:space="0" w:color="auto"/>
              <w:left w:val="nil"/>
              <w:bottom w:val="single" w:sz="4" w:space="0" w:color="auto"/>
              <w:right w:val="single" w:sz="4" w:space="0" w:color="auto"/>
            </w:tcBorders>
            <w:shd w:val="clear" w:color="auto" w:fill="auto"/>
            <w:hideMark/>
          </w:tcPr>
          <w:p w:rsidR="00A15601" w:rsidRPr="00A15601" w:rsidRDefault="00A15601" w:rsidP="00A15601">
            <w:pPr>
              <w:pStyle w:val="a3"/>
              <w:jc w:val="center"/>
              <w:rPr>
                <w:rFonts w:ascii="Times New Roman" w:hAnsi="Times New Roman" w:cs="Times New Roman"/>
                <w:sz w:val="16"/>
                <w:szCs w:val="16"/>
                <w:lang w:eastAsia="ru-RU"/>
              </w:rPr>
            </w:pPr>
            <w:r w:rsidRPr="00A15601">
              <w:rPr>
                <w:rFonts w:ascii="Times New Roman" w:hAnsi="Times New Roman" w:cs="Times New Roman"/>
                <w:sz w:val="16"/>
                <w:szCs w:val="16"/>
                <w:lang w:eastAsia="ru-RU"/>
              </w:rPr>
              <w:t>2024 / 2023, %</w:t>
            </w:r>
          </w:p>
        </w:tc>
      </w:tr>
      <w:tr w:rsidR="00A15601" w:rsidRPr="00A15601" w:rsidTr="00A15601">
        <w:trPr>
          <w:trHeight w:val="124"/>
        </w:trPr>
        <w:tc>
          <w:tcPr>
            <w:tcW w:w="3786" w:type="dxa"/>
            <w:tcBorders>
              <w:top w:val="nil"/>
              <w:left w:val="single" w:sz="8" w:space="0" w:color="auto"/>
              <w:bottom w:val="single" w:sz="8" w:space="0" w:color="auto"/>
              <w:right w:val="single" w:sz="8" w:space="0" w:color="auto"/>
            </w:tcBorders>
            <w:shd w:val="clear" w:color="auto" w:fill="auto"/>
            <w:hideMark/>
          </w:tcPr>
          <w:p w:rsidR="00A15601" w:rsidRPr="00A15601" w:rsidRDefault="00A15601" w:rsidP="00A15601">
            <w:pPr>
              <w:pStyle w:val="a3"/>
              <w:rPr>
                <w:rFonts w:ascii="Times New Roman" w:hAnsi="Times New Roman" w:cs="Times New Roman"/>
                <w:b/>
                <w:bCs/>
                <w:sz w:val="20"/>
                <w:szCs w:val="20"/>
                <w:lang w:eastAsia="ru-RU"/>
              </w:rPr>
            </w:pPr>
            <w:r w:rsidRPr="00A15601">
              <w:rPr>
                <w:rFonts w:ascii="Times New Roman" w:hAnsi="Times New Roman" w:cs="Times New Roman"/>
                <w:b/>
                <w:bCs/>
                <w:sz w:val="20"/>
                <w:szCs w:val="20"/>
                <w:lang w:eastAsia="ru-RU"/>
              </w:rPr>
              <w:t>Социальная политика</w:t>
            </w:r>
          </w:p>
        </w:tc>
        <w:tc>
          <w:tcPr>
            <w:tcW w:w="616"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b/>
                <w:bCs/>
                <w:sz w:val="20"/>
                <w:szCs w:val="20"/>
                <w:lang w:eastAsia="ru-RU"/>
              </w:rPr>
            </w:pPr>
            <w:r w:rsidRPr="00A15601">
              <w:rPr>
                <w:rFonts w:ascii="Times New Roman" w:hAnsi="Times New Roman" w:cs="Times New Roman"/>
                <w:b/>
                <w:bCs/>
                <w:sz w:val="20"/>
                <w:szCs w:val="20"/>
                <w:lang w:eastAsia="ru-RU"/>
              </w:rPr>
              <w:t>1000</w:t>
            </w:r>
          </w:p>
        </w:tc>
        <w:tc>
          <w:tcPr>
            <w:tcW w:w="1272"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b/>
                <w:bCs/>
                <w:sz w:val="20"/>
                <w:szCs w:val="20"/>
                <w:lang w:eastAsia="ru-RU"/>
              </w:rPr>
            </w:pPr>
            <w:r w:rsidRPr="00A15601">
              <w:rPr>
                <w:rFonts w:ascii="Times New Roman" w:hAnsi="Times New Roman" w:cs="Times New Roman"/>
                <w:b/>
                <w:bCs/>
                <w:sz w:val="20"/>
                <w:szCs w:val="20"/>
                <w:lang w:eastAsia="ru-RU"/>
              </w:rPr>
              <w:t>18391,1</w:t>
            </w:r>
          </w:p>
        </w:tc>
        <w:tc>
          <w:tcPr>
            <w:tcW w:w="1130"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b/>
                <w:bCs/>
                <w:sz w:val="20"/>
                <w:szCs w:val="20"/>
                <w:lang w:eastAsia="ru-RU"/>
              </w:rPr>
            </w:pPr>
            <w:r w:rsidRPr="00A15601">
              <w:rPr>
                <w:rFonts w:ascii="Times New Roman" w:hAnsi="Times New Roman" w:cs="Times New Roman"/>
                <w:b/>
                <w:bCs/>
                <w:sz w:val="20"/>
                <w:szCs w:val="20"/>
                <w:lang w:eastAsia="ru-RU"/>
              </w:rPr>
              <w:t>19966,3</w:t>
            </w:r>
          </w:p>
        </w:tc>
        <w:tc>
          <w:tcPr>
            <w:tcW w:w="1129"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b/>
                <w:bCs/>
                <w:sz w:val="20"/>
                <w:szCs w:val="20"/>
                <w:lang w:eastAsia="ru-RU"/>
              </w:rPr>
            </w:pPr>
            <w:r w:rsidRPr="00A15601">
              <w:rPr>
                <w:rFonts w:ascii="Times New Roman" w:hAnsi="Times New Roman" w:cs="Times New Roman"/>
                <w:b/>
                <w:bCs/>
                <w:sz w:val="20"/>
                <w:szCs w:val="20"/>
                <w:lang w:eastAsia="ru-RU"/>
              </w:rPr>
              <w:t>1575,2</w:t>
            </w:r>
          </w:p>
        </w:tc>
        <w:tc>
          <w:tcPr>
            <w:tcW w:w="1271"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b/>
                <w:bCs/>
                <w:sz w:val="20"/>
                <w:szCs w:val="20"/>
                <w:lang w:eastAsia="ru-RU"/>
              </w:rPr>
            </w:pPr>
            <w:r w:rsidRPr="00A15601">
              <w:rPr>
                <w:rFonts w:ascii="Times New Roman" w:hAnsi="Times New Roman" w:cs="Times New Roman"/>
                <w:b/>
                <w:bCs/>
                <w:sz w:val="20"/>
                <w:szCs w:val="20"/>
                <w:lang w:eastAsia="ru-RU"/>
              </w:rPr>
              <w:t>108,6</w:t>
            </w:r>
          </w:p>
        </w:tc>
      </w:tr>
      <w:tr w:rsidR="00A15601" w:rsidRPr="00A15601" w:rsidTr="00A15601">
        <w:trPr>
          <w:trHeight w:val="60"/>
        </w:trPr>
        <w:tc>
          <w:tcPr>
            <w:tcW w:w="3786" w:type="dxa"/>
            <w:tcBorders>
              <w:top w:val="nil"/>
              <w:left w:val="single" w:sz="8" w:space="0" w:color="auto"/>
              <w:bottom w:val="single" w:sz="8" w:space="0" w:color="auto"/>
              <w:right w:val="single" w:sz="8" w:space="0" w:color="auto"/>
            </w:tcBorders>
            <w:shd w:val="clear" w:color="auto" w:fill="auto"/>
            <w:hideMark/>
          </w:tcPr>
          <w:p w:rsidR="00A15601" w:rsidRPr="00A15601" w:rsidRDefault="00A15601" w:rsidP="00A15601">
            <w:pPr>
              <w:pStyle w:val="a3"/>
              <w:rPr>
                <w:rFonts w:ascii="Times New Roman" w:hAnsi="Times New Roman" w:cs="Times New Roman"/>
                <w:sz w:val="20"/>
                <w:szCs w:val="20"/>
                <w:lang w:eastAsia="ru-RU"/>
              </w:rPr>
            </w:pPr>
            <w:r w:rsidRPr="00A15601">
              <w:rPr>
                <w:rFonts w:ascii="Times New Roman" w:hAnsi="Times New Roman" w:cs="Times New Roman"/>
                <w:sz w:val="20"/>
                <w:szCs w:val="20"/>
                <w:lang w:eastAsia="ru-RU"/>
              </w:rPr>
              <w:t>Пенсионное обеспечение</w:t>
            </w:r>
          </w:p>
        </w:tc>
        <w:tc>
          <w:tcPr>
            <w:tcW w:w="616"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1001</w:t>
            </w:r>
          </w:p>
        </w:tc>
        <w:tc>
          <w:tcPr>
            <w:tcW w:w="1272"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3431,3</w:t>
            </w:r>
          </w:p>
        </w:tc>
        <w:tc>
          <w:tcPr>
            <w:tcW w:w="1130"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3983,5</w:t>
            </w:r>
          </w:p>
        </w:tc>
        <w:tc>
          <w:tcPr>
            <w:tcW w:w="1129"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552,2</w:t>
            </w:r>
          </w:p>
        </w:tc>
        <w:tc>
          <w:tcPr>
            <w:tcW w:w="1271"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116,1</w:t>
            </w:r>
          </w:p>
        </w:tc>
      </w:tr>
      <w:tr w:rsidR="00A15601" w:rsidRPr="00A15601" w:rsidTr="00A15601">
        <w:trPr>
          <w:trHeight w:val="60"/>
        </w:trPr>
        <w:tc>
          <w:tcPr>
            <w:tcW w:w="3786" w:type="dxa"/>
            <w:tcBorders>
              <w:top w:val="nil"/>
              <w:left w:val="single" w:sz="8" w:space="0" w:color="auto"/>
              <w:bottom w:val="single" w:sz="8" w:space="0" w:color="auto"/>
              <w:right w:val="single" w:sz="8" w:space="0" w:color="auto"/>
            </w:tcBorders>
            <w:shd w:val="clear" w:color="auto" w:fill="auto"/>
            <w:hideMark/>
          </w:tcPr>
          <w:p w:rsidR="00A15601" w:rsidRPr="00A15601" w:rsidRDefault="00A15601" w:rsidP="00A15601">
            <w:pPr>
              <w:pStyle w:val="a3"/>
              <w:rPr>
                <w:rFonts w:ascii="Times New Roman" w:hAnsi="Times New Roman" w:cs="Times New Roman"/>
                <w:sz w:val="20"/>
                <w:szCs w:val="20"/>
                <w:lang w:eastAsia="ru-RU"/>
              </w:rPr>
            </w:pPr>
            <w:r w:rsidRPr="00A15601">
              <w:rPr>
                <w:rFonts w:ascii="Times New Roman" w:hAnsi="Times New Roman" w:cs="Times New Roman"/>
                <w:sz w:val="20"/>
                <w:szCs w:val="20"/>
                <w:lang w:eastAsia="ru-RU"/>
              </w:rPr>
              <w:t xml:space="preserve">Охрана семьи  и детства  </w:t>
            </w:r>
          </w:p>
        </w:tc>
        <w:tc>
          <w:tcPr>
            <w:tcW w:w="616"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1004</w:t>
            </w:r>
          </w:p>
        </w:tc>
        <w:tc>
          <w:tcPr>
            <w:tcW w:w="1272"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14730,8</w:t>
            </w:r>
          </w:p>
        </w:tc>
        <w:tc>
          <w:tcPr>
            <w:tcW w:w="1130"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15803,8</w:t>
            </w:r>
          </w:p>
        </w:tc>
        <w:tc>
          <w:tcPr>
            <w:tcW w:w="1129"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1073,0</w:t>
            </w:r>
          </w:p>
        </w:tc>
        <w:tc>
          <w:tcPr>
            <w:tcW w:w="1271"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107,3</w:t>
            </w:r>
          </w:p>
        </w:tc>
      </w:tr>
      <w:tr w:rsidR="00A15601" w:rsidRPr="00A15601" w:rsidTr="00A15601">
        <w:trPr>
          <w:trHeight w:val="219"/>
        </w:trPr>
        <w:tc>
          <w:tcPr>
            <w:tcW w:w="3786" w:type="dxa"/>
            <w:tcBorders>
              <w:top w:val="nil"/>
              <w:left w:val="single" w:sz="8" w:space="0" w:color="auto"/>
              <w:bottom w:val="single" w:sz="8" w:space="0" w:color="auto"/>
              <w:right w:val="single" w:sz="8" w:space="0" w:color="auto"/>
            </w:tcBorders>
            <w:shd w:val="clear" w:color="auto" w:fill="auto"/>
            <w:hideMark/>
          </w:tcPr>
          <w:p w:rsidR="00A15601" w:rsidRPr="00A15601" w:rsidRDefault="00A15601" w:rsidP="00A15601">
            <w:pPr>
              <w:pStyle w:val="a3"/>
              <w:rPr>
                <w:rFonts w:ascii="Times New Roman" w:hAnsi="Times New Roman" w:cs="Times New Roman"/>
                <w:sz w:val="20"/>
                <w:szCs w:val="20"/>
                <w:lang w:eastAsia="ru-RU"/>
              </w:rPr>
            </w:pPr>
            <w:r w:rsidRPr="00A15601">
              <w:rPr>
                <w:rFonts w:ascii="Times New Roman" w:hAnsi="Times New Roman" w:cs="Times New Roman"/>
                <w:sz w:val="20"/>
                <w:szCs w:val="20"/>
                <w:lang w:eastAsia="ru-RU"/>
              </w:rPr>
              <w:t>Другие вопросы в области социальной политики</w:t>
            </w:r>
          </w:p>
        </w:tc>
        <w:tc>
          <w:tcPr>
            <w:tcW w:w="616"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1006</w:t>
            </w:r>
          </w:p>
        </w:tc>
        <w:tc>
          <w:tcPr>
            <w:tcW w:w="1272"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229,0</w:t>
            </w:r>
          </w:p>
        </w:tc>
        <w:tc>
          <w:tcPr>
            <w:tcW w:w="1130"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179,0</w:t>
            </w:r>
          </w:p>
        </w:tc>
        <w:tc>
          <w:tcPr>
            <w:tcW w:w="1129"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-50,0</w:t>
            </w:r>
          </w:p>
        </w:tc>
        <w:tc>
          <w:tcPr>
            <w:tcW w:w="1271" w:type="dxa"/>
            <w:tcBorders>
              <w:top w:val="nil"/>
              <w:left w:val="nil"/>
              <w:bottom w:val="single" w:sz="8" w:space="0" w:color="auto"/>
              <w:right w:val="single" w:sz="8" w:space="0" w:color="auto"/>
            </w:tcBorders>
            <w:shd w:val="clear" w:color="auto" w:fill="auto"/>
            <w:hideMark/>
          </w:tcPr>
          <w:p w:rsidR="00A15601" w:rsidRPr="00A15601" w:rsidRDefault="00A15601" w:rsidP="00A15601">
            <w:pPr>
              <w:pStyle w:val="a3"/>
              <w:jc w:val="center"/>
              <w:rPr>
                <w:rFonts w:ascii="Times New Roman" w:hAnsi="Times New Roman" w:cs="Times New Roman"/>
                <w:sz w:val="20"/>
                <w:szCs w:val="20"/>
                <w:lang w:eastAsia="ru-RU"/>
              </w:rPr>
            </w:pPr>
            <w:r w:rsidRPr="00A15601">
              <w:rPr>
                <w:rFonts w:ascii="Times New Roman" w:hAnsi="Times New Roman" w:cs="Times New Roman"/>
                <w:sz w:val="20"/>
                <w:szCs w:val="20"/>
                <w:lang w:eastAsia="ru-RU"/>
              </w:rPr>
              <w:t>78,2</w:t>
            </w:r>
          </w:p>
        </w:tc>
      </w:tr>
    </w:tbl>
    <w:p w:rsidR="00716123" w:rsidRPr="00EF2E8D" w:rsidRDefault="00716123" w:rsidP="005D13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p>
    <w:p w:rsidR="005D13B8" w:rsidRPr="00A15601" w:rsidRDefault="005D13B8" w:rsidP="004F53C9">
      <w:pPr>
        <w:pStyle w:val="a3"/>
        <w:ind w:firstLine="708"/>
        <w:jc w:val="both"/>
        <w:rPr>
          <w:rFonts w:ascii="Times New Roman" w:hAnsi="Times New Roman" w:cs="Times New Roman"/>
          <w:sz w:val="26"/>
          <w:szCs w:val="26"/>
          <w:lang w:eastAsia="ru-RU"/>
        </w:rPr>
      </w:pPr>
      <w:r w:rsidRPr="00A15601">
        <w:rPr>
          <w:rFonts w:ascii="Times New Roman" w:hAnsi="Times New Roman" w:cs="Times New Roman"/>
          <w:sz w:val="26"/>
          <w:szCs w:val="26"/>
          <w:lang w:eastAsia="ru-RU"/>
        </w:rPr>
        <w:t xml:space="preserve">По подразделу </w:t>
      </w:r>
      <w:r w:rsidRPr="00A15601">
        <w:rPr>
          <w:rFonts w:ascii="Times New Roman" w:hAnsi="Times New Roman" w:cs="Times New Roman"/>
          <w:i/>
          <w:sz w:val="26"/>
          <w:szCs w:val="26"/>
          <w:lang w:eastAsia="ru-RU"/>
        </w:rPr>
        <w:t>10</w:t>
      </w:r>
      <w:r w:rsidR="004B2170" w:rsidRPr="00A15601">
        <w:rPr>
          <w:rFonts w:ascii="Times New Roman" w:hAnsi="Times New Roman" w:cs="Times New Roman"/>
          <w:i/>
          <w:sz w:val="26"/>
          <w:szCs w:val="26"/>
          <w:lang w:eastAsia="ru-RU"/>
        </w:rPr>
        <w:t xml:space="preserve"> </w:t>
      </w:r>
      <w:r w:rsidRPr="00A15601">
        <w:rPr>
          <w:rFonts w:ascii="Times New Roman" w:hAnsi="Times New Roman" w:cs="Times New Roman"/>
          <w:i/>
          <w:sz w:val="26"/>
          <w:szCs w:val="26"/>
          <w:lang w:eastAsia="ru-RU"/>
        </w:rPr>
        <w:t>01 "Пенсионное обеспечение"</w:t>
      </w:r>
      <w:r w:rsidRPr="00A15601">
        <w:rPr>
          <w:rFonts w:ascii="Times New Roman" w:hAnsi="Times New Roman" w:cs="Times New Roman"/>
          <w:sz w:val="26"/>
          <w:szCs w:val="26"/>
          <w:lang w:eastAsia="ru-RU"/>
        </w:rPr>
        <w:t xml:space="preserve"> предусматриваются бюджетные назначения на доплаты к пенсиям муниципальных служащих в сумме </w:t>
      </w:r>
      <w:r w:rsidR="00A15601" w:rsidRPr="00A15601">
        <w:rPr>
          <w:rFonts w:ascii="Times New Roman" w:hAnsi="Times New Roman" w:cs="Times New Roman"/>
          <w:sz w:val="26"/>
          <w:szCs w:val="26"/>
          <w:lang w:eastAsia="ru-RU"/>
        </w:rPr>
        <w:t>3983,5</w:t>
      </w:r>
      <w:r w:rsidRPr="00A15601">
        <w:rPr>
          <w:rFonts w:ascii="Times New Roman" w:hAnsi="Times New Roman" w:cs="Times New Roman"/>
          <w:sz w:val="26"/>
          <w:szCs w:val="26"/>
          <w:lang w:eastAsia="ru-RU"/>
        </w:rPr>
        <w:t xml:space="preserve"> тыс. рублей, что на </w:t>
      </w:r>
      <w:r w:rsidR="00A15601" w:rsidRPr="00A15601">
        <w:rPr>
          <w:rFonts w:ascii="Times New Roman" w:hAnsi="Times New Roman" w:cs="Times New Roman"/>
          <w:sz w:val="26"/>
          <w:szCs w:val="26"/>
          <w:lang w:eastAsia="ru-RU"/>
        </w:rPr>
        <w:t>552,2</w:t>
      </w:r>
      <w:r w:rsidRPr="00A15601">
        <w:rPr>
          <w:rFonts w:ascii="Times New Roman" w:hAnsi="Times New Roman" w:cs="Times New Roman"/>
          <w:sz w:val="26"/>
          <w:szCs w:val="26"/>
          <w:lang w:eastAsia="ru-RU"/>
        </w:rPr>
        <w:t xml:space="preserve"> тыс. рублей</w:t>
      </w:r>
      <w:r w:rsidR="000A7B3B" w:rsidRPr="00A15601">
        <w:rPr>
          <w:rFonts w:ascii="Times New Roman" w:hAnsi="Times New Roman" w:cs="Times New Roman"/>
          <w:sz w:val="26"/>
          <w:szCs w:val="26"/>
          <w:lang w:eastAsia="ru-RU"/>
        </w:rPr>
        <w:t xml:space="preserve"> (</w:t>
      </w:r>
      <w:r w:rsidR="00A15601" w:rsidRPr="00A15601">
        <w:rPr>
          <w:rFonts w:ascii="Times New Roman" w:hAnsi="Times New Roman" w:cs="Times New Roman"/>
          <w:sz w:val="26"/>
          <w:szCs w:val="26"/>
          <w:lang w:eastAsia="ru-RU"/>
        </w:rPr>
        <w:t>116,1</w:t>
      </w:r>
      <w:r w:rsidR="000A7B3B" w:rsidRPr="00A15601">
        <w:rPr>
          <w:rFonts w:ascii="Times New Roman" w:hAnsi="Times New Roman" w:cs="Times New Roman"/>
          <w:sz w:val="26"/>
          <w:szCs w:val="26"/>
          <w:lang w:eastAsia="ru-RU"/>
        </w:rPr>
        <w:t>%)</w:t>
      </w:r>
      <w:r w:rsidRPr="00A15601">
        <w:rPr>
          <w:rFonts w:ascii="Times New Roman" w:hAnsi="Times New Roman" w:cs="Times New Roman"/>
          <w:sz w:val="26"/>
          <w:szCs w:val="26"/>
          <w:lang w:eastAsia="ru-RU"/>
        </w:rPr>
        <w:t xml:space="preserve"> </w:t>
      </w:r>
      <w:r w:rsidR="004F53C9" w:rsidRPr="00A15601">
        <w:rPr>
          <w:rFonts w:ascii="Times New Roman" w:hAnsi="Times New Roman" w:cs="Times New Roman"/>
          <w:sz w:val="26"/>
          <w:szCs w:val="26"/>
          <w:lang w:eastAsia="ru-RU"/>
        </w:rPr>
        <w:t>бол</w:t>
      </w:r>
      <w:r w:rsidR="00E90B5D" w:rsidRPr="00A15601">
        <w:rPr>
          <w:rFonts w:ascii="Times New Roman" w:hAnsi="Times New Roman" w:cs="Times New Roman"/>
          <w:sz w:val="26"/>
          <w:szCs w:val="26"/>
          <w:lang w:eastAsia="ru-RU"/>
        </w:rPr>
        <w:t>ь</w:t>
      </w:r>
      <w:r w:rsidR="000F6179" w:rsidRPr="00A15601">
        <w:rPr>
          <w:rFonts w:ascii="Times New Roman" w:hAnsi="Times New Roman" w:cs="Times New Roman"/>
          <w:sz w:val="26"/>
          <w:szCs w:val="26"/>
          <w:lang w:eastAsia="ru-RU"/>
        </w:rPr>
        <w:t xml:space="preserve">ше </w:t>
      </w:r>
      <w:r w:rsidR="00A15601" w:rsidRPr="00A15601">
        <w:rPr>
          <w:rFonts w:ascii="Times New Roman" w:hAnsi="Times New Roman" w:cs="Times New Roman"/>
          <w:sz w:val="26"/>
          <w:szCs w:val="26"/>
          <w:lang w:eastAsia="ru-RU"/>
        </w:rPr>
        <w:t xml:space="preserve">ожидаемых объемов </w:t>
      </w:r>
      <w:r w:rsidR="00113B03" w:rsidRPr="00A15601">
        <w:rPr>
          <w:rFonts w:ascii="Times New Roman" w:hAnsi="Times New Roman" w:cs="Times New Roman"/>
          <w:sz w:val="26"/>
          <w:szCs w:val="26"/>
          <w:lang w:eastAsia="ru-RU"/>
        </w:rPr>
        <w:t>202</w:t>
      </w:r>
      <w:r w:rsidR="00A15601" w:rsidRPr="00A15601">
        <w:rPr>
          <w:rFonts w:ascii="Times New Roman" w:hAnsi="Times New Roman" w:cs="Times New Roman"/>
          <w:sz w:val="26"/>
          <w:szCs w:val="26"/>
          <w:lang w:eastAsia="ru-RU"/>
        </w:rPr>
        <w:t>3</w:t>
      </w:r>
      <w:r w:rsidRPr="00A15601">
        <w:rPr>
          <w:rFonts w:ascii="Times New Roman" w:hAnsi="Times New Roman" w:cs="Times New Roman"/>
          <w:sz w:val="26"/>
          <w:szCs w:val="26"/>
          <w:lang w:eastAsia="ru-RU"/>
        </w:rPr>
        <w:t xml:space="preserve"> года.</w:t>
      </w:r>
      <w:r w:rsidR="000A7B3B" w:rsidRPr="00A15601">
        <w:rPr>
          <w:rFonts w:ascii="Times New Roman" w:hAnsi="Times New Roman" w:cs="Times New Roman"/>
          <w:sz w:val="26"/>
          <w:szCs w:val="26"/>
          <w:lang w:eastAsia="ru-RU"/>
        </w:rPr>
        <w:t xml:space="preserve"> </w:t>
      </w:r>
    </w:p>
    <w:p w:rsidR="00113B03" w:rsidRPr="00BA2021" w:rsidRDefault="000C53FF" w:rsidP="004F53C9">
      <w:pPr>
        <w:pStyle w:val="a3"/>
        <w:ind w:firstLine="708"/>
        <w:jc w:val="both"/>
        <w:rPr>
          <w:rFonts w:ascii="Times New Roman" w:hAnsi="Times New Roman" w:cs="Times New Roman"/>
          <w:sz w:val="26"/>
          <w:szCs w:val="26"/>
          <w:lang w:eastAsia="ru-RU"/>
        </w:rPr>
      </w:pPr>
      <w:r w:rsidRPr="00BA2021">
        <w:rPr>
          <w:rFonts w:ascii="Times New Roman" w:hAnsi="Times New Roman" w:cs="Times New Roman"/>
          <w:sz w:val="26"/>
          <w:szCs w:val="26"/>
          <w:lang w:eastAsia="ru-RU"/>
        </w:rPr>
        <w:t xml:space="preserve">По подразделу </w:t>
      </w:r>
      <w:r w:rsidRPr="00BA2021">
        <w:rPr>
          <w:rFonts w:ascii="Times New Roman" w:hAnsi="Times New Roman" w:cs="Times New Roman"/>
          <w:i/>
          <w:sz w:val="26"/>
          <w:szCs w:val="26"/>
          <w:lang w:eastAsia="ru-RU"/>
        </w:rPr>
        <w:t>1</w:t>
      </w:r>
      <w:r w:rsidR="008F33EC" w:rsidRPr="00BA2021">
        <w:rPr>
          <w:rFonts w:ascii="Times New Roman" w:hAnsi="Times New Roman" w:cs="Times New Roman"/>
          <w:i/>
          <w:sz w:val="26"/>
          <w:szCs w:val="26"/>
          <w:lang w:eastAsia="ru-RU"/>
        </w:rPr>
        <w:t xml:space="preserve"> </w:t>
      </w:r>
      <w:r w:rsidRPr="00BA2021">
        <w:rPr>
          <w:rFonts w:ascii="Times New Roman" w:hAnsi="Times New Roman" w:cs="Times New Roman"/>
          <w:i/>
          <w:sz w:val="26"/>
          <w:szCs w:val="26"/>
          <w:lang w:eastAsia="ru-RU"/>
        </w:rPr>
        <w:t>004 "Охрана семьи и детства"</w:t>
      </w:r>
      <w:r w:rsidRPr="00BA2021">
        <w:rPr>
          <w:rFonts w:ascii="Times New Roman" w:hAnsi="Times New Roman" w:cs="Times New Roman"/>
          <w:sz w:val="26"/>
          <w:szCs w:val="26"/>
          <w:lang w:eastAsia="ru-RU"/>
        </w:rPr>
        <w:t xml:space="preserve"> объем бюджетного финансирования на 20</w:t>
      </w:r>
      <w:r w:rsidR="00366697" w:rsidRPr="00BA2021">
        <w:rPr>
          <w:rFonts w:ascii="Times New Roman" w:hAnsi="Times New Roman" w:cs="Times New Roman"/>
          <w:sz w:val="26"/>
          <w:szCs w:val="26"/>
          <w:lang w:eastAsia="ru-RU"/>
        </w:rPr>
        <w:t>2</w:t>
      </w:r>
      <w:r w:rsidR="00A15601" w:rsidRPr="00BA2021">
        <w:rPr>
          <w:rFonts w:ascii="Times New Roman" w:hAnsi="Times New Roman" w:cs="Times New Roman"/>
          <w:sz w:val="26"/>
          <w:szCs w:val="26"/>
          <w:lang w:eastAsia="ru-RU"/>
        </w:rPr>
        <w:t>4</w:t>
      </w:r>
      <w:r w:rsidRPr="00BA2021">
        <w:rPr>
          <w:rFonts w:ascii="Times New Roman" w:hAnsi="Times New Roman" w:cs="Times New Roman"/>
          <w:sz w:val="26"/>
          <w:szCs w:val="26"/>
          <w:lang w:eastAsia="ru-RU"/>
        </w:rPr>
        <w:t xml:space="preserve"> год запланирован в сумме </w:t>
      </w:r>
      <w:r w:rsidR="00A15601" w:rsidRPr="00BA2021">
        <w:rPr>
          <w:rFonts w:ascii="Times New Roman" w:hAnsi="Times New Roman" w:cs="Times New Roman"/>
          <w:sz w:val="26"/>
          <w:szCs w:val="26"/>
          <w:lang w:eastAsia="ru-RU"/>
        </w:rPr>
        <w:t>15803,8</w:t>
      </w:r>
      <w:r w:rsidRPr="00BA2021">
        <w:rPr>
          <w:rFonts w:ascii="Times New Roman" w:hAnsi="Times New Roman" w:cs="Times New Roman"/>
          <w:sz w:val="26"/>
          <w:szCs w:val="26"/>
          <w:lang w:eastAsia="ru-RU"/>
        </w:rPr>
        <w:t xml:space="preserve"> тыс. рублей, что на </w:t>
      </w:r>
      <w:r w:rsidR="00A15601" w:rsidRPr="00BA2021">
        <w:rPr>
          <w:rFonts w:ascii="Times New Roman" w:hAnsi="Times New Roman" w:cs="Times New Roman"/>
          <w:sz w:val="26"/>
          <w:szCs w:val="26"/>
          <w:lang w:eastAsia="ru-RU"/>
        </w:rPr>
        <w:t>1073,0</w:t>
      </w:r>
      <w:r w:rsidRPr="00BA2021">
        <w:rPr>
          <w:rFonts w:ascii="Times New Roman" w:hAnsi="Times New Roman" w:cs="Times New Roman"/>
          <w:sz w:val="26"/>
          <w:szCs w:val="26"/>
          <w:lang w:eastAsia="ru-RU"/>
        </w:rPr>
        <w:t xml:space="preserve"> тыс. рублей </w:t>
      </w:r>
      <w:r w:rsidR="00A15601" w:rsidRPr="00BA2021">
        <w:rPr>
          <w:rFonts w:ascii="Times New Roman" w:hAnsi="Times New Roman" w:cs="Times New Roman"/>
          <w:sz w:val="26"/>
          <w:szCs w:val="26"/>
          <w:lang w:eastAsia="ru-RU"/>
        </w:rPr>
        <w:t>бол</w:t>
      </w:r>
      <w:r w:rsidR="00E90B5D" w:rsidRPr="00BA2021">
        <w:rPr>
          <w:rFonts w:ascii="Times New Roman" w:hAnsi="Times New Roman" w:cs="Times New Roman"/>
          <w:sz w:val="26"/>
          <w:szCs w:val="26"/>
          <w:lang w:eastAsia="ru-RU"/>
        </w:rPr>
        <w:t xml:space="preserve">ьше </w:t>
      </w:r>
      <w:r w:rsidR="00A15601" w:rsidRPr="00BA2021">
        <w:rPr>
          <w:rFonts w:ascii="Times New Roman" w:hAnsi="Times New Roman" w:cs="Times New Roman"/>
          <w:sz w:val="26"/>
          <w:szCs w:val="26"/>
          <w:lang w:eastAsia="ru-RU"/>
        </w:rPr>
        <w:t xml:space="preserve">ожидаемого </w:t>
      </w:r>
      <w:r w:rsidR="00113B03" w:rsidRPr="00BA2021">
        <w:rPr>
          <w:rFonts w:ascii="Times New Roman" w:hAnsi="Times New Roman" w:cs="Times New Roman"/>
          <w:sz w:val="26"/>
          <w:szCs w:val="26"/>
          <w:lang w:eastAsia="ru-RU"/>
        </w:rPr>
        <w:t>уровня 202</w:t>
      </w:r>
      <w:r w:rsidR="00A15601" w:rsidRPr="00BA2021">
        <w:rPr>
          <w:rFonts w:ascii="Times New Roman" w:hAnsi="Times New Roman" w:cs="Times New Roman"/>
          <w:sz w:val="26"/>
          <w:szCs w:val="26"/>
          <w:lang w:eastAsia="ru-RU"/>
        </w:rPr>
        <w:t>3</w:t>
      </w:r>
      <w:r w:rsidRPr="00BA2021">
        <w:rPr>
          <w:rFonts w:ascii="Times New Roman" w:hAnsi="Times New Roman" w:cs="Times New Roman"/>
          <w:sz w:val="26"/>
          <w:szCs w:val="26"/>
          <w:lang w:eastAsia="ru-RU"/>
        </w:rPr>
        <w:t xml:space="preserve"> года</w:t>
      </w:r>
      <w:r w:rsidR="00366697" w:rsidRPr="00BA2021">
        <w:rPr>
          <w:rFonts w:ascii="Times New Roman" w:hAnsi="Times New Roman" w:cs="Times New Roman"/>
          <w:sz w:val="26"/>
          <w:szCs w:val="26"/>
          <w:lang w:eastAsia="ru-RU"/>
        </w:rPr>
        <w:t xml:space="preserve"> (</w:t>
      </w:r>
      <w:r w:rsidR="00A15601" w:rsidRPr="00BA2021">
        <w:rPr>
          <w:rFonts w:ascii="Times New Roman" w:hAnsi="Times New Roman" w:cs="Times New Roman"/>
          <w:sz w:val="26"/>
          <w:szCs w:val="26"/>
          <w:lang w:eastAsia="ru-RU"/>
        </w:rPr>
        <w:t>107,3</w:t>
      </w:r>
      <w:r w:rsidR="00366697" w:rsidRPr="00BA2021">
        <w:rPr>
          <w:rFonts w:ascii="Times New Roman" w:hAnsi="Times New Roman" w:cs="Times New Roman"/>
          <w:sz w:val="26"/>
          <w:szCs w:val="26"/>
          <w:lang w:eastAsia="ru-RU"/>
        </w:rPr>
        <w:t>%)</w:t>
      </w:r>
      <w:r w:rsidRPr="00BA2021">
        <w:rPr>
          <w:rFonts w:ascii="Times New Roman" w:hAnsi="Times New Roman" w:cs="Times New Roman"/>
          <w:sz w:val="26"/>
          <w:szCs w:val="26"/>
          <w:lang w:eastAsia="ru-RU"/>
        </w:rPr>
        <w:t xml:space="preserve">.  </w:t>
      </w:r>
      <w:r w:rsidR="001139E1" w:rsidRPr="00BA2021">
        <w:rPr>
          <w:rFonts w:ascii="Times New Roman" w:hAnsi="Times New Roman" w:cs="Times New Roman"/>
          <w:sz w:val="26"/>
          <w:szCs w:val="26"/>
          <w:lang w:eastAsia="ru-RU"/>
        </w:rPr>
        <w:t xml:space="preserve">В данном подразделе </w:t>
      </w:r>
      <w:r w:rsidR="00113B03" w:rsidRPr="00BA2021">
        <w:rPr>
          <w:rFonts w:ascii="Times New Roman" w:hAnsi="Times New Roman" w:cs="Times New Roman"/>
          <w:sz w:val="26"/>
          <w:szCs w:val="26"/>
          <w:lang w:eastAsia="ru-RU"/>
        </w:rPr>
        <w:t>учтены средства:</w:t>
      </w:r>
    </w:p>
    <w:p w:rsidR="00113B03" w:rsidRPr="00BA2021" w:rsidRDefault="00113B03" w:rsidP="001F6658">
      <w:pPr>
        <w:pStyle w:val="a3"/>
        <w:ind w:firstLine="708"/>
        <w:jc w:val="both"/>
        <w:rPr>
          <w:rFonts w:ascii="Times New Roman" w:hAnsi="Times New Roman" w:cs="Times New Roman"/>
          <w:sz w:val="26"/>
          <w:szCs w:val="26"/>
          <w:lang w:eastAsia="ru-RU"/>
        </w:rPr>
      </w:pPr>
      <w:r w:rsidRPr="00BA2021">
        <w:rPr>
          <w:rFonts w:ascii="Times New Roman" w:hAnsi="Times New Roman" w:cs="Times New Roman"/>
          <w:sz w:val="26"/>
          <w:szCs w:val="26"/>
          <w:lang w:eastAsia="ru-RU"/>
        </w:rPr>
        <w:t xml:space="preserve">- в рамках муниципальной программы «Развитие дошкольного образования в муниципальном районе «Забайкальский район» (2020-2026 годы)» на </w:t>
      </w:r>
      <w:r w:rsidR="001139E1" w:rsidRPr="00BA2021">
        <w:rPr>
          <w:rFonts w:ascii="Times New Roman" w:hAnsi="Times New Roman" w:cs="Times New Roman"/>
          <w:sz w:val="26"/>
          <w:szCs w:val="26"/>
          <w:lang w:eastAsia="ru-RU"/>
        </w:rPr>
        <w:t>выплаты компенсации части родительской платы, взимаемых с родителей (законных представителей</w:t>
      </w:r>
      <w:r w:rsidR="000C53FF" w:rsidRPr="00BA2021">
        <w:rPr>
          <w:rFonts w:ascii="Times New Roman" w:hAnsi="Times New Roman" w:cs="Times New Roman"/>
          <w:sz w:val="26"/>
          <w:szCs w:val="26"/>
          <w:lang w:eastAsia="ru-RU"/>
        </w:rPr>
        <w:t xml:space="preserve"> </w:t>
      </w:r>
      <w:r w:rsidRPr="00BA2021">
        <w:rPr>
          <w:rFonts w:ascii="Times New Roman" w:hAnsi="Times New Roman" w:cs="Times New Roman"/>
          <w:sz w:val="26"/>
          <w:szCs w:val="26"/>
          <w:lang w:eastAsia="ru-RU"/>
        </w:rPr>
        <w:t xml:space="preserve">– </w:t>
      </w:r>
      <w:r w:rsidR="00BA2021" w:rsidRPr="00BA2021">
        <w:rPr>
          <w:rFonts w:ascii="Times New Roman" w:hAnsi="Times New Roman" w:cs="Times New Roman"/>
          <w:sz w:val="26"/>
          <w:szCs w:val="26"/>
          <w:lang w:eastAsia="ru-RU"/>
        </w:rPr>
        <w:t>771,7</w:t>
      </w:r>
      <w:r w:rsidR="000C53FF" w:rsidRPr="00BA2021">
        <w:rPr>
          <w:rFonts w:ascii="Times New Roman" w:hAnsi="Times New Roman" w:cs="Times New Roman"/>
          <w:sz w:val="26"/>
          <w:szCs w:val="26"/>
          <w:lang w:eastAsia="ru-RU"/>
        </w:rPr>
        <w:t xml:space="preserve"> тыс. рублей</w:t>
      </w:r>
      <w:r w:rsidRPr="00BA2021">
        <w:rPr>
          <w:rFonts w:ascii="Times New Roman" w:hAnsi="Times New Roman" w:cs="Times New Roman"/>
          <w:sz w:val="26"/>
          <w:szCs w:val="26"/>
          <w:lang w:eastAsia="ru-RU"/>
        </w:rPr>
        <w:t>;</w:t>
      </w:r>
    </w:p>
    <w:p w:rsidR="002F6BD1" w:rsidRPr="00896726" w:rsidRDefault="00113B03" w:rsidP="004F30BD">
      <w:pPr>
        <w:pStyle w:val="a3"/>
        <w:ind w:firstLine="708"/>
        <w:jc w:val="both"/>
        <w:rPr>
          <w:rFonts w:ascii="Times New Roman" w:hAnsi="Times New Roman" w:cs="Times New Roman"/>
          <w:sz w:val="26"/>
          <w:szCs w:val="26"/>
          <w:lang w:eastAsia="ru-RU"/>
        </w:rPr>
      </w:pPr>
      <w:r w:rsidRPr="00896726">
        <w:rPr>
          <w:rFonts w:ascii="Times New Roman" w:hAnsi="Times New Roman" w:cs="Times New Roman"/>
          <w:sz w:val="26"/>
          <w:szCs w:val="26"/>
          <w:lang w:eastAsia="ru-RU"/>
        </w:rPr>
        <w:t>- в рамках муниципальной программы «Развитие общего образования в муниципальном районе «Забайкальский район» на предоставление компенсации затрат родителей (законных представителей) детей</w:t>
      </w:r>
      <w:r w:rsidR="00B8521B" w:rsidRPr="00896726">
        <w:rPr>
          <w:rFonts w:ascii="Times New Roman" w:hAnsi="Times New Roman" w:cs="Times New Roman"/>
          <w:sz w:val="26"/>
          <w:szCs w:val="26"/>
          <w:lang w:eastAsia="ru-RU"/>
        </w:rPr>
        <w:t>-</w:t>
      </w:r>
      <w:r w:rsidRPr="00896726">
        <w:rPr>
          <w:rFonts w:ascii="Times New Roman" w:hAnsi="Times New Roman" w:cs="Times New Roman"/>
          <w:sz w:val="26"/>
          <w:szCs w:val="26"/>
          <w:lang w:eastAsia="ru-RU"/>
        </w:rPr>
        <w:t xml:space="preserve">инвалидов </w:t>
      </w:r>
      <w:r w:rsidR="002F6BD1" w:rsidRPr="00896726">
        <w:rPr>
          <w:rFonts w:ascii="Times New Roman" w:hAnsi="Times New Roman" w:cs="Times New Roman"/>
          <w:sz w:val="26"/>
          <w:szCs w:val="26"/>
          <w:lang w:eastAsia="ru-RU"/>
        </w:rPr>
        <w:t xml:space="preserve">на обучение по основным общеобразовательным программам на дому – </w:t>
      </w:r>
      <w:r w:rsidR="00327060" w:rsidRPr="00896726">
        <w:rPr>
          <w:rFonts w:ascii="Times New Roman" w:hAnsi="Times New Roman" w:cs="Times New Roman"/>
          <w:sz w:val="26"/>
          <w:szCs w:val="26"/>
          <w:lang w:eastAsia="ru-RU"/>
        </w:rPr>
        <w:t>28</w:t>
      </w:r>
      <w:r w:rsidR="00FE7626" w:rsidRPr="00896726">
        <w:rPr>
          <w:rFonts w:ascii="Times New Roman" w:hAnsi="Times New Roman" w:cs="Times New Roman"/>
          <w:sz w:val="26"/>
          <w:szCs w:val="26"/>
          <w:lang w:eastAsia="ru-RU"/>
        </w:rPr>
        <w:t>3</w:t>
      </w:r>
      <w:r w:rsidR="00327060" w:rsidRPr="00896726">
        <w:rPr>
          <w:rFonts w:ascii="Times New Roman" w:hAnsi="Times New Roman" w:cs="Times New Roman"/>
          <w:sz w:val="26"/>
          <w:szCs w:val="26"/>
          <w:lang w:eastAsia="ru-RU"/>
        </w:rPr>
        <w:t>,</w:t>
      </w:r>
      <w:r w:rsidR="00FE7626" w:rsidRPr="00896726">
        <w:rPr>
          <w:rFonts w:ascii="Times New Roman" w:hAnsi="Times New Roman" w:cs="Times New Roman"/>
          <w:sz w:val="26"/>
          <w:szCs w:val="26"/>
          <w:lang w:eastAsia="ru-RU"/>
        </w:rPr>
        <w:t>8</w:t>
      </w:r>
      <w:r w:rsidR="002F6BD1" w:rsidRPr="00896726">
        <w:rPr>
          <w:rFonts w:ascii="Times New Roman" w:hAnsi="Times New Roman" w:cs="Times New Roman"/>
          <w:sz w:val="26"/>
          <w:szCs w:val="26"/>
          <w:lang w:eastAsia="ru-RU"/>
        </w:rPr>
        <w:t xml:space="preserve"> тыс. рублей;</w:t>
      </w:r>
    </w:p>
    <w:p w:rsidR="00896726" w:rsidRPr="00896726" w:rsidRDefault="002F6BD1" w:rsidP="00BA42CE">
      <w:pPr>
        <w:pStyle w:val="a3"/>
        <w:ind w:firstLine="708"/>
        <w:jc w:val="both"/>
        <w:rPr>
          <w:rStyle w:val="a4"/>
          <w:rFonts w:ascii="Times New Roman" w:hAnsi="Times New Roman" w:cs="Times New Roman"/>
          <w:sz w:val="26"/>
          <w:szCs w:val="26"/>
        </w:rPr>
      </w:pPr>
      <w:r w:rsidRPr="00896726">
        <w:rPr>
          <w:rFonts w:ascii="Times New Roman" w:hAnsi="Times New Roman" w:cs="Times New Roman"/>
          <w:sz w:val="26"/>
          <w:szCs w:val="26"/>
          <w:lang w:eastAsia="ru-RU"/>
        </w:rPr>
        <w:t>-</w:t>
      </w:r>
      <w:r w:rsidR="00113B03" w:rsidRPr="00896726">
        <w:rPr>
          <w:rFonts w:ascii="Times New Roman" w:hAnsi="Times New Roman" w:cs="Times New Roman"/>
          <w:sz w:val="26"/>
          <w:szCs w:val="26"/>
          <w:lang w:eastAsia="ru-RU"/>
        </w:rPr>
        <w:t xml:space="preserve"> в</w:t>
      </w:r>
      <w:r w:rsidR="0032007A" w:rsidRPr="00896726">
        <w:rPr>
          <w:rFonts w:ascii="Times New Roman" w:hAnsi="Times New Roman" w:cs="Times New Roman"/>
          <w:sz w:val="26"/>
          <w:szCs w:val="26"/>
          <w:lang w:eastAsia="ru-RU"/>
        </w:rPr>
        <w:t xml:space="preserve"> рамках мероприятий </w:t>
      </w:r>
      <w:r w:rsidR="00366697" w:rsidRPr="00896726">
        <w:rPr>
          <w:rFonts w:ascii="Times New Roman" w:hAnsi="Times New Roman" w:cs="Times New Roman"/>
          <w:sz w:val="26"/>
          <w:szCs w:val="26"/>
          <w:lang w:eastAsia="ru-RU"/>
        </w:rPr>
        <w:t xml:space="preserve">муниципальной </w:t>
      </w:r>
      <w:r w:rsidR="0032007A" w:rsidRPr="00896726">
        <w:rPr>
          <w:rFonts w:ascii="Times New Roman" w:hAnsi="Times New Roman" w:cs="Times New Roman"/>
          <w:sz w:val="26"/>
          <w:szCs w:val="26"/>
          <w:lang w:eastAsia="ru-RU"/>
        </w:rPr>
        <w:t>программы «</w:t>
      </w:r>
      <w:r w:rsidR="00366697" w:rsidRPr="00896726">
        <w:rPr>
          <w:rFonts w:ascii="Times New Roman" w:hAnsi="Times New Roman" w:cs="Times New Roman"/>
          <w:sz w:val="26"/>
          <w:szCs w:val="26"/>
          <w:lang w:eastAsia="ru-RU"/>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 годы»</w:t>
      </w:r>
      <w:r w:rsidR="00327060" w:rsidRPr="00896726">
        <w:rPr>
          <w:rFonts w:ascii="Times New Roman" w:hAnsi="Times New Roman" w:cs="Times New Roman"/>
          <w:sz w:val="26"/>
          <w:szCs w:val="26"/>
          <w:lang w:eastAsia="ru-RU"/>
        </w:rPr>
        <w:t xml:space="preserve"> на п</w:t>
      </w:r>
      <w:r w:rsidR="00327060" w:rsidRPr="00896726">
        <w:rPr>
          <w:rStyle w:val="a4"/>
          <w:rFonts w:ascii="Times New Roman" w:eastAsia="Calibri" w:hAnsi="Times New Roman" w:cs="Times New Roman"/>
          <w:sz w:val="26"/>
          <w:szCs w:val="26"/>
        </w:rPr>
        <w:t xml:space="preserve">редоставление мер социальной поддержки </w:t>
      </w:r>
      <w:r w:rsidR="0032007A" w:rsidRPr="00896726">
        <w:rPr>
          <w:rStyle w:val="a4"/>
          <w:rFonts w:ascii="Times New Roman" w:hAnsi="Times New Roman" w:cs="Times New Roman"/>
          <w:sz w:val="26"/>
          <w:szCs w:val="26"/>
        </w:rPr>
        <w:t xml:space="preserve">предусмотрены средства в объеме </w:t>
      </w:r>
      <w:r w:rsidR="00896726" w:rsidRPr="00896726">
        <w:rPr>
          <w:rStyle w:val="a4"/>
          <w:rFonts w:ascii="Times New Roman" w:hAnsi="Times New Roman" w:cs="Times New Roman"/>
          <w:sz w:val="26"/>
          <w:szCs w:val="26"/>
        </w:rPr>
        <w:t>14748,3</w:t>
      </w:r>
      <w:r w:rsidR="00BA42CE" w:rsidRPr="00896726">
        <w:rPr>
          <w:rStyle w:val="a4"/>
          <w:rFonts w:ascii="Times New Roman" w:hAnsi="Times New Roman" w:cs="Times New Roman"/>
          <w:sz w:val="26"/>
          <w:szCs w:val="26"/>
        </w:rPr>
        <w:t xml:space="preserve"> </w:t>
      </w:r>
      <w:r w:rsidR="0032007A" w:rsidRPr="00896726">
        <w:rPr>
          <w:rStyle w:val="a4"/>
          <w:rFonts w:ascii="Times New Roman" w:hAnsi="Times New Roman" w:cs="Times New Roman"/>
          <w:sz w:val="26"/>
          <w:szCs w:val="26"/>
        </w:rPr>
        <w:t>тыс. рублей.</w:t>
      </w:r>
      <w:r w:rsidR="00896726" w:rsidRPr="00896726">
        <w:rPr>
          <w:rStyle w:val="a4"/>
          <w:rFonts w:ascii="Times New Roman" w:hAnsi="Times New Roman" w:cs="Times New Roman"/>
          <w:sz w:val="26"/>
          <w:szCs w:val="26"/>
        </w:rPr>
        <w:t xml:space="preserve"> </w:t>
      </w:r>
    </w:p>
    <w:p w:rsidR="00680672" w:rsidRPr="00DA7D00" w:rsidRDefault="00680672" w:rsidP="00BA42CE">
      <w:pPr>
        <w:pStyle w:val="a3"/>
        <w:ind w:firstLine="708"/>
        <w:jc w:val="both"/>
        <w:rPr>
          <w:rFonts w:ascii="Times New Roman" w:hAnsi="Times New Roman" w:cs="Times New Roman"/>
          <w:sz w:val="26"/>
          <w:szCs w:val="26"/>
        </w:rPr>
      </w:pPr>
      <w:r w:rsidRPr="00DA7D00">
        <w:rPr>
          <w:rFonts w:ascii="Times New Roman" w:hAnsi="Times New Roman" w:cs="Times New Roman"/>
          <w:sz w:val="26"/>
          <w:szCs w:val="26"/>
        </w:rPr>
        <w:t xml:space="preserve">По разделу </w:t>
      </w:r>
      <w:r w:rsidRPr="00DA7D00">
        <w:rPr>
          <w:rFonts w:ascii="Times New Roman" w:hAnsi="Times New Roman" w:cs="Times New Roman"/>
          <w:b/>
          <w:sz w:val="26"/>
          <w:szCs w:val="26"/>
        </w:rPr>
        <w:t>11 00 «Физическая культура и спорт»</w:t>
      </w:r>
      <w:r w:rsidRPr="00DA7D00">
        <w:rPr>
          <w:rFonts w:ascii="Times New Roman" w:hAnsi="Times New Roman" w:cs="Times New Roman"/>
          <w:sz w:val="26"/>
          <w:szCs w:val="26"/>
        </w:rPr>
        <w:t xml:space="preserve"> объемы бюджетного финансирования на 202</w:t>
      </w:r>
      <w:r w:rsidR="00DA7D00" w:rsidRPr="00DA7D00">
        <w:rPr>
          <w:rFonts w:ascii="Times New Roman" w:hAnsi="Times New Roman" w:cs="Times New Roman"/>
          <w:sz w:val="26"/>
          <w:szCs w:val="26"/>
        </w:rPr>
        <w:t>4</w:t>
      </w:r>
      <w:r w:rsidRPr="00DA7D00">
        <w:rPr>
          <w:rFonts w:ascii="Times New Roman" w:hAnsi="Times New Roman" w:cs="Times New Roman"/>
          <w:sz w:val="26"/>
          <w:szCs w:val="26"/>
        </w:rPr>
        <w:t>-20</w:t>
      </w:r>
      <w:r w:rsidR="00DA7D00" w:rsidRPr="00DA7D00">
        <w:rPr>
          <w:rFonts w:ascii="Times New Roman" w:hAnsi="Times New Roman" w:cs="Times New Roman"/>
          <w:sz w:val="26"/>
          <w:szCs w:val="26"/>
        </w:rPr>
        <w:t>26</w:t>
      </w:r>
      <w:r w:rsidRPr="00DA7D00">
        <w:rPr>
          <w:rFonts w:ascii="Times New Roman" w:hAnsi="Times New Roman" w:cs="Times New Roman"/>
          <w:sz w:val="26"/>
          <w:szCs w:val="26"/>
        </w:rPr>
        <w:t xml:space="preserve"> годы предусмотрены в сумме 400,0 тыс. рублей, расходы планируются в рамках муниципальной программы «Развитие физической культуры и спорта в муниципальном районе «Забайкальский район» на 2020-2026 годы» на проведение районных и межрайонных физкультурно-спортивных мероприятий, участие спортсменов и команд района в межрайонных и краевых </w:t>
      </w:r>
      <w:r w:rsidRPr="00DA7D00">
        <w:rPr>
          <w:rFonts w:ascii="Times New Roman" w:hAnsi="Times New Roman" w:cs="Times New Roman"/>
          <w:sz w:val="26"/>
          <w:szCs w:val="26"/>
        </w:rPr>
        <w:lastRenderedPageBreak/>
        <w:t xml:space="preserve">физкультурно-спортивных </w:t>
      </w:r>
      <w:r w:rsidR="00C54DB1" w:rsidRPr="00DA7D00">
        <w:rPr>
          <w:rFonts w:ascii="Times New Roman" w:hAnsi="Times New Roman" w:cs="Times New Roman"/>
          <w:sz w:val="26"/>
          <w:szCs w:val="26"/>
        </w:rPr>
        <w:t>мероприятиях</w:t>
      </w:r>
      <w:r w:rsidRPr="00DA7D00">
        <w:rPr>
          <w:rFonts w:ascii="Times New Roman" w:hAnsi="Times New Roman" w:cs="Times New Roman"/>
          <w:sz w:val="26"/>
          <w:szCs w:val="26"/>
        </w:rPr>
        <w:t>.</w:t>
      </w:r>
      <w:r w:rsidR="00041F70" w:rsidRPr="00DA7D00">
        <w:rPr>
          <w:rFonts w:ascii="Times New Roman" w:hAnsi="Times New Roman" w:cs="Times New Roman"/>
          <w:sz w:val="26"/>
          <w:szCs w:val="26"/>
        </w:rPr>
        <w:t xml:space="preserve"> Относительно ожидаемого уровня 202</w:t>
      </w:r>
      <w:r w:rsidR="00DA7D00" w:rsidRPr="00DA7D00">
        <w:rPr>
          <w:rFonts w:ascii="Times New Roman" w:hAnsi="Times New Roman" w:cs="Times New Roman"/>
          <w:sz w:val="26"/>
          <w:szCs w:val="26"/>
        </w:rPr>
        <w:t>3 года планируемые на 2024</w:t>
      </w:r>
      <w:r w:rsidR="00041F70" w:rsidRPr="00DA7D00">
        <w:rPr>
          <w:rFonts w:ascii="Times New Roman" w:hAnsi="Times New Roman" w:cs="Times New Roman"/>
          <w:sz w:val="26"/>
          <w:szCs w:val="26"/>
        </w:rPr>
        <w:t xml:space="preserve"> год средства меньше на </w:t>
      </w:r>
      <w:r w:rsidR="00DA7D00" w:rsidRPr="00DA7D00">
        <w:rPr>
          <w:rFonts w:ascii="Times New Roman" w:hAnsi="Times New Roman" w:cs="Times New Roman"/>
          <w:sz w:val="26"/>
          <w:szCs w:val="26"/>
        </w:rPr>
        <w:t>257,0</w:t>
      </w:r>
      <w:r w:rsidR="00041F70" w:rsidRPr="00DA7D00">
        <w:rPr>
          <w:rFonts w:ascii="Times New Roman" w:hAnsi="Times New Roman" w:cs="Times New Roman"/>
          <w:sz w:val="26"/>
          <w:szCs w:val="26"/>
        </w:rPr>
        <w:t xml:space="preserve"> тыс. рублей (</w:t>
      </w:r>
      <w:r w:rsidR="00DA7D00" w:rsidRPr="00DA7D00">
        <w:rPr>
          <w:rFonts w:ascii="Times New Roman" w:hAnsi="Times New Roman" w:cs="Times New Roman"/>
          <w:sz w:val="26"/>
          <w:szCs w:val="26"/>
        </w:rPr>
        <w:t>60,9</w:t>
      </w:r>
      <w:r w:rsidR="00041F70" w:rsidRPr="00DA7D00">
        <w:rPr>
          <w:rFonts w:ascii="Times New Roman" w:hAnsi="Times New Roman" w:cs="Times New Roman"/>
          <w:sz w:val="26"/>
          <w:szCs w:val="26"/>
        </w:rPr>
        <w:t>%).</w:t>
      </w:r>
    </w:p>
    <w:p w:rsidR="000C53FF" w:rsidRPr="00897123" w:rsidRDefault="000C53FF" w:rsidP="007605E3">
      <w:pPr>
        <w:pStyle w:val="a3"/>
        <w:ind w:firstLine="708"/>
        <w:jc w:val="both"/>
        <w:rPr>
          <w:rFonts w:ascii="Times New Roman" w:hAnsi="Times New Roman" w:cs="Times New Roman"/>
          <w:sz w:val="26"/>
          <w:szCs w:val="26"/>
          <w:lang w:eastAsia="ru-RU"/>
        </w:rPr>
      </w:pPr>
      <w:r w:rsidRPr="00897123">
        <w:rPr>
          <w:rFonts w:ascii="Times New Roman" w:hAnsi="Times New Roman" w:cs="Times New Roman"/>
          <w:sz w:val="26"/>
          <w:szCs w:val="26"/>
          <w:lang w:eastAsia="ru-RU"/>
        </w:rPr>
        <w:t>По разделу</w:t>
      </w:r>
      <w:r w:rsidRPr="00897123">
        <w:rPr>
          <w:rFonts w:ascii="Times New Roman" w:hAnsi="Times New Roman" w:cs="Times New Roman"/>
          <w:b/>
          <w:sz w:val="26"/>
          <w:szCs w:val="26"/>
          <w:lang w:eastAsia="ru-RU"/>
        </w:rPr>
        <w:t xml:space="preserve"> 12</w:t>
      </w:r>
      <w:r w:rsidR="007605E3" w:rsidRPr="00897123">
        <w:rPr>
          <w:rFonts w:ascii="Times New Roman" w:hAnsi="Times New Roman" w:cs="Times New Roman"/>
          <w:b/>
          <w:sz w:val="26"/>
          <w:szCs w:val="26"/>
          <w:lang w:eastAsia="ru-RU"/>
        </w:rPr>
        <w:t xml:space="preserve"> </w:t>
      </w:r>
      <w:r w:rsidRPr="00897123">
        <w:rPr>
          <w:rFonts w:ascii="Times New Roman" w:hAnsi="Times New Roman" w:cs="Times New Roman"/>
          <w:b/>
          <w:sz w:val="26"/>
          <w:szCs w:val="26"/>
          <w:lang w:eastAsia="ru-RU"/>
        </w:rPr>
        <w:t>00</w:t>
      </w:r>
      <w:r w:rsidRPr="00897123">
        <w:rPr>
          <w:rFonts w:ascii="Times New Roman" w:hAnsi="Times New Roman" w:cs="Times New Roman"/>
          <w:sz w:val="26"/>
          <w:szCs w:val="26"/>
          <w:lang w:eastAsia="ru-RU"/>
        </w:rPr>
        <w:t xml:space="preserve"> "</w:t>
      </w:r>
      <w:r w:rsidRPr="00897123">
        <w:rPr>
          <w:rFonts w:ascii="Times New Roman" w:hAnsi="Times New Roman" w:cs="Times New Roman"/>
          <w:b/>
          <w:sz w:val="26"/>
          <w:szCs w:val="26"/>
          <w:lang w:eastAsia="ru-RU"/>
        </w:rPr>
        <w:t>Средства массовой информации</w:t>
      </w:r>
      <w:r w:rsidRPr="00897123">
        <w:rPr>
          <w:rFonts w:ascii="Times New Roman" w:hAnsi="Times New Roman" w:cs="Times New Roman"/>
          <w:sz w:val="26"/>
          <w:szCs w:val="26"/>
          <w:lang w:eastAsia="ru-RU"/>
        </w:rPr>
        <w:t>" объем</w:t>
      </w:r>
      <w:r w:rsidR="00EC420D" w:rsidRPr="00897123">
        <w:rPr>
          <w:rFonts w:ascii="Times New Roman" w:hAnsi="Times New Roman" w:cs="Times New Roman"/>
          <w:sz w:val="26"/>
          <w:szCs w:val="26"/>
          <w:lang w:eastAsia="ru-RU"/>
        </w:rPr>
        <w:t>ы</w:t>
      </w:r>
      <w:r w:rsidRPr="00897123">
        <w:rPr>
          <w:rFonts w:ascii="Times New Roman" w:hAnsi="Times New Roman" w:cs="Times New Roman"/>
          <w:sz w:val="26"/>
          <w:szCs w:val="26"/>
          <w:lang w:eastAsia="ru-RU"/>
        </w:rPr>
        <w:t xml:space="preserve"> бюджетного финансирования на </w:t>
      </w:r>
      <w:r w:rsidR="00CB0591" w:rsidRPr="00897123">
        <w:rPr>
          <w:rFonts w:ascii="Times New Roman" w:hAnsi="Times New Roman" w:cs="Times New Roman"/>
          <w:sz w:val="26"/>
          <w:szCs w:val="26"/>
          <w:lang w:eastAsia="ru-RU"/>
        </w:rPr>
        <w:t>202</w:t>
      </w:r>
      <w:r w:rsidR="00897123" w:rsidRPr="00897123">
        <w:rPr>
          <w:rFonts w:ascii="Times New Roman" w:hAnsi="Times New Roman" w:cs="Times New Roman"/>
          <w:sz w:val="26"/>
          <w:szCs w:val="26"/>
          <w:lang w:eastAsia="ru-RU"/>
        </w:rPr>
        <w:t>4 год</w:t>
      </w:r>
      <w:r w:rsidR="00C54DB1" w:rsidRPr="00897123">
        <w:rPr>
          <w:rFonts w:ascii="Times New Roman" w:hAnsi="Times New Roman" w:cs="Times New Roman"/>
          <w:sz w:val="26"/>
          <w:szCs w:val="26"/>
          <w:lang w:eastAsia="ru-RU"/>
        </w:rPr>
        <w:t xml:space="preserve"> предус</w:t>
      </w:r>
      <w:r w:rsidR="00897123" w:rsidRPr="00897123">
        <w:rPr>
          <w:rFonts w:ascii="Times New Roman" w:hAnsi="Times New Roman" w:cs="Times New Roman"/>
          <w:sz w:val="26"/>
          <w:szCs w:val="26"/>
          <w:lang w:eastAsia="ru-RU"/>
        </w:rPr>
        <w:t>мотрен</w:t>
      </w:r>
      <w:r w:rsidR="00EC420D" w:rsidRPr="00897123">
        <w:rPr>
          <w:rFonts w:ascii="Times New Roman" w:hAnsi="Times New Roman" w:cs="Times New Roman"/>
          <w:sz w:val="26"/>
          <w:szCs w:val="26"/>
          <w:lang w:eastAsia="ru-RU"/>
        </w:rPr>
        <w:t xml:space="preserve"> </w:t>
      </w:r>
      <w:r w:rsidRPr="00897123">
        <w:rPr>
          <w:rFonts w:ascii="Times New Roman" w:hAnsi="Times New Roman" w:cs="Times New Roman"/>
          <w:sz w:val="26"/>
          <w:szCs w:val="26"/>
          <w:lang w:eastAsia="ru-RU"/>
        </w:rPr>
        <w:t xml:space="preserve">в размере </w:t>
      </w:r>
      <w:r w:rsidR="00897123" w:rsidRPr="00897123">
        <w:rPr>
          <w:rFonts w:ascii="Times New Roman" w:hAnsi="Times New Roman" w:cs="Times New Roman"/>
          <w:sz w:val="26"/>
          <w:szCs w:val="26"/>
          <w:lang w:eastAsia="ru-RU"/>
        </w:rPr>
        <w:t>594,1</w:t>
      </w:r>
      <w:r w:rsidRPr="00897123">
        <w:rPr>
          <w:rFonts w:ascii="Times New Roman" w:hAnsi="Times New Roman" w:cs="Times New Roman"/>
          <w:sz w:val="26"/>
          <w:szCs w:val="26"/>
          <w:lang w:eastAsia="ru-RU"/>
        </w:rPr>
        <w:t xml:space="preserve"> тыс. рублей</w:t>
      </w:r>
      <w:r w:rsidR="00897123" w:rsidRPr="00897123">
        <w:rPr>
          <w:rFonts w:ascii="Times New Roman" w:hAnsi="Times New Roman" w:cs="Times New Roman"/>
          <w:sz w:val="26"/>
          <w:szCs w:val="26"/>
          <w:lang w:eastAsia="ru-RU"/>
        </w:rPr>
        <w:t xml:space="preserve">. </w:t>
      </w:r>
      <w:r w:rsidR="00EC420D" w:rsidRPr="00897123">
        <w:rPr>
          <w:rFonts w:ascii="Times New Roman" w:hAnsi="Times New Roman" w:cs="Times New Roman"/>
          <w:sz w:val="26"/>
          <w:szCs w:val="26"/>
          <w:lang w:eastAsia="ru-RU"/>
        </w:rPr>
        <w:t xml:space="preserve">Объем расходов </w:t>
      </w:r>
      <w:r w:rsidRPr="00897123">
        <w:rPr>
          <w:rFonts w:ascii="Times New Roman" w:hAnsi="Times New Roman" w:cs="Times New Roman"/>
          <w:sz w:val="26"/>
          <w:szCs w:val="26"/>
          <w:lang w:eastAsia="ru-RU"/>
        </w:rPr>
        <w:t xml:space="preserve">на </w:t>
      </w:r>
      <w:r w:rsidR="00897123" w:rsidRPr="00897123">
        <w:rPr>
          <w:rFonts w:ascii="Times New Roman" w:hAnsi="Times New Roman" w:cs="Times New Roman"/>
          <w:sz w:val="26"/>
          <w:szCs w:val="26"/>
          <w:lang w:eastAsia="ru-RU"/>
        </w:rPr>
        <w:t>16,1</w:t>
      </w:r>
      <w:r w:rsidR="00651797" w:rsidRPr="00897123">
        <w:rPr>
          <w:rFonts w:ascii="Times New Roman" w:hAnsi="Times New Roman" w:cs="Times New Roman"/>
          <w:sz w:val="26"/>
          <w:szCs w:val="26"/>
          <w:lang w:eastAsia="ru-RU"/>
        </w:rPr>
        <w:t xml:space="preserve"> </w:t>
      </w:r>
      <w:r w:rsidRPr="00897123">
        <w:rPr>
          <w:rFonts w:ascii="Times New Roman" w:hAnsi="Times New Roman" w:cs="Times New Roman"/>
          <w:sz w:val="26"/>
          <w:szCs w:val="26"/>
          <w:lang w:eastAsia="ru-RU"/>
        </w:rPr>
        <w:t xml:space="preserve">тыс. рублей </w:t>
      </w:r>
      <w:r w:rsidR="008C1F7D" w:rsidRPr="00897123">
        <w:rPr>
          <w:rFonts w:ascii="Times New Roman" w:hAnsi="Times New Roman" w:cs="Times New Roman"/>
          <w:sz w:val="26"/>
          <w:szCs w:val="26"/>
          <w:lang w:eastAsia="ru-RU"/>
        </w:rPr>
        <w:t>(</w:t>
      </w:r>
      <w:r w:rsidR="00897123" w:rsidRPr="00897123">
        <w:rPr>
          <w:rFonts w:ascii="Times New Roman" w:hAnsi="Times New Roman" w:cs="Times New Roman"/>
          <w:sz w:val="26"/>
          <w:szCs w:val="26"/>
          <w:lang w:eastAsia="ru-RU"/>
        </w:rPr>
        <w:t>102,8</w:t>
      </w:r>
      <w:r w:rsidR="008C1F7D" w:rsidRPr="00897123">
        <w:rPr>
          <w:rFonts w:ascii="Times New Roman" w:hAnsi="Times New Roman" w:cs="Times New Roman"/>
          <w:sz w:val="26"/>
          <w:szCs w:val="26"/>
          <w:lang w:eastAsia="ru-RU"/>
        </w:rPr>
        <w:t xml:space="preserve">%) </w:t>
      </w:r>
      <w:r w:rsidR="00897123" w:rsidRPr="00897123">
        <w:rPr>
          <w:rFonts w:ascii="Times New Roman" w:hAnsi="Times New Roman" w:cs="Times New Roman"/>
          <w:sz w:val="26"/>
          <w:szCs w:val="26"/>
          <w:lang w:eastAsia="ru-RU"/>
        </w:rPr>
        <w:t>бол</w:t>
      </w:r>
      <w:r w:rsidR="00E851A1" w:rsidRPr="00897123">
        <w:rPr>
          <w:rFonts w:ascii="Times New Roman" w:hAnsi="Times New Roman" w:cs="Times New Roman"/>
          <w:sz w:val="26"/>
          <w:szCs w:val="26"/>
          <w:lang w:eastAsia="ru-RU"/>
        </w:rPr>
        <w:t>ьше</w:t>
      </w:r>
      <w:r w:rsidR="008C1F7D" w:rsidRPr="00897123">
        <w:rPr>
          <w:rFonts w:ascii="Times New Roman" w:hAnsi="Times New Roman" w:cs="Times New Roman"/>
          <w:sz w:val="26"/>
          <w:szCs w:val="26"/>
          <w:lang w:eastAsia="ru-RU"/>
        </w:rPr>
        <w:t xml:space="preserve"> </w:t>
      </w:r>
      <w:r w:rsidR="00897123" w:rsidRPr="00897123">
        <w:rPr>
          <w:rFonts w:ascii="Times New Roman" w:hAnsi="Times New Roman" w:cs="Times New Roman"/>
          <w:sz w:val="26"/>
          <w:szCs w:val="26"/>
          <w:lang w:eastAsia="ru-RU"/>
        </w:rPr>
        <w:t xml:space="preserve">ожидаемого </w:t>
      </w:r>
      <w:r w:rsidR="00651797" w:rsidRPr="00897123">
        <w:rPr>
          <w:rFonts w:ascii="Times New Roman" w:hAnsi="Times New Roman" w:cs="Times New Roman"/>
          <w:sz w:val="26"/>
          <w:szCs w:val="26"/>
          <w:lang w:eastAsia="ru-RU"/>
        </w:rPr>
        <w:t>объема 202</w:t>
      </w:r>
      <w:r w:rsidR="00897123" w:rsidRPr="00897123">
        <w:rPr>
          <w:rFonts w:ascii="Times New Roman" w:hAnsi="Times New Roman" w:cs="Times New Roman"/>
          <w:sz w:val="26"/>
          <w:szCs w:val="26"/>
          <w:lang w:eastAsia="ru-RU"/>
        </w:rPr>
        <w:t>3</w:t>
      </w:r>
      <w:r w:rsidRPr="00897123">
        <w:rPr>
          <w:rFonts w:ascii="Times New Roman" w:hAnsi="Times New Roman" w:cs="Times New Roman"/>
          <w:sz w:val="26"/>
          <w:szCs w:val="26"/>
          <w:lang w:eastAsia="ru-RU"/>
        </w:rPr>
        <w:t xml:space="preserve"> года. В данном разделе учтены средства субсидий муниципальному автономному учреждению "ЗИЦ". </w:t>
      </w:r>
      <w:r w:rsidR="00897123" w:rsidRPr="00897123">
        <w:rPr>
          <w:rFonts w:ascii="Times New Roman" w:hAnsi="Times New Roman" w:cs="Times New Roman"/>
          <w:sz w:val="26"/>
          <w:szCs w:val="26"/>
          <w:lang w:eastAsia="ru-RU"/>
        </w:rPr>
        <w:t>На плановый период 2025 и 2026 годов запланированы средства в объеме 617,0 тыс. рублей ежегодно.</w:t>
      </w:r>
    </w:p>
    <w:p w:rsidR="00FE0778" w:rsidRPr="005D2C80" w:rsidRDefault="000C53FF" w:rsidP="006133EF">
      <w:pPr>
        <w:pStyle w:val="a3"/>
        <w:ind w:firstLine="708"/>
        <w:jc w:val="both"/>
        <w:rPr>
          <w:rFonts w:ascii="Times New Roman" w:hAnsi="Times New Roman" w:cs="Times New Roman"/>
          <w:sz w:val="26"/>
          <w:szCs w:val="26"/>
          <w:lang w:eastAsia="ru-RU"/>
        </w:rPr>
      </w:pPr>
      <w:r w:rsidRPr="005D2C80">
        <w:rPr>
          <w:rFonts w:ascii="Times New Roman" w:hAnsi="Times New Roman" w:cs="Times New Roman"/>
          <w:sz w:val="26"/>
          <w:szCs w:val="26"/>
          <w:lang w:eastAsia="ru-RU"/>
        </w:rPr>
        <w:t>По разделу</w:t>
      </w:r>
      <w:r w:rsidRPr="005D2C80">
        <w:rPr>
          <w:rFonts w:ascii="Times New Roman" w:hAnsi="Times New Roman" w:cs="Times New Roman"/>
          <w:b/>
          <w:sz w:val="26"/>
          <w:szCs w:val="26"/>
          <w:lang w:eastAsia="ru-RU"/>
        </w:rPr>
        <w:t xml:space="preserve"> 13</w:t>
      </w:r>
      <w:r w:rsidR="006133EF" w:rsidRPr="005D2C80">
        <w:rPr>
          <w:rFonts w:ascii="Times New Roman" w:hAnsi="Times New Roman" w:cs="Times New Roman"/>
          <w:b/>
          <w:sz w:val="26"/>
          <w:szCs w:val="26"/>
          <w:lang w:eastAsia="ru-RU"/>
        </w:rPr>
        <w:t xml:space="preserve"> </w:t>
      </w:r>
      <w:r w:rsidRPr="005D2C80">
        <w:rPr>
          <w:rFonts w:ascii="Times New Roman" w:hAnsi="Times New Roman" w:cs="Times New Roman"/>
          <w:b/>
          <w:sz w:val="26"/>
          <w:szCs w:val="26"/>
          <w:lang w:eastAsia="ru-RU"/>
        </w:rPr>
        <w:t>00</w:t>
      </w:r>
      <w:r w:rsidRPr="005D2C80">
        <w:rPr>
          <w:rFonts w:ascii="Times New Roman" w:hAnsi="Times New Roman" w:cs="Times New Roman"/>
          <w:sz w:val="26"/>
          <w:szCs w:val="26"/>
          <w:lang w:eastAsia="ru-RU"/>
        </w:rPr>
        <w:t xml:space="preserve"> "</w:t>
      </w:r>
      <w:r w:rsidRPr="005D2C80">
        <w:rPr>
          <w:rFonts w:ascii="Times New Roman" w:hAnsi="Times New Roman" w:cs="Times New Roman"/>
          <w:b/>
          <w:sz w:val="26"/>
          <w:szCs w:val="26"/>
          <w:lang w:eastAsia="ru-RU"/>
        </w:rPr>
        <w:t>Обслуживание государственного и муниципального долга</w:t>
      </w:r>
      <w:r w:rsidRPr="005D2C80">
        <w:rPr>
          <w:rFonts w:ascii="Times New Roman" w:hAnsi="Times New Roman" w:cs="Times New Roman"/>
          <w:sz w:val="26"/>
          <w:szCs w:val="26"/>
          <w:lang w:eastAsia="ru-RU"/>
        </w:rPr>
        <w:t xml:space="preserve">" </w:t>
      </w:r>
      <w:r w:rsidR="00FE0778" w:rsidRPr="005D2C80">
        <w:rPr>
          <w:rFonts w:ascii="Times New Roman" w:hAnsi="Times New Roman" w:cs="Times New Roman"/>
          <w:sz w:val="26"/>
          <w:szCs w:val="26"/>
          <w:lang w:eastAsia="ru-RU"/>
        </w:rPr>
        <w:t xml:space="preserve">на </w:t>
      </w:r>
      <w:r w:rsidR="000D6E41" w:rsidRPr="005D2C80">
        <w:rPr>
          <w:rFonts w:ascii="Times New Roman" w:hAnsi="Times New Roman" w:cs="Times New Roman"/>
          <w:sz w:val="26"/>
          <w:szCs w:val="26"/>
          <w:lang w:eastAsia="ru-RU"/>
        </w:rPr>
        <w:t>202</w:t>
      </w:r>
      <w:r w:rsidR="00897123" w:rsidRPr="005D2C80">
        <w:rPr>
          <w:rFonts w:ascii="Times New Roman" w:hAnsi="Times New Roman" w:cs="Times New Roman"/>
          <w:sz w:val="26"/>
          <w:szCs w:val="26"/>
          <w:lang w:eastAsia="ru-RU"/>
        </w:rPr>
        <w:t>4</w:t>
      </w:r>
      <w:r w:rsidR="00FE0778" w:rsidRPr="005D2C80">
        <w:rPr>
          <w:rFonts w:ascii="Times New Roman" w:hAnsi="Times New Roman" w:cs="Times New Roman"/>
          <w:sz w:val="26"/>
          <w:szCs w:val="26"/>
          <w:lang w:eastAsia="ru-RU"/>
        </w:rPr>
        <w:t xml:space="preserve">год </w:t>
      </w:r>
      <w:r w:rsidRPr="005D2C80">
        <w:rPr>
          <w:rFonts w:ascii="Times New Roman" w:hAnsi="Times New Roman" w:cs="Times New Roman"/>
          <w:sz w:val="26"/>
          <w:szCs w:val="26"/>
          <w:lang w:eastAsia="ru-RU"/>
        </w:rPr>
        <w:t xml:space="preserve">запланированы бюджетные ассигнования в сумме </w:t>
      </w:r>
      <w:r w:rsidR="00897123" w:rsidRPr="005D2C80">
        <w:rPr>
          <w:rFonts w:ascii="Times New Roman" w:hAnsi="Times New Roman" w:cs="Times New Roman"/>
          <w:sz w:val="26"/>
          <w:szCs w:val="26"/>
          <w:lang w:eastAsia="ru-RU"/>
        </w:rPr>
        <w:t>8,0</w:t>
      </w:r>
      <w:r w:rsidRPr="005D2C80">
        <w:rPr>
          <w:rFonts w:ascii="Times New Roman" w:hAnsi="Times New Roman" w:cs="Times New Roman"/>
          <w:sz w:val="26"/>
          <w:szCs w:val="26"/>
          <w:lang w:eastAsia="ru-RU"/>
        </w:rPr>
        <w:t xml:space="preserve"> тыс. рублей</w:t>
      </w:r>
      <w:r w:rsidR="000244A9" w:rsidRPr="005D2C80">
        <w:rPr>
          <w:rFonts w:ascii="Times New Roman" w:hAnsi="Times New Roman" w:cs="Times New Roman"/>
          <w:sz w:val="26"/>
          <w:szCs w:val="26"/>
          <w:lang w:eastAsia="ru-RU"/>
        </w:rPr>
        <w:t>,</w:t>
      </w:r>
      <w:r w:rsidR="00651797" w:rsidRPr="005D2C80">
        <w:rPr>
          <w:rFonts w:ascii="Times New Roman" w:hAnsi="Times New Roman" w:cs="Times New Roman"/>
          <w:sz w:val="26"/>
          <w:szCs w:val="26"/>
          <w:lang w:eastAsia="ru-RU"/>
        </w:rPr>
        <w:t xml:space="preserve"> на плановый период 202</w:t>
      </w:r>
      <w:r w:rsidR="005D2C80" w:rsidRPr="005D2C80">
        <w:rPr>
          <w:rFonts w:ascii="Times New Roman" w:hAnsi="Times New Roman" w:cs="Times New Roman"/>
          <w:sz w:val="26"/>
          <w:szCs w:val="26"/>
          <w:lang w:eastAsia="ru-RU"/>
        </w:rPr>
        <w:t>5</w:t>
      </w:r>
      <w:r w:rsidR="00651797" w:rsidRPr="005D2C80">
        <w:rPr>
          <w:rFonts w:ascii="Times New Roman" w:hAnsi="Times New Roman" w:cs="Times New Roman"/>
          <w:sz w:val="26"/>
          <w:szCs w:val="26"/>
          <w:lang w:eastAsia="ru-RU"/>
        </w:rPr>
        <w:t xml:space="preserve"> и 202</w:t>
      </w:r>
      <w:r w:rsidR="005D2C80" w:rsidRPr="005D2C80">
        <w:rPr>
          <w:rFonts w:ascii="Times New Roman" w:hAnsi="Times New Roman" w:cs="Times New Roman"/>
          <w:sz w:val="26"/>
          <w:szCs w:val="26"/>
          <w:lang w:eastAsia="ru-RU"/>
        </w:rPr>
        <w:t>6</w:t>
      </w:r>
      <w:r w:rsidR="00651797" w:rsidRPr="005D2C80">
        <w:rPr>
          <w:rFonts w:ascii="Times New Roman" w:hAnsi="Times New Roman" w:cs="Times New Roman"/>
          <w:sz w:val="26"/>
          <w:szCs w:val="26"/>
          <w:lang w:eastAsia="ru-RU"/>
        </w:rPr>
        <w:t xml:space="preserve"> годов – </w:t>
      </w:r>
      <w:r w:rsidR="005D2C80" w:rsidRPr="005D2C80">
        <w:rPr>
          <w:rFonts w:ascii="Times New Roman" w:hAnsi="Times New Roman" w:cs="Times New Roman"/>
          <w:sz w:val="26"/>
          <w:szCs w:val="26"/>
          <w:lang w:eastAsia="ru-RU"/>
        </w:rPr>
        <w:t>6,6</w:t>
      </w:r>
      <w:r w:rsidR="000244A9" w:rsidRPr="005D2C80">
        <w:rPr>
          <w:rFonts w:ascii="Times New Roman" w:hAnsi="Times New Roman" w:cs="Times New Roman"/>
          <w:sz w:val="26"/>
          <w:szCs w:val="26"/>
          <w:lang w:eastAsia="ru-RU"/>
        </w:rPr>
        <w:t xml:space="preserve"> тыс. рублей и </w:t>
      </w:r>
      <w:r w:rsidR="005D2C80" w:rsidRPr="005D2C80">
        <w:rPr>
          <w:rFonts w:ascii="Times New Roman" w:hAnsi="Times New Roman" w:cs="Times New Roman"/>
          <w:sz w:val="26"/>
          <w:szCs w:val="26"/>
          <w:lang w:eastAsia="ru-RU"/>
        </w:rPr>
        <w:t>3,5</w:t>
      </w:r>
      <w:r w:rsidR="000244A9" w:rsidRPr="005D2C80">
        <w:rPr>
          <w:rFonts w:ascii="Times New Roman" w:hAnsi="Times New Roman" w:cs="Times New Roman"/>
          <w:sz w:val="26"/>
          <w:szCs w:val="26"/>
          <w:lang w:eastAsia="ru-RU"/>
        </w:rPr>
        <w:t xml:space="preserve"> тыс. рублей соответственно.</w:t>
      </w:r>
      <w:r w:rsidRPr="005D2C80">
        <w:rPr>
          <w:rFonts w:ascii="Times New Roman" w:hAnsi="Times New Roman" w:cs="Times New Roman"/>
          <w:sz w:val="26"/>
          <w:szCs w:val="26"/>
          <w:lang w:eastAsia="ru-RU"/>
        </w:rPr>
        <w:t xml:space="preserve">  </w:t>
      </w:r>
    </w:p>
    <w:p w:rsidR="000C53FF" w:rsidRPr="00891601" w:rsidRDefault="000C53FF" w:rsidP="00307B61">
      <w:pPr>
        <w:pStyle w:val="a3"/>
        <w:ind w:firstLine="708"/>
        <w:jc w:val="both"/>
        <w:rPr>
          <w:rFonts w:ascii="Times New Roman" w:hAnsi="Times New Roman" w:cs="Times New Roman"/>
          <w:sz w:val="26"/>
          <w:szCs w:val="26"/>
          <w:lang w:eastAsia="ru-RU"/>
        </w:rPr>
      </w:pPr>
      <w:r w:rsidRPr="00891601">
        <w:rPr>
          <w:rFonts w:ascii="Times New Roman" w:hAnsi="Times New Roman" w:cs="Times New Roman"/>
          <w:sz w:val="26"/>
          <w:szCs w:val="26"/>
          <w:lang w:eastAsia="ru-RU"/>
        </w:rPr>
        <w:t>По разделу</w:t>
      </w:r>
      <w:r w:rsidRPr="00891601">
        <w:rPr>
          <w:rFonts w:ascii="Times New Roman" w:hAnsi="Times New Roman" w:cs="Times New Roman"/>
          <w:b/>
          <w:sz w:val="26"/>
          <w:szCs w:val="26"/>
          <w:lang w:eastAsia="ru-RU"/>
        </w:rPr>
        <w:t xml:space="preserve"> 14</w:t>
      </w:r>
      <w:r w:rsidR="00307B61" w:rsidRPr="00891601">
        <w:rPr>
          <w:rFonts w:ascii="Times New Roman" w:hAnsi="Times New Roman" w:cs="Times New Roman"/>
          <w:b/>
          <w:sz w:val="26"/>
          <w:szCs w:val="26"/>
          <w:lang w:eastAsia="ru-RU"/>
        </w:rPr>
        <w:t xml:space="preserve"> </w:t>
      </w:r>
      <w:r w:rsidRPr="00891601">
        <w:rPr>
          <w:rFonts w:ascii="Times New Roman" w:hAnsi="Times New Roman" w:cs="Times New Roman"/>
          <w:b/>
          <w:sz w:val="26"/>
          <w:szCs w:val="26"/>
          <w:lang w:eastAsia="ru-RU"/>
        </w:rPr>
        <w:t>00</w:t>
      </w:r>
      <w:r w:rsidRPr="00891601">
        <w:rPr>
          <w:rFonts w:ascii="Times New Roman" w:hAnsi="Times New Roman" w:cs="Times New Roman"/>
          <w:sz w:val="26"/>
          <w:szCs w:val="26"/>
          <w:lang w:eastAsia="ru-RU"/>
        </w:rPr>
        <w:t xml:space="preserve"> "</w:t>
      </w:r>
      <w:r w:rsidRPr="00891601">
        <w:rPr>
          <w:rFonts w:ascii="Times New Roman" w:hAnsi="Times New Roman" w:cs="Times New Roman"/>
          <w:b/>
          <w:sz w:val="26"/>
          <w:szCs w:val="26"/>
          <w:lang w:eastAsia="ru-RU"/>
        </w:rPr>
        <w:t>Межбюджетные трансферты</w:t>
      </w:r>
      <w:r w:rsidRPr="00891601">
        <w:rPr>
          <w:rFonts w:ascii="Times New Roman" w:hAnsi="Times New Roman" w:cs="Times New Roman"/>
          <w:sz w:val="26"/>
          <w:szCs w:val="26"/>
          <w:lang w:eastAsia="ru-RU"/>
        </w:rPr>
        <w:t xml:space="preserve">" объем бюджетных ассигнований </w:t>
      </w:r>
      <w:r w:rsidR="00891601" w:rsidRPr="00891601">
        <w:rPr>
          <w:rFonts w:ascii="Times New Roman" w:hAnsi="Times New Roman" w:cs="Times New Roman"/>
          <w:sz w:val="26"/>
          <w:szCs w:val="26"/>
          <w:lang w:eastAsia="ru-RU"/>
        </w:rPr>
        <w:t xml:space="preserve">на </w:t>
      </w:r>
      <w:r w:rsidR="00E851A1" w:rsidRPr="00891601">
        <w:rPr>
          <w:rFonts w:ascii="Times New Roman" w:hAnsi="Times New Roman" w:cs="Times New Roman"/>
          <w:sz w:val="26"/>
          <w:szCs w:val="26"/>
          <w:lang w:eastAsia="ru-RU"/>
        </w:rPr>
        <w:t>20</w:t>
      </w:r>
      <w:r w:rsidR="00E164C4" w:rsidRPr="00891601">
        <w:rPr>
          <w:rFonts w:ascii="Times New Roman" w:hAnsi="Times New Roman" w:cs="Times New Roman"/>
          <w:sz w:val="26"/>
          <w:szCs w:val="26"/>
          <w:lang w:eastAsia="ru-RU"/>
        </w:rPr>
        <w:t>2</w:t>
      </w:r>
      <w:r w:rsidR="00891601" w:rsidRPr="00891601">
        <w:rPr>
          <w:rFonts w:ascii="Times New Roman" w:hAnsi="Times New Roman" w:cs="Times New Roman"/>
          <w:sz w:val="26"/>
          <w:szCs w:val="26"/>
          <w:lang w:eastAsia="ru-RU"/>
        </w:rPr>
        <w:t>4-2026 годы</w:t>
      </w:r>
      <w:r w:rsidR="00E851A1" w:rsidRPr="00891601">
        <w:rPr>
          <w:rFonts w:ascii="Times New Roman" w:hAnsi="Times New Roman" w:cs="Times New Roman"/>
          <w:sz w:val="26"/>
          <w:szCs w:val="26"/>
          <w:lang w:eastAsia="ru-RU"/>
        </w:rPr>
        <w:t xml:space="preserve"> </w:t>
      </w:r>
      <w:r w:rsidRPr="00891601">
        <w:rPr>
          <w:rFonts w:ascii="Times New Roman" w:hAnsi="Times New Roman" w:cs="Times New Roman"/>
          <w:sz w:val="26"/>
          <w:szCs w:val="26"/>
          <w:lang w:eastAsia="ru-RU"/>
        </w:rPr>
        <w:t xml:space="preserve">запланирован в сумме </w:t>
      </w:r>
      <w:r w:rsidR="00891601" w:rsidRPr="00891601">
        <w:rPr>
          <w:rFonts w:ascii="Times New Roman" w:hAnsi="Times New Roman" w:cs="Times New Roman"/>
          <w:sz w:val="26"/>
          <w:szCs w:val="26"/>
          <w:lang w:eastAsia="ru-RU"/>
        </w:rPr>
        <w:t>17888,0</w:t>
      </w:r>
      <w:r w:rsidRPr="00891601">
        <w:rPr>
          <w:rFonts w:ascii="Times New Roman" w:hAnsi="Times New Roman" w:cs="Times New Roman"/>
          <w:sz w:val="26"/>
          <w:szCs w:val="26"/>
          <w:lang w:eastAsia="ru-RU"/>
        </w:rPr>
        <w:t xml:space="preserve"> тыс. рублей</w:t>
      </w:r>
      <w:r w:rsidR="00891601" w:rsidRPr="00891601">
        <w:rPr>
          <w:rFonts w:ascii="Times New Roman" w:hAnsi="Times New Roman" w:cs="Times New Roman"/>
          <w:sz w:val="26"/>
          <w:szCs w:val="26"/>
          <w:lang w:eastAsia="ru-RU"/>
        </w:rPr>
        <w:t xml:space="preserve"> ежегодно. И</w:t>
      </w:r>
      <w:r w:rsidRPr="00891601">
        <w:rPr>
          <w:rFonts w:ascii="Times New Roman" w:hAnsi="Times New Roman" w:cs="Times New Roman"/>
          <w:sz w:val="26"/>
          <w:szCs w:val="26"/>
          <w:lang w:eastAsia="ru-RU"/>
        </w:rPr>
        <w:t xml:space="preserve">з них </w:t>
      </w:r>
      <w:r w:rsidR="00891601" w:rsidRPr="00891601">
        <w:rPr>
          <w:rFonts w:ascii="Times New Roman" w:hAnsi="Times New Roman" w:cs="Times New Roman"/>
          <w:sz w:val="26"/>
          <w:szCs w:val="26"/>
          <w:lang w:eastAsia="ru-RU"/>
        </w:rPr>
        <w:t xml:space="preserve">14973,0 </w:t>
      </w:r>
      <w:r w:rsidRPr="00891601">
        <w:rPr>
          <w:rFonts w:ascii="Times New Roman" w:hAnsi="Times New Roman" w:cs="Times New Roman"/>
          <w:sz w:val="26"/>
          <w:szCs w:val="26"/>
          <w:lang w:eastAsia="ru-RU"/>
        </w:rPr>
        <w:t xml:space="preserve">тыс. рублей – дотация </w:t>
      </w:r>
      <w:r w:rsidR="00C55B92" w:rsidRPr="00891601">
        <w:rPr>
          <w:rFonts w:ascii="Times New Roman" w:hAnsi="Times New Roman" w:cs="Times New Roman"/>
          <w:sz w:val="26"/>
          <w:szCs w:val="26"/>
          <w:lang w:eastAsia="ru-RU"/>
        </w:rPr>
        <w:t xml:space="preserve">на выравнивание бюджетной обеспеченности поселений </w:t>
      </w:r>
      <w:r w:rsidRPr="00891601">
        <w:rPr>
          <w:rFonts w:ascii="Times New Roman" w:hAnsi="Times New Roman" w:cs="Times New Roman"/>
          <w:sz w:val="26"/>
          <w:szCs w:val="26"/>
          <w:lang w:eastAsia="ru-RU"/>
        </w:rPr>
        <w:t>из районного фонда финансовой поддержки</w:t>
      </w:r>
      <w:r w:rsidR="008D1E01" w:rsidRPr="00891601">
        <w:rPr>
          <w:rFonts w:ascii="Times New Roman" w:hAnsi="Times New Roman" w:cs="Times New Roman"/>
          <w:sz w:val="26"/>
          <w:szCs w:val="26"/>
          <w:lang w:eastAsia="ru-RU"/>
        </w:rPr>
        <w:t xml:space="preserve">, из средств краевого бюджета – </w:t>
      </w:r>
      <w:r w:rsidR="00891601" w:rsidRPr="00891601">
        <w:rPr>
          <w:rFonts w:ascii="Times New Roman" w:hAnsi="Times New Roman" w:cs="Times New Roman"/>
          <w:sz w:val="26"/>
          <w:szCs w:val="26"/>
          <w:lang w:eastAsia="ru-RU"/>
        </w:rPr>
        <w:t>2915,0</w:t>
      </w:r>
      <w:r w:rsidR="008D1E01" w:rsidRPr="00891601">
        <w:rPr>
          <w:rFonts w:ascii="Times New Roman" w:hAnsi="Times New Roman" w:cs="Times New Roman"/>
          <w:sz w:val="26"/>
          <w:szCs w:val="26"/>
          <w:lang w:eastAsia="ru-RU"/>
        </w:rPr>
        <w:t xml:space="preserve"> тыс. рублей.</w:t>
      </w:r>
      <w:r w:rsidR="00E851A1" w:rsidRPr="00891601">
        <w:rPr>
          <w:rFonts w:ascii="Times New Roman" w:hAnsi="Times New Roman" w:cs="Times New Roman"/>
          <w:sz w:val="26"/>
          <w:szCs w:val="26"/>
          <w:lang w:eastAsia="ru-RU"/>
        </w:rPr>
        <w:t xml:space="preserve"> Сумма межбюджетных трансфертов </w:t>
      </w:r>
      <w:r w:rsidR="000244A9" w:rsidRPr="00891601">
        <w:rPr>
          <w:rFonts w:ascii="Times New Roman" w:hAnsi="Times New Roman" w:cs="Times New Roman"/>
          <w:sz w:val="26"/>
          <w:szCs w:val="26"/>
          <w:lang w:eastAsia="ru-RU"/>
        </w:rPr>
        <w:t>мень</w:t>
      </w:r>
      <w:r w:rsidR="00DC6164" w:rsidRPr="00891601">
        <w:rPr>
          <w:rFonts w:ascii="Times New Roman" w:hAnsi="Times New Roman" w:cs="Times New Roman"/>
          <w:sz w:val="26"/>
          <w:szCs w:val="26"/>
          <w:lang w:eastAsia="ru-RU"/>
        </w:rPr>
        <w:t>ше</w:t>
      </w:r>
      <w:r w:rsidR="00E851A1" w:rsidRPr="00891601">
        <w:rPr>
          <w:rFonts w:ascii="Times New Roman" w:hAnsi="Times New Roman" w:cs="Times New Roman"/>
          <w:sz w:val="26"/>
          <w:szCs w:val="26"/>
          <w:lang w:eastAsia="ru-RU"/>
        </w:rPr>
        <w:t xml:space="preserve"> </w:t>
      </w:r>
      <w:r w:rsidR="00307B61" w:rsidRPr="00891601">
        <w:rPr>
          <w:rFonts w:ascii="Times New Roman" w:hAnsi="Times New Roman" w:cs="Times New Roman"/>
          <w:sz w:val="26"/>
          <w:szCs w:val="26"/>
          <w:lang w:eastAsia="ru-RU"/>
        </w:rPr>
        <w:t xml:space="preserve">ожидаемого </w:t>
      </w:r>
      <w:r w:rsidR="00E851A1" w:rsidRPr="00891601">
        <w:rPr>
          <w:rFonts w:ascii="Times New Roman" w:hAnsi="Times New Roman" w:cs="Times New Roman"/>
          <w:sz w:val="26"/>
          <w:szCs w:val="26"/>
          <w:lang w:eastAsia="ru-RU"/>
        </w:rPr>
        <w:t xml:space="preserve">уровня текущего года </w:t>
      </w:r>
      <w:r w:rsidR="00DC6164" w:rsidRPr="00891601">
        <w:rPr>
          <w:rFonts w:ascii="Times New Roman" w:hAnsi="Times New Roman" w:cs="Times New Roman"/>
          <w:sz w:val="26"/>
          <w:szCs w:val="26"/>
          <w:lang w:eastAsia="ru-RU"/>
        </w:rPr>
        <w:t xml:space="preserve">на </w:t>
      </w:r>
      <w:r w:rsidR="00891601" w:rsidRPr="00891601">
        <w:rPr>
          <w:rFonts w:ascii="Times New Roman" w:hAnsi="Times New Roman" w:cs="Times New Roman"/>
          <w:sz w:val="26"/>
          <w:szCs w:val="26"/>
          <w:lang w:eastAsia="ru-RU"/>
        </w:rPr>
        <w:t>12332,8</w:t>
      </w:r>
      <w:r w:rsidR="00DC6164" w:rsidRPr="00891601">
        <w:rPr>
          <w:rFonts w:ascii="Times New Roman" w:hAnsi="Times New Roman" w:cs="Times New Roman"/>
          <w:sz w:val="26"/>
          <w:szCs w:val="26"/>
          <w:lang w:eastAsia="ru-RU"/>
        </w:rPr>
        <w:t xml:space="preserve"> тыс. рублей</w:t>
      </w:r>
      <w:r w:rsidR="00FE0778" w:rsidRPr="00891601">
        <w:rPr>
          <w:rFonts w:ascii="Times New Roman" w:hAnsi="Times New Roman" w:cs="Times New Roman"/>
          <w:sz w:val="26"/>
          <w:szCs w:val="26"/>
          <w:lang w:eastAsia="ru-RU"/>
        </w:rPr>
        <w:t xml:space="preserve"> </w:t>
      </w:r>
      <w:r w:rsidR="002E6903" w:rsidRPr="00891601">
        <w:rPr>
          <w:rFonts w:ascii="Times New Roman" w:hAnsi="Times New Roman" w:cs="Times New Roman"/>
          <w:sz w:val="26"/>
          <w:szCs w:val="26"/>
          <w:lang w:eastAsia="ru-RU"/>
        </w:rPr>
        <w:t>(</w:t>
      </w:r>
      <w:r w:rsidR="00891601" w:rsidRPr="00891601">
        <w:rPr>
          <w:rFonts w:ascii="Times New Roman" w:hAnsi="Times New Roman" w:cs="Times New Roman"/>
          <w:sz w:val="26"/>
          <w:szCs w:val="26"/>
          <w:lang w:eastAsia="ru-RU"/>
        </w:rPr>
        <w:t>59,2</w:t>
      </w:r>
      <w:r w:rsidR="00DC6164" w:rsidRPr="00891601">
        <w:rPr>
          <w:rFonts w:ascii="Times New Roman" w:hAnsi="Times New Roman" w:cs="Times New Roman"/>
          <w:sz w:val="26"/>
          <w:szCs w:val="26"/>
          <w:lang w:eastAsia="ru-RU"/>
        </w:rPr>
        <w:t>%).</w:t>
      </w:r>
    </w:p>
    <w:p w:rsidR="000C53FF" w:rsidRPr="00EF2E8D" w:rsidRDefault="000C53FF" w:rsidP="004F53C9">
      <w:pPr>
        <w:pStyle w:val="a3"/>
        <w:jc w:val="both"/>
        <w:rPr>
          <w:rFonts w:ascii="Times New Roman" w:hAnsi="Times New Roman" w:cs="Times New Roman"/>
          <w:sz w:val="26"/>
          <w:szCs w:val="26"/>
          <w:highlight w:val="yellow"/>
          <w:lang w:eastAsia="ru-RU"/>
        </w:rPr>
      </w:pPr>
    </w:p>
    <w:p w:rsidR="00175156" w:rsidRPr="00EF2E8D" w:rsidRDefault="00175156" w:rsidP="00F41516">
      <w:pPr>
        <w:pStyle w:val="a3"/>
        <w:ind w:firstLine="708"/>
        <w:jc w:val="both"/>
        <w:rPr>
          <w:rFonts w:ascii="Times New Roman" w:hAnsi="Times New Roman" w:cs="Times New Roman"/>
          <w:sz w:val="26"/>
          <w:szCs w:val="26"/>
          <w:highlight w:val="yellow"/>
          <w:lang w:eastAsia="ru-RU"/>
        </w:rPr>
      </w:pPr>
      <w:r w:rsidRPr="003E73AE">
        <w:rPr>
          <w:rFonts w:ascii="Times New Roman" w:hAnsi="Times New Roman" w:cs="Times New Roman"/>
          <w:sz w:val="26"/>
          <w:szCs w:val="26"/>
          <w:lang w:eastAsia="ru-RU"/>
        </w:rPr>
        <w:t>В проекте бюджета муниципального района «Забайкальский район» на 20</w:t>
      </w:r>
      <w:r w:rsidR="009757FE" w:rsidRPr="003E73AE">
        <w:rPr>
          <w:rFonts w:ascii="Times New Roman" w:hAnsi="Times New Roman" w:cs="Times New Roman"/>
          <w:sz w:val="26"/>
          <w:szCs w:val="26"/>
          <w:lang w:eastAsia="ru-RU"/>
        </w:rPr>
        <w:t>2</w:t>
      </w:r>
      <w:r w:rsidR="000E5E8C" w:rsidRPr="003E73AE">
        <w:rPr>
          <w:rFonts w:ascii="Times New Roman" w:hAnsi="Times New Roman" w:cs="Times New Roman"/>
          <w:sz w:val="26"/>
          <w:szCs w:val="26"/>
          <w:lang w:eastAsia="ru-RU"/>
        </w:rPr>
        <w:t>4</w:t>
      </w:r>
      <w:r w:rsidRPr="003E73AE">
        <w:rPr>
          <w:rFonts w:ascii="Times New Roman" w:hAnsi="Times New Roman" w:cs="Times New Roman"/>
          <w:sz w:val="26"/>
          <w:szCs w:val="26"/>
          <w:lang w:eastAsia="ru-RU"/>
        </w:rPr>
        <w:t xml:space="preserve"> год и плановый период 202</w:t>
      </w:r>
      <w:r w:rsidR="000E5E8C" w:rsidRPr="003E73AE">
        <w:rPr>
          <w:rFonts w:ascii="Times New Roman" w:hAnsi="Times New Roman" w:cs="Times New Roman"/>
          <w:sz w:val="26"/>
          <w:szCs w:val="26"/>
          <w:lang w:eastAsia="ru-RU"/>
        </w:rPr>
        <w:t>5</w:t>
      </w:r>
      <w:r w:rsidRPr="003E73AE">
        <w:rPr>
          <w:rFonts w:ascii="Times New Roman" w:hAnsi="Times New Roman" w:cs="Times New Roman"/>
          <w:sz w:val="26"/>
          <w:szCs w:val="26"/>
          <w:lang w:eastAsia="ru-RU"/>
        </w:rPr>
        <w:t xml:space="preserve"> и 202</w:t>
      </w:r>
      <w:r w:rsidR="000E5E8C" w:rsidRPr="003E73AE">
        <w:rPr>
          <w:rFonts w:ascii="Times New Roman" w:hAnsi="Times New Roman" w:cs="Times New Roman"/>
          <w:sz w:val="26"/>
          <w:szCs w:val="26"/>
          <w:lang w:eastAsia="ru-RU"/>
        </w:rPr>
        <w:t>6</w:t>
      </w:r>
      <w:r w:rsidRPr="003E73AE">
        <w:rPr>
          <w:rFonts w:ascii="Times New Roman" w:hAnsi="Times New Roman" w:cs="Times New Roman"/>
          <w:sz w:val="26"/>
          <w:szCs w:val="26"/>
          <w:lang w:eastAsia="ru-RU"/>
        </w:rPr>
        <w:t xml:space="preserve"> годов запланированы бюджетные ассигнования </w:t>
      </w:r>
      <w:r w:rsidR="00E02E2D" w:rsidRPr="0003663C">
        <w:rPr>
          <w:rFonts w:ascii="Times New Roman" w:hAnsi="Times New Roman" w:cs="Times New Roman"/>
          <w:sz w:val="26"/>
          <w:szCs w:val="26"/>
          <w:lang w:eastAsia="ru-RU"/>
        </w:rPr>
        <w:t xml:space="preserve">на основе </w:t>
      </w:r>
      <w:r w:rsidRPr="0003663C">
        <w:rPr>
          <w:rFonts w:ascii="Times New Roman" w:hAnsi="Times New Roman" w:cs="Times New Roman"/>
          <w:sz w:val="26"/>
          <w:szCs w:val="26"/>
          <w:lang w:eastAsia="ru-RU"/>
        </w:rPr>
        <w:t>1</w:t>
      </w:r>
      <w:r w:rsidR="0003663C" w:rsidRPr="0003663C">
        <w:rPr>
          <w:rFonts w:ascii="Times New Roman" w:hAnsi="Times New Roman" w:cs="Times New Roman"/>
          <w:sz w:val="26"/>
          <w:szCs w:val="26"/>
          <w:lang w:eastAsia="ru-RU"/>
        </w:rPr>
        <w:t>7</w:t>
      </w:r>
      <w:r w:rsidRPr="0003663C">
        <w:rPr>
          <w:rFonts w:ascii="Times New Roman" w:hAnsi="Times New Roman" w:cs="Times New Roman"/>
          <w:sz w:val="26"/>
          <w:szCs w:val="26"/>
          <w:lang w:eastAsia="ru-RU"/>
        </w:rPr>
        <w:t xml:space="preserve"> муниципальным программам</w:t>
      </w:r>
      <w:r w:rsidR="009757FE" w:rsidRPr="0003663C">
        <w:rPr>
          <w:rFonts w:ascii="Times New Roman" w:hAnsi="Times New Roman" w:cs="Times New Roman"/>
          <w:sz w:val="26"/>
          <w:szCs w:val="26"/>
          <w:lang w:eastAsia="ru-RU"/>
        </w:rPr>
        <w:t>.</w:t>
      </w:r>
      <w:r w:rsidRPr="0003663C">
        <w:rPr>
          <w:rFonts w:ascii="Times New Roman" w:hAnsi="Times New Roman" w:cs="Times New Roman"/>
          <w:sz w:val="26"/>
          <w:szCs w:val="26"/>
          <w:lang w:eastAsia="ru-RU"/>
        </w:rPr>
        <w:t xml:space="preserve"> Бюджетные ассигнования в 20</w:t>
      </w:r>
      <w:r w:rsidR="009757FE" w:rsidRPr="0003663C">
        <w:rPr>
          <w:rFonts w:ascii="Times New Roman" w:hAnsi="Times New Roman" w:cs="Times New Roman"/>
          <w:sz w:val="26"/>
          <w:szCs w:val="26"/>
          <w:lang w:eastAsia="ru-RU"/>
        </w:rPr>
        <w:t>2</w:t>
      </w:r>
      <w:r w:rsidR="001429F7" w:rsidRPr="0003663C">
        <w:rPr>
          <w:rFonts w:ascii="Times New Roman" w:hAnsi="Times New Roman" w:cs="Times New Roman"/>
          <w:sz w:val="26"/>
          <w:szCs w:val="26"/>
          <w:lang w:eastAsia="ru-RU"/>
        </w:rPr>
        <w:t>4</w:t>
      </w:r>
      <w:r w:rsidRPr="0003663C">
        <w:rPr>
          <w:rFonts w:ascii="Times New Roman" w:hAnsi="Times New Roman" w:cs="Times New Roman"/>
          <w:sz w:val="26"/>
          <w:szCs w:val="26"/>
          <w:lang w:eastAsia="ru-RU"/>
        </w:rPr>
        <w:t xml:space="preserve"> году </w:t>
      </w:r>
      <w:r w:rsidR="00601EC7" w:rsidRPr="0003663C">
        <w:rPr>
          <w:rFonts w:ascii="Times New Roman" w:hAnsi="Times New Roman" w:cs="Times New Roman"/>
          <w:sz w:val="26"/>
          <w:szCs w:val="26"/>
          <w:lang w:eastAsia="ru-RU"/>
        </w:rPr>
        <w:t xml:space="preserve">по мероприятиям муниципальных программ </w:t>
      </w:r>
      <w:r w:rsidRPr="0003663C">
        <w:rPr>
          <w:rFonts w:ascii="Times New Roman" w:hAnsi="Times New Roman" w:cs="Times New Roman"/>
          <w:sz w:val="26"/>
          <w:szCs w:val="26"/>
          <w:lang w:eastAsia="ru-RU"/>
        </w:rPr>
        <w:t xml:space="preserve">составляют </w:t>
      </w:r>
      <w:r w:rsidR="0003663C" w:rsidRPr="0003663C">
        <w:rPr>
          <w:rFonts w:ascii="Times New Roman" w:hAnsi="Times New Roman" w:cs="Times New Roman"/>
          <w:sz w:val="26"/>
          <w:szCs w:val="26"/>
          <w:lang w:eastAsia="ru-RU"/>
        </w:rPr>
        <w:t>776264,1</w:t>
      </w:r>
      <w:r w:rsidRPr="0003663C">
        <w:rPr>
          <w:rFonts w:ascii="Times New Roman" w:hAnsi="Times New Roman" w:cs="Times New Roman"/>
          <w:sz w:val="26"/>
          <w:szCs w:val="26"/>
          <w:lang w:eastAsia="ru-RU"/>
        </w:rPr>
        <w:t xml:space="preserve"> тыс. рублей или </w:t>
      </w:r>
      <w:r w:rsidR="0003663C" w:rsidRPr="0003663C">
        <w:rPr>
          <w:rFonts w:ascii="Times New Roman" w:hAnsi="Times New Roman" w:cs="Times New Roman"/>
          <w:sz w:val="26"/>
          <w:szCs w:val="26"/>
          <w:lang w:eastAsia="ru-RU"/>
        </w:rPr>
        <w:t>98,5</w:t>
      </w:r>
      <w:r w:rsidRPr="0003663C">
        <w:rPr>
          <w:rFonts w:ascii="Times New Roman" w:hAnsi="Times New Roman" w:cs="Times New Roman"/>
          <w:sz w:val="26"/>
          <w:szCs w:val="26"/>
          <w:lang w:eastAsia="ru-RU"/>
        </w:rPr>
        <w:t>%</w:t>
      </w:r>
      <w:r w:rsidR="004F5327" w:rsidRPr="0003663C">
        <w:rPr>
          <w:rFonts w:ascii="Times New Roman" w:hAnsi="Times New Roman" w:cs="Times New Roman"/>
          <w:sz w:val="26"/>
          <w:szCs w:val="26"/>
          <w:lang w:eastAsia="ru-RU"/>
        </w:rPr>
        <w:t xml:space="preserve"> от всего объема расходов</w:t>
      </w:r>
      <w:r w:rsidRPr="0003663C">
        <w:rPr>
          <w:rFonts w:ascii="Times New Roman" w:hAnsi="Times New Roman" w:cs="Times New Roman"/>
          <w:sz w:val="26"/>
          <w:szCs w:val="26"/>
          <w:lang w:eastAsia="ru-RU"/>
        </w:rPr>
        <w:t xml:space="preserve">, по непрограммной деятельности – </w:t>
      </w:r>
      <w:r w:rsidR="0003663C" w:rsidRPr="0003663C">
        <w:rPr>
          <w:rFonts w:ascii="Times New Roman" w:hAnsi="Times New Roman" w:cs="Times New Roman"/>
          <w:sz w:val="26"/>
          <w:szCs w:val="26"/>
          <w:lang w:eastAsia="ru-RU"/>
        </w:rPr>
        <w:t>11684,5</w:t>
      </w:r>
      <w:r w:rsidR="00B92E1C" w:rsidRPr="0003663C">
        <w:rPr>
          <w:rFonts w:ascii="Times New Roman" w:hAnsi="Times New Roman" w:cs="Times New Roman"/>
          <w:sz w:val="26"/>
          <w:szCs w:val="26"/>
          <w:lang w:eastAsia="ru-RU"/>
        </w:rPr>
        <w:t xml:space="preserve"> </w:t>
      </w:r>
      <w:r w:rsidRPr="0003663C">
        <w:rPr>
          <w:rFonts w:ascii="Times New Roman" w:hAnsi="Times New Roman" w:cs="Times New Roman"/>
          <w:sz w:val="26"/>
          <w:szCs w:val="26"/>
          <w:lang w:eastAsia="ru-RU"/>
        </w:rPr>
        <w:t xml:space="preserve">тыс. рублей или </w:t>
      </w:r>
      <w:r w:rsidR="00601EC7" w:rsidRPr="0003663C">
        <w:rPr>
          <w:rFonts w:ascii="Times New Roman" w:hAnsi="Times New Roman" w:cs="Times New Roman"/>
          <w:sz w:val="26"/>
          <w:szCs w:val="26"/>
          <w:lang w:eastAsia="ru-RU"/>
        </w:rPr>
        <w:t>1,</w:t>
      </w:r>
      <w:r w:rsidR="00B92E1C" w:rsidRPr="0003663C">
        <w:rPr>
          <w:rFonts w:ascii="Times New Roman" w:hAnsi="Times New Roman" w:cs="Times New Roman"/>
          <w:sz w:val="26"/>
          <w:szCs w:val="26"/>
          <w:lang w:eastAsia="ru-RU"/>
        </w:rPr>
        <w:t>5</w:t>
      </w:r>
      <w:r w:rsidRPr="0003663C">
        <w:rPr>
          <w:rFonts w:ascii="Times New Roman" w:hAnsi="Times New Roman" w:cs="Times New Roman"/>
          <w:sz w:val="26"/>
          <w:szCs w:val="26"/>
          <w:lang w:eastAsia="ru-RU"/>
        </w:rPr>
        <w:t>%</w:t>
      </w:r>
      <w:r w:rsidR="004F5327" w:rsidRPr="0003663C">
        <w:rPr>
          <w:rFonts w:ascii="Times New Roman" w:hAnsi="Times New Roman" w:cs="Times New Roman"/>
          <w:sz w:val="26"/>
          <w:szCs w:val="26"/>
          <w:lang w:eastAsia="ru-RU"/>
        </w:rPr>
        <w:t xml:space="preserve"> от всего объема расходов бюджета</w:t>
      </w:r>
      <w:r w:rsidRPr="0003663C">
        <w:rPr>
          <w:rFonts w:ascii="Times New Roman" w:hAnsi="Times New Roman" w:cs="Times New Roman"/>
          <w:sz w:val="26"/>
          <w:szCs w:val="26"/>
          <w:lang w:eastAsia="ru-RU"/>
        </w:rPr>
        <w:t>. На плановый период 202</w:t>
      </w:r>
      <w:r w:rsidR="0003663C" w:rsidRPr="0003663C">
        <w:rPr>
          <w:rFonts w:ascii="Times New Roman" w:hAnsi="Times New Roman" w:cs="Times New Roman"/>
          <w:sz w:val="26"/>
          <w:szCs w:val="26"/>
          <w:lang w:eastAsia="ru-RU"/>
        </w:rPr>
        <w:t>5</w:t>
      </w:r>
      <w:r w:rsidRPr="0003663C">
        <w:rPr>
          <w:rFonts w:ascii="Times New Roman" w:hAnsi="Times New Roman" w:cs="Times New Roman"/>
          <w:sz w:val="26"/>
          <w:szCs w:val="26"/>
          <w:lang w:eastAsia="ru-RU"/>
        </w:rPr>
        <w:t xml:space="preserve"> и 202</w:t>
      </w:r>
      <w:r w:rsidR="0003663C" w:rsidRPr="0003663C">
        <w:rPr>
          <w:rFonts w:ascii="Times New Roman" w:hAnsi="Times New Roman" w:cs="Times New Roman"/>
          <w:sz w:val="26"/>
          <w:szCs w:val="26"/>
          <w:lang w:eastAsia="ru-RU"/>
        </w:rPr>
        <w:t>6</w:t>
      </w:r>
      <w:r w:rsidRPr="0003663C">
        <w:rPr>
          <w:rFonts w:ascii="Times New Roman" w:hAnsi="Times New Roman" w:cs="Times New Roman"/>
          <w:sz w:val="26"/>
          <w:szCs w:val="26"/>
          <w:lang w:eastAsia="ru-RU"/>
        </w:rPr>
        <w:t xml:space="preserve"> годов по мероприятиям муниципальных программ бюджетные ассигнования планируются</w:t>
      </w:r>
      <w:r w:rsidR="004B175C" w:rsidRPr="0003663C">
        <w:rPr>
          <w:rFonts w:ascii="Times New Roman" w:hAnsi="Times New Roman" w:cs="Times New Roman"/>
          <w:sz w:val="26"/>
          <w:szCs w:val="26"/>
          <w:lang w:eastAsia="ru-RU"/>
        </w:rPr>
        <w:t xml:space="preserve"> </w:t>
      </w:r>
      <w:r w:rsidRPr="0003663C">
        <w:rPr>
          <w:rFonts w:ascii="Times New Roman" w:hAnsi="Times New Roman" w:cs="Times New Roman"/>
          <w:sz w:val="26"/>
          <w:szCs w:val="26"/>
          <w:lang w:eastAsia="ru-RU"/>
        </w:rPr>
        <w:t xml:space="preserve">в объеме </w:t>
      </w:r>
      <w:r w:rsidR="0003663C" w:rsidRPr="0003663C">
        <w:rPr>
          <w:rFonts w:ascii="Times New Roman" w:hAnsi="Times New Roman" w:cs="Times New Roman"/>
          <w:sz w:val="26"/>
          <w:szCs w:val="26"/>
          <w:lang w:eastAsia="ru-RU"/>
        </w:rPr>
        <w:t>702985,0</w:t>
      </w:r>
      <w:r w:rsidRPr="0003663C">
        <w:rPr>
          <w:rFonts w:ascii="Times New Roman" w:hAnsi="Times New Roman" w:cs="Times New Roman"/>
          <w:sz w:val="26"/>
          <w:szCs w:val="26"/>
          <w:lang w:eastAsia="ru-RU"/>
        </w:rPr>
        <w:t xml:space="preserve"> тыс. рублей и </w:t>
      </w:r>
      <w:r w:rsidR="0003663C" w:rsidRPr="0003663C">
        <w:rPr>
          <w:rFonts w:ascii="Times New Roman" w:hAnsi="Times New Roman" w:cs="Times New Roman"/>
          <w:sz w:val="26"/>
          <w:szCs w:val="26"/>
          <w:lang w:eastAsia="ru-RU"/>
        </w:rPr>
        <w:t>694594,8</w:t>
      </w:r>
      <w:r w:rsidRPr="0003663C">
        <w:rPr>
          <w:rFonts w:ascii="Times New Roman" w:hAnsi="Times New Roman" w:cs="Times New Roman"/>
          <w:sz w:val="26"/>
          <w:szCs w:val="26"/>
          <w:lang w:eastAsia="ru-RU"/>
        </w:rPr>
        <w:t xml:space="preserve"> тыс</w:t>
      </w:r>
      <w:r w:rsidR="009757FE" w:rsidRPr="0003663C">
        <w:rPr>
          <w:rFonts w:ascii="Times New Roman" w:hAnsi="Times New Roman" w:cs="Times New Roman"/>
          <w:sz w:val="26"/>
          <w:szCs w:val="26"/>
          <w:lang w:eastAsia="ru-RU"/>
        </w:rPr>
        <w:t xml:space="preserve">. рублей соответственно или </w:t>
      </w:r>
      <w:r w:rsidR="0003663C" w:rsidRPr="0003663C">
        <w:rPr>
          <w:rFonts w:ascii="Times New Roman" w:hAnsi="Times New Roman" w:cs="Times New Roman"/>
          <w:sz w:val="26"/>
          <w:szCs w:val="26"/>
          <w:lang w:eastAsia="ru-RU"/>
        </w:rPr>
        <w:t>98,4</w:t>
      </w:r>
      <w:r w:rsidRPr="0003663C">
        <w:rPr>
          <w:rFonts w:ascii="Times New Roman" w:hAnsi="Times New Roman" w:cs="Times New Roman"/>
          <w:sz w:val="26"/>
          <w:szCs w:val="26"/>
          <w:lang w:eastAsia="ru-RU"/>
        </w:rPr>
        <w:t xml:space="preserve">% </w:t>
      </w:r>
      <w:r w:rsidR="001E60E7" w:rsidRPr="0003663C">
        <w:rPr>
          <w:rFonts w:ascii="Times New Roman" w:hAnsi="Times New Roman" w:cs="Times New Roman"/>
          <w:sz w:val="26"/>
          <w:szCs w:val="26"/>
          <w:lang w:eastAsia="ru-RU"/>
        </w:rPr>
        <w:t xml:space="preserve">и 98,3% </w:t>
      </w:r>
      <w:r w:rsidR="004F5327" w:rsidRPr="0003663C">
        <w:rPr>
          <w:rFonts w:ascii="Times New Roman" w:hAnsi="Times New Roman" w:cs="Times New Roman"/>
          <w:sz w:val="26"/>
          <w:szCs w:val="26"/>
          <w:lang w:eastAsia="ru-RU"/>
        </w:rPr>
        <w:t xml:space="preserve">от всех расходов </w:t>
      </w:r>
      <w:r w:rsidRPr="0003663C">
        <w:rPr>
          <w:rFonts w:ascii="Times New Roman" w:hAnsi="Times New Roman" w:cs="Times New Roman"/>
          <w:sz w:val="26"/>
          <w:szCs w:val="26"/>
          <w:lang w:eastAsia="ru-RU"/>
        </w:rPr>
        <w:t xml:space="preserve">соответственно. Мероприятия по непрограммной деятельности запланированы в объеме </w:t>
      </w:r>
      <w:r w:rsidR="0003663C" w:rsidRPr="0003663C">
        <w:rPr>
          <w:rFonts w:ascii="Times New Roman" w:hAnsi="Times New Roman" w:cs="Times New Roman"/>
          <w:sz w:val="26"/>
          <w:szCs w:val="26"/>
          <w:lang w:eastAsia="ru-RU"/>
        </w:rPr>
        <w:t>11772,8</w:t>
      </w:r>
      <w:r w:rsidRPr="0003663C">
        <w:rPr>
          <w:rFonts w:ascii="Times New Roman" w:hAnsi="Times New Roman" w:cs="Times New Roman"/>
          <w:sz w:val="26"/>
          <w:szCs w:val="26"/>
          <w:lang w:eastAsia="ru-RU"/>
        </w:rPr>
        <w:t xml:space="preserve"> тыс. рублей </w:t>
      </w:r>
      <w:r w:rsidR="00714E77" w:rsidRPr="0003663C">
        <w:rPr>
          <w:rFonts w:ascii="Times New Roman" w:hAnsi="Times New Roman" w:cs="Times New Roman"/>
          <w:sz w:val="26"/>
          <w:szCs w:val="26"/>
          <w:lang w:eastAsia="ru-RU"/>
        </w:rPr>
        <w:t xml:space="preserve">и </w:t>
      </w:r>
      <w:r w:rsidR="0003663C" w:rsidRPr="0003663C">
        <w:rPr>
          <w:rFonts w:ascii="Times New Roman" w:hAnsi="Times New Roman" w:cs="Times New Roman"/>
          <w:sz w:val="26"/>
          <w:szCs w:val="26"/>
          <w:lang w:eastAsia="ru-RU"/>
        </w:rPr>
        <w:t>11910,7</w:t>
      </w:r>
      <w:r w:rsidR="00714E77" w:rsidRPr="0003663C">
        <w:rPr>
          <w:rFonts w:ascii="Times New Roman" w:hAnsi="Times New Roman" w:cs="Times New Roman"/>
          <w:sz w:val="26"/>
          <w:szCs w:val="26"/>
          <w:lang w:eastAsia="ru-RU"/>
        </w:rPr>
        <w:t xml:space="preserve"> тыс. рублей соответственно</w:t>
      </w:r>
      <w:r w:rsidR="00587967" w:rsidRPr="0003663C">
        <w:rPr>
          <w:rFonts w:ascii="Times New Roman" w:hAnsi="Times New Roman" w:cs="Times New Roman"/>
          <w:sz w:val="26"/>
          <w:szCs w:val="26"/>
          <w:lang w:eastAsia="ru-RU"/>
        </w:rPr>
        <w:t>.</w:t>
      </w:r>
    </w:p>
    <w:p w:rsidR="001C21E7" w:rsidRPr="000B6598" w:rsidRDefault="001C21E7" w:rsidP="001E60E7">
      <w:pPr>
        <w:pStyle w:val="a3"/>
        <w:ind w:firstLine="708"/>
        <w:jc w:val="both"/>
        <w:rPr>
          <w:rFonts w:ascii="Times New Roman" w:hAnsi="Times New Roman" w:cs="Times New Roman"/>
          <w:sz w:val="26"/>
          <w:szCs w:val="26"/>
        </w:rPr>
      </w:pPr>
      <w:r w:rsidRPr="000B6598">
        <w:rPr>
          <w:rFonts w:ascii="Times New Roman" w:hAnsi="Times New Roman" w:cs="Times New Roman"/>
          <w:sz w:val="26"/>
          <w:szCs w:val="26"/>
        </w:rPr>
        <w:t xml:space="preserve">Анализ формирования районного бюджета в программном формате </w:t>
      </w:r>
      <w:r w:rsidR="00C02F09" w:rsidRPr="000B6598">
        <w:rPr>
          <w:rFonts w:ascii="Times New Roman" w:hAnsi="Times New Roman" w:cs="Times New Roman"/>
          <w:sz w:val="26"/>
          <w:szCs w:val="26"/>
        </w:rPr>
        <w:t>осуществлен исходя из проекта, п</w:t>
      </w:r>
      <w:r w:rsidRPr="000B6598">
        <w:rPr>
          <w:rFonts w:ascii="Times New Roman" w:hAnsi="Times New Roman" w:cs="Times New Roman"/>
          <w:sz w:val="26"/>
          <w:szCs w:val="26"/>
        </w:rPr>
        <w:t xml:space="preserve">ояснительной записки (объемы бюджетных ассигнований), паспортов муниципальных программ, представленных одновременно с проектом. </w:t>
      </w:r>
    </w:p>
    <w:p w:rsidR="00E02E2D" w:rsidRPr="000B6598" w:rsidRDefault="003E00B8" w:rsidP="003E00B8">
      <w:pPr>
        <w:widowControl w:val="0"/>
        <w:spacing w:after="0" w:line="240" w:lineRule="auto"/>
        <w:ind w:firstLine="709"/>
        <w:jc w:val="right"/>
        <w:rPr>
          <w:rFonts w:ascii="Times New Roman" w:hAnsi="Times New Roman" w:cs="Times New Roman"/>
          <w:sz w:val="18"/>
          <w:szCs w:val="18"/>
        </w:rPr>
      </w:pPr>
      <w:r w:rsidRPr="000B6598">
        <w:rPr>
          <w:rFonts w:ascii="Times New Roman" w:hAnsi="Times New Roman" w:cs="Times New Roman"/>
          <w:sz w:val="18"/>
          <w:szCs w:val="18"/>
        </w:rPr>
        <w:t>тыс. рублей</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276"/>
        <w:gridCol w:w="1200"/>
        <w:gridCol w:w="850"/>
      </w:tblGrid>
      <w:tr w:rsidR="00022531" w:rsidRPr="00022531" w:rsidTr="008F67B8">
        <w:trPr>
          <w:trHeight w:val="300"/>
        </w:trPr>
        <w:tc>
          <w:tcPr>
            <w:tcW w:w="5098" w:type="dxa"/>
            <w:shd w:val="clear" w:color="auto" w:fill="auto"/>
            <w:noWrap/>
            <w:hideMark/>
          </w:tcPr>
          <w:p w:rsidR="00022531" w:rsidRPr="008F67B8" w:rsidRDefault="00022531" w:rsidP="008F67B8">
            <w:pPr>
              <w:pStyle w:val="a3"/>
              <w:jc w:val="center"/>
              <w:rPr>
                <w:rFonts w:ascii="Times New Roman" w:hAnsi="Times New Roman" w:cs="Times New Roman"/>
                <w:sz w:val="16"/>
                <w:szCs w:val="16"/>
                <w:lang w:eastAsia="ru-RU"/>
              </w:rPr>
            </w:pPr>
          </w:p>
        </w:tc>
        <w:tc>
          <w:tcPr>
            <w:tcW w:w="1418" w:type="dxa"/>
            <w:shd w:val="clear" w:color="auto" w:fill="auto"/>
            <w:noWrap/>
            <w:hideMark/>
          </w:tcPr>
          <w:p w:rsidR="00022531" w:rsidRPr="008F67B8" w:rsidRDefault="00022531" w:rsidP="008F67B8">
            <w:pPr>
              <w:pStyle w:val="a3"/>
              <w:jc w:val="center"/>
              <w:rPr>
                <w:rFonts w:ascii="Times New Roman" w:hAnsi="Times New Roman" w:cs="Times New Roman"/>
                <w:color w:val="000000"/>
                <w:sz w:val="16"/>
                <w:szCs w:val="16"/>
                <w:lang w:eastAsia="ru-RU"/>
              </w:rPr>
            </w:pPr>
            <w:r w:rsidRPr="008F67B8">
              <w:rPr>
                <w:rFonts w:ascii="Times New Roman" w:hAnsi="Times New Roman" w:cs="Times New Roman"/>
                <w:color w:val="000000"/>
                <w:sz w:val="16"/>
                <w:szCs w:val="16"/>
                <w:lang w:eastAsia="ru-RU"/>
              </w:rPr>
              <w:t>в проекте на 2023</w:t>
            </w:r>
          </w:p>
        </w:tc>
        <w:tc>
          <w:tcPr>
            <w:tcW w:w="1276" w:type="dxa"/>
            <w:shd w:val="clear" w:color="auto" w:fill="auto"/>
            <w:noWrap/>
            <w:hideMark/>
          </w:tcPr>
          <w:p w:rsidR="00022531" w:rsidRPr="008F67B8" w:rsidRDefault="00022531" w:rsidP="008F67B8">
            <w:pPr>
              <w:pStyle w:val="a3"/>
              <w:jc w:val="center"/>
              <w:rPr>
                <w:rFonts w:ascii="Times New Roman" w:hAnsi="Times New Roman" w:cs="Times New Roman"/>
                <w:color w:val="000000"/>
                <w:sz w:val="16"/>
                <w:szCs w:val="16"/>
                <w:lang w:eastAsia="ru-RU"/>
              </w:rPr>
            </w:pPr>
            <w:r w:rsidRPr="008F67B8">
              <w:rPr>
                <w:rFonts w:ascii="Times New Roman" w:hAnsi="Times New Roman" w:cs="Times New Roman"/>
                <w:color w:val="000000"/>
                <w:sz w:val="16"/>
                <w:szCs w:val="16"/>
                <w:lang w:eastAsia="ru-RU"/>
              </w:rPr>
              <w:t>по паспорту МП</w:t>
            </w:r>
          </w:p>
        </w:tc>
        <w:tc>
          <w:tcPr>
            <w:tcW w:w="1200" w:type="dxa"/>
            <w:shd w:val="clear" w:color="auto" w:fill="auto"/>
            <w:noWrap/>
            <w:hideMark/>
          </w:tcPr>
          <w:p w:rsidR="00022531" w:rsidRPr="008F67B8" w:rsidRDefault="00022531" w:rsidP="008F67B8">
            <w:pPr>
              <w:pStyle w:val="a3"/>
              <w:jc w:val="center"/>
              <w:rPr>
                <w:rFonts w:ascii="Times New Roman" w:hAnsi="Times New Roman" w:cs="Times New Roman"/>
                <w:color w:val="000000"/>
                <w:sz w:val="16"/>
                <w:szCs w:val="16"/>
                <w:lang w:eastAsia="ru-RU"/>
              </w:rPr>
            </w:pPr>
            <w:r w:rsidRPr="008F67B8">
              <w:rPr>
                <w:rFonts w:ascii="Times New Roman" w:hAnsi="Times New Roman" w:cs="Times New Roman"/>
                <w:color w:val="000000"/>
                <w:sz w:val="16"/>
                <w:szCs w:val="16"/>
                <w:lang w:eastAsia="ru-RU"/>
              </w:rPr>
              <w:t>отклонение</w:t>
            </w:r>
          </w:p>
        </w:tc>
        <w:tc>
          <w:tcPr>
            <w:tcW w:w="850" w:type="dxa"/>
            <w:shd w:val="clear" w:color="auto" w:fill="auto"/>
            <w:noWrap/>
            <w:hideMark/>
          </w:tcPr>
          <w:p w:rsidR="00022531" w:rsidRPr="008F67B8" w:rsidRDefault="00022531" w:rsidP="008F67B8">
            <w:pPr>
              <w:pStyle w:val="a3"/>
              <w:jc w:val="center"/>
              <w:rPr>
                <w:rFonts w:ascii="Times New Roman" w:hAnsi="Times New Roman" w:cs="Times New Roman"/>
                <w:color w:val="000000"/>
                <w:sz w:val="16"/>
                <w:szCs w:val="16"/>
                <w:lang w:eastAsia="ru-RU"/>
              </w:rPr>
            </w:pPr>
            <w:proofErr w:type="spellStart"/>
            <w:r w:rsidRPr="008F67B8">
              <w:rPr>
                <w:rFonts w:ascii="Times New Roman" w:hAnsi="Times New Roman" w:cs="Times New Roman"/>
                <w:color w:val="000000"/>
                <w:sz w:val="16"/>
                <w:szCs w:val="16"/>
                <w:lang w:eastAsia="ru-RU"/>
              </w:rPr>
              <w:t>уд.вес</w:t>
            </w:r>
            <w:proofErr w:type="spellEnd"/>
            <w:r w:rsidRPr="008F67B8">
              <w:rPr>
                <w:rFonts w:ascii="Times New Roman" w:hAnsi="Times New Roman" w:cs="Times New Roman"/>
                <w:color w:val="000000"/>
                <w:sz w:val="16"/>
                <w:szCs w:val="16"/>
                <w:lang w:eastAsia="ru-RU"/>
              </w:rPr>
              <w:t>, %</w:t>
            </w:r>
          </w:p>
        </w:tc>
      </w:tr>
      <w:tr w:rsidR="00022531" w:rsidRPr="00022531" w:rsidTr="008F67B8">
        <w:trPr>
          <w:trHeight w:val="300"/>
        </w:trPr>
        <w:tc>
          <w:tcPr>
            <w:tcW w:w="5098" w:type="dxa"/>
            <w:shd w:val="clear" w:color="auto" w:fill="auto"/>
            <w:noWrap/>
            <w:hideMark/>
          </w:tcPr>
          <w:p w:rsidR="00022531" w:rsidRPr="00022531" w:rsidRDefault="00022531" w:rsidP="00022531">
            <w:pPr>
              <w:pStyle w:val="a3"/>
              <w:rPr>
                <w:rFonts w:ascii="Times New Roman" w:hAnsi="Times New Roman" w:cs="Times New Roman"/>
                <w:color w:val="000000"/>
                <w:sz w:val="20"/>
                <w:szCs w:val="20"/>
                <w:lang w:eastAsia="ru-RU"/>
              </w:rPr>
            </w:pPr>
            <w:r w:rsidRPr="00022531">
              <w:rPr>
                <w:rFonts w:ascii="Times New Roman" w:hAnsi="Times New Roman" w:cs="Times New Roman"/>
                <w:sz w:val="20"/>
                <w:szCs w:val="20"/>
                <w:lang w:eastAsia="ru-RU"/>
              </w:rPr>
              <w:t>1. «Управление муниципальными финансами и муниципальным долгом муниципального района «Забайкальский район» на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28132,9</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25913,7</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2219,2</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3,6</w:t>
            </w:r>
          </w:p>
        </w:tc>
      </w:tr>
      <w:tr w:rsidR="00022531" w:rsidRPr="00022531" w:rsidTr="008F67B8">
        <w:trPr>
          <w:trHeight w:val="300"/>
        </w:trPr>
        <w:tc>
          <w:tcPr>
            <w:tcW w:w="5098" w:type="dxa"/>
            <w:shd w:val="clear" w:color="auto" w:fill="auto"/>
            <w:noWrap/>
            <w:hideMark/>
          </w:tcPr>
          <w:p w:rsidR="00022531" w:rsidRPr="00022531" w:rsidRDefault="00022531" w:rsidP="00022531">
            <w:pPr>
              <w:pStyle w:val="a3"/>
              <w:rPr>
                <w:rFonts w:ascii="Times New Roman" w:hAnsi="Times New Roman" w:cs="Times New Roman"/>
                <w:color w:val="000000"/>
                <w:sz w:val="20"/>
                <w:szCs w:val="20"/>
                <w:lang w:eastAsia="ru-RU"/>
              </w:rPr>
            </w:pPr>
            <w:r w:rsidRPr="00022531">
              <w:rPr>
                <w:rFonts w:ascii="Times New Roman" w:hAnsi="Times New Roman" w:cs="Times New Roman"/>
                <w:sz w:val="20"/>
                <w:szCs w:val="20"/>
                <w:lang w:eastAsia="ru-RU"/>
              </w:rPr>
              <w:t>2.«Управление муниципальной собственностью муниципального района «Забайкальский район»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1100,0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200,0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900,0</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0,1</w:t>
            </w:r>
          </w:p>
        </w:tc>
      </w:tr>
      <w:tr w:rsidR="00022531" w:rsidRPr="00022531" w:rsidTr="008F67B8">
        <w:trPr>
          <w:trHeight w:val="300"/>
        </w:trPr>
        <w:tc>
          <w:tcPr>
            <w:tcW w:w="5098" w:type="dxa"/>
            <w:shd w:val="clear" w:color="auto" w:fill="auto"/>
            <w:noWrap/>
            <w:hideMark/>
          </w:tcPr>
          <w:p w:rsidR="00022531" w:rsidRPr="00022531" w:rsidRDefault="00022531" w:rsidP="00022531">
            <w:pPr>
              <w:pStyle w:val="a3"/>
              <w:rPr>
                <w:rFonts w:ascii="Times New Roman" w:hAnsi="Times New Roman" w:cs="Times New Roman"/>
                <w:color w:val="000000"/>
                <w:sz w:val="20"/>
                <w:szCs w:val="20"/>
                <w:lang w:eastAsia="ru-RU"/>
              </w:rPr>
            </w:pPr>
            <w:r w:rsidRPr="00022531">
              <w:rPr>
                <w:rFonts w:ascii="Times New Roman" w:hAnsi="Times New Roman" w:cs="Times New Roman"/>
                <w:sz w:val="20"/>
                <w:szCs w:val="20"/>
                <w:lang w:eastAsia="ru-RU"/>
              </w:rPr>
              <w:t>3. "Развитие информационного общества и формирование электронного правительства в муниципальном районе «Забайкальский район»"</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398,2</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398,2</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0,1</w:t>
            </w:r>
          </w:p>
        </w:tc>
      </w:tr>
      <w:tr w:rsidR="00022531" w:rsidRPr="00022531" w:rsidTr="008F67B8">
        <w:trPr>
          <w:trHeight w:val="300"/>
        </w:trPr>
        <w:tc>
          <w:tcPr>
            <w:tcW w:w="5098" w:type="dxa"/>
            <w:shd w:val="clear" w:color="auto" w:fill="auto"/>
            <w:noWrap/>
            <w:hideMark/>
          </w:tcPr>
          <w:p w:rsidR="00022531" w:rsidRPr="00022531" w:rsidRDefault="00022531" w:rsidP="00022531">
            <w:pPr>
              <w:pStyle w:val="a3"/>
              <w:rPr>
                <w:rFonts w:ascii="Times New Roman" w:hAnsi="Times New Roman" w:cs="Times New Roman"/>
                <w:color w:val="000000"/>
                <w:sz w:val="20"/>
                <w:szCs w:val="20"/>
                <w:lang w:eastAsia="ru-RU"/>
              </w:rPr>
            </w:pPr>
            <w:r w:rsidRPr="00022531">
              <w:rPr>
                <w:rFonts w:ascii="Times New Roman" w:hAnsi="Times New Roman" w:cs="Times New Roman"/>
                <w:sz w:val="20"/>
                <w:szCs w:val="20"/>
                <w:lang w:eastAsia="ru-RU"/>
              </w:rPr>
              <w:t>4. "Развитие культуры муниципального района «Забайкальский район»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8937,6</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6472,0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2465,6</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1,2</w:t>
            </w:r>
          </w:p>
        </w:tc>
      </w:tr>
      <w:tr w:rsidR="00022531" w:rsidRPr="00022531" w:rsidTr="008F67B8">
        <w:trPr>
          <w:trHeight w:val="300"/>
        </w:trPr>
        <w:tc>
          <w:tcPr>
            <w:tcW w:w="5098" w:type="dxa"/>
            <w:shd w:val="clear" w:color="auto" w:fill="auto"/>
            <w:noWrap/>
            <w:hideMark/>
          </w:tcPr>
          <w:p w:rsidR="00022531" w:rsidRPr="00022531" w:rsidRDefault="00022531" w:rsidP="00022531">
            <w:pPr>
              <w:pStyle w:val="a3"/>
              <w:rPr>
                <w:rFonts w:ascii="Times New Roman" w:hAnsi="Times New Roman" w:cs="Times New Roman"/>
                <w:color w:val="000000"/>
                <w:sz w:val="20"/>
                <w:szCs w:val="20"/>
                <w:lang w:eastAsia="ru-RU"/>
              </w:rPr>
            </w:pPr>
            <w:r w:rsidRPr="00022531">
              <w:rPr>
                <w:rFonts w:ascii="Times New Roman" w:hAnsi="Times New Roman" w:cs="Times New Roman"/>
                <w:sz w:val="20"/>
                <w:szCs w:val="20"/>
                <w:lang w:eastAsia="ru-RU"/>
              </w:rPr>
              <w:t>5. "Совершенствование муниципального управления муниципального района «Забайкальский район» «на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69282,6</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43407,4</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25875,2</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8,9</w:t>
            </w:r>
          </w:p>
        </w:tc>
      </w:tr>
      <w:tr w:rsidR="00022531" w:rsidRPr="00022531" w:rsidTr="008F67B8">
        <w:trPr>
          <w:trHeight w:val="300"/>
        </w:trPr>
        <w:tc>
          <w:tcPr>
            <w:tcW w:w="5098" w:type="dxa"/>
            <w:shd w:val="clear" w:color="auto" w:fill="auto"/>
            <w:noWrap/>
            <w:hideMark/>
          </w:tcPr>
          <w:p w:rsidR="00022531" w:rsidRPr="00022531" w:rsidRDefault="00022531" w:rsidP="00B6660B">
            <w:pPr>
              <w:pStyle w:val="a3"/>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6. </w:t>
            </w:r>
            <w:r w:rsidR="00B6660B" w:rsidRPr="00022531">
              <w:rPr>
                <w:rFonts w:ascii="Times New Roman" w:hAnsi="Times New Roman" w:cs="Times New Roman"/>
                <w:sz w:val="20"/>
                <w:szCs w:val="20"/>
                <w:lang w:eastAsia="ru-RU"/>
              </w:rPr>
              <w:t>"</w:t>
            </w:r>
            <w:r>
              <w:rPr>
                <w:rFonts w:ascii="Times New Roman" w:hAnsi="Times New Roman" w:cs="Times New Roman"/>
                <w:color w:val="000000"/>
                <w:sz w:val="20"/>
                <w:szCs w:val="20"/>
                <w:lang w:eastAsia="ru-RU"/>
              </w:rPr>
              <w:t xml:space="preserve">Социальная поддержка граждан на 2020-2026 годы </w:t>
            </w:r>
            <w:r w:rsidR="00B6660B" w:rsidRPr="00022531">
              <w:rPr>
                <w:rFonts w:ascii="Times New Roman" w:hAnsi="Times New Roman" w:cs="Times New Roman"/>
                <w:sz w:val="20"/>
                <w:szCs w:val="20"/>
                <w:lang w:eastAsia="ru-RU"/>
              </w:rPr>
              <w:t>"</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150,0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150,0</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p>
        </w:tc>
      </w:tr>
      <w:tr w:rsidR="00022531" w:rsidRPr="00022531" w:rsidTr="008F67B8">
        <w:trPr>
          <w:trHeight w:val="300"/>
        </w:trPr>
        <w:tc>
          <w:tcPr>
            <w:tcW w:w="5098" w:type="dxa"/>
            <w:shd w:val="clear" w:color="auto" w:fill="auto"/>
            <w:noWrap/>
            <w:hideMark/>
          </w:tcPr>
          <w:p w:rsidR="00022531" w:rsidRPr="00B6660B" w:rsidRDefault="00B6660B" w:rsidP="00022531">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lastRenderedPageBreak/>
              <w:t>7</w:t>
            </w:r>
            <w:r w:rsidR="00022531" w:rsidRPr="00B6660B">
              <w:rPr>
                <w:rFonts w:ascii="Times New Roman" w:hAnsi="Times New Roman" w:cs="Times New Roman"/>
                <w:sz w:val="20"/>
                <w:szCs w:val="20"/>
                <w:lang w:eastAsia="ru-RU"/>
              </w:rPr>
              <w:t>. "Муниципальное регулирование территориального развития муниципального района «Забайкальский район»"</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2420,3</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15769,5</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-13349,2</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0,3</w:t>
            </w:r>
          </w:p>
        </w:tc>
      </w:tr>
      <w:tr w:rsidR="00022531" w:rsidRPr="00022531" w:rsidTr="008F67B8">
        <w:trPr>
          <w:trHeight w:val="300"/>
        </w:trPr>
        <w:tc>
          <w:tcPr>
            <w:tcW w:w="5098" w:type="dxa"/>
            <w:shd w:val="clear" w:color="auto" w:fill="auto"/>
            <w:noWrap/>
            <w:hideMark/>
          </w:tcPr>
          <w:p w:rsidR="00022531" w:rsidRPr="00B6660B" w:rsidRDefault="00B6660B" w:rsidP="00022531">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8</w:t>
            </w:r>
            <w:r w:rsidR="00022531" w:rsidRPr="00B6660B">
              <w:rPr>
                <w:rFonts w:ascii="Times New Roman" w:hAnsi="Times New Roman" w:cs="Times New Roman"/>
                <w:sz w:val="20"/>
                <w:szCs w:val="20"/>
                <w:lang w:eastAsia="ru-RU"/>
              </w:rPr>
              <w:t>. "Развитие физической культуры и спорта в муниципальном районе «Забайкальский район» на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400,0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400,0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0,1</w:t>
            </w:r>
          </w:p>
        </w:tc>
      </w:tr>
      <w:tr w:rsidR="00022531" w:rsidRPr="00022531" w:rsidTr="008F67B8">
        <w:trPr>
          <w:trHeight w:val="300"/>
        </w:trPr>
        <w:tc>
          <w:tcPr>
            <w:tcW w:w="5098" w:type="dxa"/>
            <w:shd w:val="clear" w:color="auto" w:fill="auto"/>
            <w:noWrap/>
            <w:hideMark/>
          </w:tcPr>
          <w:p w:rsidR="00022531" w:rsidRPr="00B6660B" w:rsidRDefault="00B6660B" w:rsidP="00022531">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9</w:t>
            </w:r>
            <w:r w:rsidR="00022531" w:rsidRPr="00B6660B">
              <w:rPr>
                <w:rFonts w:ascii="Times New Roman" w:hAnsi="Times New Roman" w:cs="Times New Roman"/>
                <w:sz w:val="20"/>
                <w:szCs w:val="20"/>
                <w:lang w:eastAsia="ru-RU"/>
              </w:rPr>
              <w:t>. "Защита населения и территорий от чрезвычайных ситуаций, обеспечение пожарной безопасности и безопасности людей на водных объектах на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900,0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882,2</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17,8</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0,1</w:t>
            </w:r>
          </w:p>
        </w:tc>
      </w:tr>
      <w:tr w:rsidR="00022531" w:rsidRPr="00022531" w:rsidTr="008F67B8">
        <w:trPr>
          <w:trHeight w:val="300"/>
        </w:trPr>
        <w:tc>
          <w:tcPr>
            <w:tcW w:w="5098" w:type="dxa"/>
            <w:shd w:val="clear" w:color="auto" w:fill="auto"/>
            <w:noWrap/>
            <w:hideMark/>
          </w:tcPr>
          <w:p w:rsidR="00022531" w:rsidRPr="00B6660B" w:rsidRDefault="00B6660B" w:rsidP="00022531">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10</w:t>
            </w:r>
            <w:r w:rsidR="00022531" w:rsidRPr="00B6660B">
              <w:rPr>
                <w:rFonts w:ascii="Times New Roman" w:hAnsi="Times New Roman" w:cs="Times New Roman"/>
                <w:sz w:val="20"/>
                <w:szCs w:val="20"/>
                <w:lang w:eastAsia="ru-RU"/>
              </w:rPr>
              <w:t>. "Развитие транспортной системы муниципального района "Забайкальский район"</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8546,0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7431,1</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1114,9</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1,1</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w:t>
            </w:r>
            <w:r w:rsidR="00B6660B" w:rsidRPr="00B6660B">
              <w:rPr>
                <w:rFonts w:ascii="Times New Roman" w:hAnsi="Times New Roman" w:cs="Times New Roman"/>
                <w:sz w:val="20"/>
                <w:szCs w:val="20"/>
                <w:lang w:eastAsia="ru-RU"/>
              </w:rPr>
              <w:t>1</w:t>
            </w:r>
            <w:r w:rsidRPr="00B6660B">
              <w:rPr>
                <w:rFonts w:ascii="Times New Roman" w:hAnsi="Times New Roman" w:cs="Times New Roman"/>
                <w:sz w:val="20"/>
                <w:szCs w:val="20"/>
                <w:lang w:eastAsia="ru-RU"/>
              </w:rPr>
              <w:t>. "Профилактика терроризма и экстремизма, а также минимизация и (или) ликвидация последствий проявлений терроризма и экстремизма, а также противодействия идеологии терроризма на территории муниципального района "Забайкальский район" на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61,6</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40,0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21,6</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w:t>
            </w:r>
            <w:r w:rsidR="00B6660B" w:rsidRPr="00B6660B">
              <w:rPr>
                <w:rFonts w:ascii="Times New Roman" w:hAnsi="Times New Roman" w:cs="Times New Roman"/>
                <w:sz w:val="20"/>
                <w:szCs w:val="20"/>
                <w:lang w:eastAsia="ru-RU"/>
              </w:rPr>
              <w:t>2</w:t>
            </w:r>
            <w:r w:rsidRPr="00B6660B">
              <w:rPr>
                <w:rFonts w:ascii="Times New Roman" w:hAnsi="Times New Roman" w:cs="Times New Roman"/>
                <w:sz w:val="20"/>
                <w:szCs w:val="20"/>
                <w:lang w:eastAsia="ru-RU"/>
              </w:rPr>
              <w:t xml:space="preserve">. "Противодействие злоупотреблению наркотиками, их незаконному обороту, алкоголизации населения и </w:t>
            </w:r>
            <w:proofErr w:type="spellStart"/>
            <w:r w:rsidRPr="00B6660B">
              <w:rPr>
                <w:rFonts w:ascii="Times New Roman" w:hAnsi="Times New Roman" w:cs="Times New Roman"/>
                <w:sz w:val="20"/>
                <w:szCs w:val="20"/>
                <w:lang w:eastAsia="ru-RU"/>
              </w:rPr>
              <w:t>табакокурению</w:t>
            </w:r>
            <w:proofErr w:type="spellEnd"/>
            <w:r w:rsidRPr="00B6660B">
              <w:rPr>
                <w:rFonts w:ascii="Times New Roman" w:hAnsi="Times New Roman" w:cs="Times New Roman"/>
                <w:sz w:val="20"/>
                <w:szCs w:val="20"/>
                <w:lang w:eastAsia="ru-RU"/>
              </w:rPr>
              <w:t xml:space="preserve"> в муниципальном районе «Забайкальский район» на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29,0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29,0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w:t>
            </w:r>
            <w:r w:rsidR="00B6660B" w:rsidRPr="00B6660B">
              <w:rPr>
                <w:rFonts w:ascii="Times New Roman" w:hAnsi="Times New Roman" w:cs="Times New Roman"/>
                <w:sz w:val="20"/>
                <w:szCs w:val="20"/>
                <w:lang w:eastAsia="ru-RU"/>
              </w:rPr>
              <w:t>3</w:t>
            </w:r>
            <w:r w:rsidRPr="00B6660B">
              <w:rPr>
                <w:rFonts w:ascii="Times New Roman" w:hAnsi="Times New Roman" w:cs="Times New Roman"/>
                <w:sz w:val="20"/>
                <w:szCs w:val="20"/>
                <w:lang w:eastAsia="ru-RU"/>
              </w:rPr>
              <w:t>."Развитие дошкольного образования в муниципальном районе «Забайкальский район»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198505,7</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110576,2</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87929,5</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25,6</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w:t>
            </w:r>
            <w:r w:rsidR="00B6660B" w:rsidRPr="00B6660B">
              <w:rPr>
                <w:rFonts w:ascii="Times New Roman" w:hAnsi="Times New Roman" w:cs="Times New Roman"/>
                <w:sz w:val="20"/>
                <w:szCs w:val="20"/>
                <w:lang w:eastAsia="ru-RU"/>
              </w:rPr>
              <w:t>4</w:t>
            </w:r>
            <w:r w:rsidRPr="00B6660B">
              <w:rPr>
                <w:rFonts w:ascii="Times New Roman" w:hAnsi="Times New Roman" w:cs="Times New Roman"/>
                <w:sz w:val="20"/>
                <w:szCs w:val="20"/>
                <w:lang w:eastAsia="ru-RU"/>
              </w:rPr>
              <w:t>. "Развитие общего образования в муниципальном районе "Забайкальский районе"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400445,1</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286562,8</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113882,3</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51,6</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w:t>
            </w:r>
            <w:r w:rsidR="00B6660B" w:rsidRPr="00B6660B">
              <w:rPr>
                <w:rFonts w:ascii="Times New Roman" w:hAnsi="Times New Roman" w:cs="Times New Roman"/>
                <w:sz w:val="20"/>
                <w:szCs w:val="20"/>
                <w:lang w:eastAsia="ru-RU"/>
              </w:rPr>
              <w:t>5</w:t>
            </w:r>
            <w:r w:rsidRPr="00B6660B">
              <w:rPr>
                <w:rFonts w:ascii="Times New Roman" w:hAnsi="Times New Roman" w:cs="Times New Roman"/>
                <w:sz w:val="20"/>
                <w:szCs w:val="20"/>
                <w:lang w:eastAsia="ru-RU"/>
              </w:rPr>
              <w:t>. "Развитие дополнительного образования муниципального района "Забайкальский район" (2020-2026 годы)"</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38852,5</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34118,1</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4734,4</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5,0</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sz w:val="20"/>
                <w:szCs w:val="20"/>
                <w:lang w:eastAsia="ru-RU"/>
              </w:rPr>
              <w:t>1</w:t>
            </w:r>
            <w:r w:rsidR="00B6660B" w:rsidRPr="00B6660B">
              <w:rPr>
                <w:rFonts w:ascii="Times New Roman" w:hAnsi="Times New Roman" w:cs="Times New Roman"/>
                <w:sz w:val="20"/>
                <w:szCs w:val="20"/>
                <w:lang w:eastAsia="ru-RU"/>
              </w:rPr>
              <w:t>6</w:t>
            </w:r>
            <w:r w:rsidRPr="00B6660B">
              <w:rPr>
                <w:rFonts w:ascii="Times New Roman" w:hAnsi="Times New Roman" w:cs="Times New Roman"/>
                <w:sz w:val="20"/>
                <w:szCs w:val="20"/>
                <w:lang w:eastAsia="ru-RU"/>
              </w:rPr>
              <w:t>.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18072,6</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13043,5</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5029,1</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2,3</w:t>
            </w:r>
          </w:p>
        </w:tc>
      </w:tr>
      <w:tr w:rsidR="00022531" w:rsidRPr="00022531" w:rsidTr="008F67B8">
        <w:trPr>
          <w:trHeight w:val="300"/>
        </w:trPr>
        <w:tc>
          <w:tcPr>
            <w:tcW w:w="5098" w:type="dxa"/>
            <w:shd w:val="clear" w:color="auto" w:fill="auto"/>
            <w:noWrap/>
            <w:hideMark/>
          </w:tcPr>
          <w:p w:rsidR="00022531" w:rsidRPr="00B6660B" w:rsidRDefault="00022531" w:rsidP="00B6660B">
            <w:pPr>
              <w:pStyle w:val="a3"/>
              <w:rPr>
                <w:rFonts w:ascii="Times New Roman" w:hAnsi="Times New Roman" w:cs="Times New Roman"/>
                <w:color w:val="000000"/>
                <w:sz w:val="20"/>
                <w:szCs w:val="20"/>
                <w:lang w:eastAsia="ru-RU"/>
              </w:rPr>
            </w:pPr>
            <w:r w:rsidRPr="00B6660B">
              <w:rPr>
                <w:rFonts w:ascii="Times New Roman" w:hAnsi="Times New Roman" w:cs="Times New Roman"/>
                <w:color w:val="000000"/>
                <w:sz w:val="20"/>
                <w:szCs w:val="20"/>
                <w:lang w:eastAsia="ru-RU"/>
              </w:rPr>
              <w:t>1</w:t>
            </w:r>
            <w:r w:rsidR="00B6660B" w:rsidRPr="00B6660B">
              <w:rPr>
                <w:rFonts w:ascii="Times New Roman" w:hAnsi="Times New Roman" w:cs="Times New Roman"/>
                <w:color w:val="000000"/>
                <w:sz w:val="20"/>
                <w:szCs w:val="20"/>
                <w:lang w:eastAsia="ru-RU"/>
              </w:rPr>
              <w:t>7</w:t>
            </w:r>
            <w:r w:rsidRPr="00B6660B">
              <w:rPr>
                <w:rFonts w:ascii="Times New Roman" w:hAnsi="Times New Roman" w:cs="Times New Roman"/>
                <w:color w:val="000000"/>
                <w:sz w:val="20"/>
                <w:szCs w:val="20"/>
                <w:lang w:eastAsia="ru-RU"/>
              </w:rPr>
              <w:t>.</w:t>
            </w:r>
            <w:r w:rsidRPr="00B6660B">
              <w:rPr>
                <w:rFonts w:ascii="Times New Roman" w:hAnsi="Times New Roman" w:cs="Times New Roman"/>
                <w:sz w:val="20"/>
                <w:szCs w:val="20"/>
                <w:lang w:eastAsia="ru-RU"/>
              </w:rPr>
              <w:t xml:space="preserve"> "</w:t>
            </w:r>
            <w:r w:rsidRPr="00B6660B">
              <w:rPr>
                <w:rFonts w:ascii="Times New Roman" w:hAnsi="Times New Roman" w:cs="Times New Roman"/>
                <w:color w:val="000000"/>
                <w:sz w:val="20"/>
                <w:szCs w:val="20"/>
                <w:lang w:eastAsia="ru-RU"/>
              </w:rPr>
              <w:t>Профилактика правонарушений на территории муниципального района «Забайкальский район» на 2020-2026 годы</w:t>
            </w:r>
            <w:r w:rsidRPr="00B6660B">
              <w:rPr>
                <w:rFonts w:ascii="Times New Roman" w:hAnsi="Times New Roman" w:cs="Times New Roman"/>
                <w:sz w:val="20"/>
                <w:szCs w:val="20"/>
                <w:lang w:eastAsia="ru-RU"/>
              </w:rPr>
              <w:t>"</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30,0</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30,0</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0,0</w:t>
            </w:r>
          </w:p>
        </w:tc>
      </w:tr>
      <w:tr w:rsidR="00022531" w:rsidRPr="00022531" w:rsidTr="008F67B8">
        <w:trPr>
          <w:trHeight w:val="300"/>
        </w:trPr>
        <w:tc>
          <w:tcPr>
            <w:tcW w:w="5098" w:type="dxa"/>
            <w:shd w:val="clear" w:color="auto" w:fill="auto"/>
            <w:noWrap/>
            <w:hideMark/>
          </w:tcPr>
          <w:p w:rsidR="00022531" w:rsidRPr="00022531" w:rsidRDefault="008F67B8" w:rsidP="00022531">
            <w:pPr>
              <w:pStyle w:val="a3"/>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Всего по муниципальным программам</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776264,1</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545273,7</w:t>
            </w: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230990,4</w:t>
            </w: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100,0</w:t>
            </w:r>
          </w:p>
        </w:tc>
      </w:tr>
      <w:tr w:rsidR="00022531" w:rsidRPr="00022531" w:rsidTr="008F67B8">
        <w:trPr>
          <w:trHeight w:val="300"/>
        </w:trPr>
        <w:tc>
          <w:tcPr>
            <w:tcW w:w="5098" w:type="dxa"/>
            <w:shd w:val="clear" w:color="auto" w:fill="auto"/>
            <w:noWrap/>
            <w:hideMark/>
          </w:tcPr>
          <w:p w:rsidR="00022531" w:rsidRPr="00022531" w:rsidRDefault="008F67B8" w:rsidP="00022531">
            <w:pPr>
              <w:pStyle w:val="a3"/>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w:t>
            </w:r>
            <w:r w:rsidR="00022531" w:rsidRPr="00022531">
              <w:rPr>
                <w:rFonts w:ascii="Times New Roman" w:hAnsi="Times New Roman" w:cs="Times New Roman"/>
                <w:color w:val="000000"/>
                <w:sz w:val="20"/>
                <w:szCs w:val="20"/>
                <w:lang w:eastAsia="ru-RU"/>
              </w:rPr>
              <w:t>епрогр</w:t>
            </w:r>
            <w:r>
              <w:rPr>
                <w:rFonts w:ascii="Times New Roman" w:hAnsi="Times New Roman" w:cs="Times New Roman"/>
                <w:color w:val="000000"/>
                <w:sz w:val="20"/>
                <w:szCs w:val="20"/>
                <w:lang w:eastAsia="ru-RU"/>
              </w:rPr>
              <w:t>аммная деятельность</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11684,5</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sz w:val="20"/>
                <w:szCs w:val="20"/>
                <w:lang w:eastAsia="ru-RU"/>
              </w:rPr>
            </w:pP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sz w:val="20"/>
                <w:szCs w:val="20"/>
                <w:lang w:eastAsia="ru-RU"/>
              </w:rPr>
            </w:pPr>
          </w:p>
        </w:tc>
      </w:tr>
      <w:tr w:rsidR="00022531" w:rsidRPr="00022531" w:rsidTr="008F67B8">
        <w:trPr>
          <w:trHeight w:val="300"/>
        </w:trPr>
        <w:tc>
          <w:tcPr>
            <w:tcW w:w="5098" w:type="dxa"/>
            <w:shd w:val="clear" w:color="auto" w:fill="auto"/>
            <w:noWrap/>
            <w:hideMark/>
          </w:tcPr>
          <w:p w:rsidR="00022531" w:rsidRPr="00022531" w:rsidRDefault="008F67B8" w:rsidP="00022531">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Всего расходов</w:t>
            </w:r>
          </w:p>
        </w:tc>
        <w:tc>
          <w:tcPr>
            <w:tcW w:w="1418"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r w:rsidRPr="00022531">
              <w:rPr>
                <w:rFonts w:ascii="Times New Roman" w:hAnsi="Times New Roman" w:cs="Times New Roman"/>
                <w:color w:val="000000"/>
                <w:sz w:val="20"/>
                <w:szCs w:val="20"/>
                <w:lang w:eastAsia="ru-RU"/>
              </w:rPr>
              <w:t>787948,6</w:t>
            </w:r>
          </w:p>
        </w:tc>
        <w:tc>
          <w:tcPr>
            <w:tcW w:w="1276" w:type="dxa"/>
            <w:shd w:val="clear" w:color="auto" w:fill="auto"/>
            <w:noWrap/>
            <w:hideMark/>
          </w:tcPr>
          <w:p w:rsidR="00022531" w:rsidRPr="00022531" w:rsidRDefault="00022531" w:rsidP="008F67B8">
            <w:pPr>
              <w:pStyle w:val="a3"/>
              <w:jc w:val="center"/>
              <w:rPr>
                <w:rFonts w:ascii="Times New Roman" w:hAnsi="Times New Roman" w:cs="Times New Roman"/>
                <w:color w:val="000000"/>
                <w:sz w:val="20"/>
                <w:szCs w:val="20"/>
                <w:lang w:eastAsia="ru-RU"/>
              </w:rPr>
            </w:pPr>
          </w:p>
        </w:tc>
        <w:tc>
          <w:tcPr>
            <w:tcW w:w="1200" w:type="dxa"/>
            <w:shd w:val="clear" w:color="auto" w:fill="auto"/>
            <w:noWrap/>
            <w:hideMark/>
          </w:tcPr>
          <w:p w:rsidR="00022531" w:rsidRPr="00022531" w:rsidRDefault="00022531" w:rsidP="008F67B8">
            <w:pPr>
              <w:pStyle w:val="a3"/>
              <w:jc w:val="center"/>
              <w:rPr>
                <w:rFonts w:ascii="Times New Roman" w:hAnsi="Times New Roman" w:cs="Times New Roman"/>
                <w:sz w:val="20"/>
                <w:szCs w:val="20"/>
                <w:lang w:eastAsia="ru-RU"/>
              </w:rPr>
            </w:pPr>
          </w:p>
        </w:tc>
        <w:tc>
          <w:tcPr>
            <w:tcW w:w="850" w:type="dxa"/>
            <w:shd w:val="clear" w:color="auto" w:fill="auto"/>
            <w:noWrap/>
            <w:hideMark/>
          </w:tcPr>
          <w:p w:rsidR="00022531" w:rsidRPr="00022531" w:rsidRDefault="00022531" w:rsidP="008F67B8">
            <w:pPr>
              <w:pStyle w:val="a3"/>
              <w:jc w:val="center"/>
              <w:rPr>
                <w:rFonts w:ascii="Times New Roman" w:hAnsi="Times New Roman" w:cs="Times New Roman"/>
                <w:sz w:val="20"/>
                <w:szCs w:val="20"/>
                <w:lang w:eastAsia="ru-RU"/>
              </w:rPr>
            </w:pPr>
          </w:p>
        </w:tc>
      </w:tr>
    </w:tbl>
    <w:p w:rsidR="00E51259" w:rsidRPr="00EF2E8D" w:rsidRDefault="00E51259" w:rsidP="003E00B8">
      <w:pPr>
        <w:widowControl w:val="0"/>
        <w:spacing w:after="0" w:line="240" w:lineRule="auto"/>
        <w:ind w:firstLine="709"/>
        <w:jc w:val="right"/>
        <w:rPr>
          <w:rFonts w:ascii="Times New Roman" w:hAnsi="Times New Roman" w:cs="Times New Roman"/>
          <w:sz w:val="18"/>
          <w:szCs w:val="18"/>
          <w:highlight w:val="yellow"/>
        </w:rPr>
      </w:pPr>
    </w:p>
    <w:p w:rsidR="00B639AD" w:rsidRPr="00355C44" w:rsidRDefault="006C194C" w:rsidP="00B16B24">
      <w:pPr>
        <w:pStyle w:val="a3"/>
        <w:ind w:firstLine="708"/>
        <w:jc w:val="both"/>
        <w:rPr>
          <w:rFonts w:ascii="Times New Roman" w:hAnsi="Times New Roman" w:cs="Times New Roman"/>
          <w:sz w:val="26"/>
          <w:szCs w:val="26"/>
        </w:rPr>
      </w:pPr>
      <w:r w:rsidRPr="00355C44">
        <w:rPr>
          <w:rFonts w:ascii="Times New Roman" w:hAnsi="Times New Roman" w:cs="Times New Roman"/>
          <w:sz w:val="26"/>
          <w:szCs w:val="26"/>
        </w:rPr>
        <w:t xml:space="preserve">В общем </w:t>
      </w:r>
      <w:r w:rsidR="007E4F2F" w:rsidRPr="00355C44">
        <w:rPr>
          <w:rFonts w:ascii="Times New Roman" w:hAnsi="Times New Roman" w:cs="Times New Roman"/>
          <w:sz w:val="26"/>
          <w:szCs w:val="26"/>
        </w:rPr>
        <w:t xml:space="preserve">объеме </w:t>
      </w:r>
      <w:r w:rsidRPr="00355C44">
        <w:rPr>
          <w:rFonts w:ascii="Times New Roman" w:hAnsi="Times New Roman" w:cs="Times New Roman"/>
          <w:sz w:val="26"/>
          <w:szCs w:val="26"/>
        </w:rPr>
        <w:t>расход</w:t>
      </w:r>
      <w:r w:rsidR="007E4F2F" w:rsidRPr="00355C44">
        <w:rPr>
          <w:rFonts w:ascii="Times New Roman" w:hAnsi="Times New Roman" w:cs="Times New Roman"/>
          <w:sz w:val="26"/>
          <w:szCs w:val="26"/>
        </w:rPr>
        <w:t>ов бюджета в 202</w:t>
      </w:r>
      <w:r w:rsidR="008F67B8" w:rsidRPr="00355C44">
        <w:rPr>
          <w:rFonts w:ascii="Times New Roman" w:hAnsi="Times New Roman" w:cs="Times New Roman"/>
          <w:sz w:val="26"/>
          <w:szCs w:val="26"/>
        </w:rPr>
        <w:t>4</w:t>
      </w:r>
      <w:r w:rsidR="007E4F2F" w:rsidRPr="00355C44">
        <w:rPr>
          <w:rFonts w:ascii="Times New Roman" w:hAnsi="Times New Roman" w:cs="Times New Roman"/>
          <w:sz w:val="26"/>
          <w:szCs w:val="26"/>
        </w:rPr>
        <w:t xml:space="preserve"> году наибольший удельный вес занимают расходы на реализацию следующих муниципальных программ:</w:t>
      </w:r>
    </w:p>
    <w:p w:rsidR="007E4F2F" w:rsidRPr="008F67B8" w:rsidRDefault="007E4F2F" w:rsidP="00B16B24">
      <w:pPr>
        <w:pStyle w:val="a3"/>
        <w:ind w:firstLine="708"/>
        <w:jc w:val="both"/>
        <w:rPr>
          <w:rFonts w:ascii="Times New Roman" w:hAnsi="Times New Roman" w:cs="Times New Roman"/>
          <w:sz w:val="26"/>
          <w:szCs w:val="26"/>
          <w:lang w:eastAsia="ru-RU"/>
        </w:rPr>
      </w:pPr>
      <w:r w:rsidRPr="008F67B8">
        <w:rPr>
          <w:rFonts w:ascii="Times New Roman" w:hAnsi="Times New Roman" w:cs="Times New Roman"/>
          <w:sz w:val="26"/>
          <w:szCs w:val="26"/>
        </w:rPr>
        <w:t xml:space="preserve">- </w:t>
      </w:r>
      <w:r w:rsidRPr="008F67B8">
        <w:rPr>
          <w:rFonts w:ascii="Times New Roman" w:hAnsi="Times New Roman" w:cs="Times New Roman"/>
          <w:sz w:val="26"/>
          <w:szCs w:val="26"/>
          <w:lang w:eastAsia="ru-RU"/>
        </w:rPr>
        <w:t xml:space="preserve">"Развитие общего образования в муниципальном районе "Забайкальский районе" (2020-2026 годы)" – </w:t>
      </w:r>
      <w:r w:rsidR="008F67B8" w:rsidRPr="008F67B8">
        <w:rPr>
          <w:rFonts w:ascii="Times New Roman" w:hAnsi="Times New Roman" w:cs="Times New Roman"/>
          <w:sz w:val="26"/>
          <w:szCs w:val="26"/>
          <w:lang w:eastAsia="ru-RU"/>
        </w:rPr>
        <w:t>51,6</w:t>
      </w:r>
      <w:r w:rsidRPr="008F67B8">
        <w:rPr>
          <w:rFonts w:ascii="Times New Roman" w:hAnsi="Times New Roman" w:cs="Times New Roman"/>
          <w:sz w:val="26"/>
          <w:szCs w:val="26"/>
          <w:lang w:eastAsia="ru-RU"/>
        </w:rPr>
        <w:t>%;</w:t>
      </w:r>
    </w:p>
    <w:p w:rsidR="007E4F2F" w:rsidRPr="008F67B8" w:rsidRDefault="007E4F2F" w:rsidP="00B16B24">
      <w:pPr>
        <w:pStyle w:val="a3"/>
        <w:ind w:firstLine="708"/>
        <w:jc w:val="both"/>
        <w:rPr>
          <w:rFonts w:ascii="Times New Roman" w:hAnsi="Times New Roman" w:cs="Times New Roman"/>
          <w:sz w:val="26"/>
          <w:szCs w:val="26"/>
          <w:lang w:eastAsia="ru-RU"/>
        </w:rPr>
      </w:pPr>
      <w:r w:rsidRPr="008F67B8">
        <w:rPr>
          <w:rFonts w:ascii="Times New Roman" w:hAnsi="Times New Roman" w:cs="Times New Roman"/>
          <w:sz w:val="26"/>
          <w:szCs w:val="26"/>
          <w:lang w:eastAsia="ru-RU"/>
        </w:rPr>
        <w:t xml:space="preserve">- "Развитие дошкольного образования в муниципальном районе «Забайкальский район» (2020-2026 годы)" – </w:t>
      </w:r>
      <w:r w:rsidR="008F67B8" w:rsidRPr="008F67B8">
        <w:rPr>
          <w:rFonts w:ascii="Times New Roman" w:hAnsi="Times New Roman" w:cs="Times New Roman"/>
          <w:sz w:val="26"/>
          <w:szCs w:val="26"/>
          <w:lang w:eastAsia="ru-RU"/>
        </w:rPr>
        <w:t>25,6</w:t>
      </w:r>
      <w:r w:rsidRPr="008F67B8">
        <w:rPr>
          <w:rFonts w:ascii="Times New Roman" w:hAnsi="Times New Roman" w:cs="Times New Roman"/>
          <w:sz w:val="26"/>
          <w:szCs w:val="26"/>
          <w:lang w:eastAsia="ru-RU"/>
        </w:rPr>
        <w:t>%;</w:t>
      </w:r>
    </w:p>
    <w:p w:rsidR="007E4F2F" w:rsidRPr="008F67B8" w:rsidRDefault="007E4F2F" w:rsidP="00B16B24">
      <w:pPr>
        <w:pStyle w:val="a3"/>
        <w:ind w:firstLine="708"/>
        <w:jc w:val="both"/>
        <w:rPr>
          <w:rFonts w:ascii="Times New Roman" w:hAnsi="Times New Roman" w:cs="Times New Roman"/>
          <w:sz w:val="26"/>
          <w:szCs w:val="26"/>
          <w:lang w:eastAsia="ru-RU"/>
        </w:rPr>
      </w:pPr>
      <w:r w:rsidRPr="008F67B8">
        <w:rPr>
          <w:rFonts w:ascii="Times New Roman" w:hAnsi="Times New Roman" w:cs="Times New Roman"/>
          <w:sz w:val="26"/>
          <w:szCs w:val="26"/>
          <w:lang w:eastAsia="ru-RU"/>
        </w:rPr>
        <w:t xml:space="preserve">- </w:t>
      </w:r>
      <w:r w:rsidR="009616D0" w:rsidRPr="008F67B8">
        <w:rPr>
          <w:rFonts w:ascii="Times New Roman" w:hAnsi="Times New Roman" w:cs="Times New Roman"/>
          <w:sz w:val="26"/>
          <w:szCs w:val="26"/>
          <w:lang w:eastAsia="ru-RU"/>
        </w:rPr>
        <w:t xml:space="preserve">"Совершенствование муниципального управления муниципального района «Забайкальский район» «на 2020-2026 годы" – </w:t>
      </w:r>
      <w:r w:rsidR="008F67B8" w:rsidRPr="008F67B8">
        <w:rPr>
          <w:rFonts w:ascii="Times New Roman" w:hAnsi="Times New Roman" w:cs="Times New Roman"/>
          <w:sz w:val="26"/>
          <w:szCs w:val="26"/>
          <w:lang w:eastAsia="ru-RU"/>
        </w:rPr>
        <w:t>8,9</w:t>
      </w:r>
      <w:r w:rsidR="009616D0" w:rsidRPr="008F67B8">
        <w:rPr>
          <w:rFonts w:ascii="Times New Roman" w:hAnsi="Times New Roman" w:cs="Times New Roman"/>
          <w:sz w:val="26"/>
          <w:szCs w:val="26"/>
          <w:lang w:eastAsia="ru-RU"/>
        </w:rPr>
        <w:t>%;</w:t>
      </w:r>
    </w:p>
    <w:p w:rsidR="009616D0" w:rsidRPr="008F67B8" w:rsidRDefault="009616D0" w:rsidP="00B16B24">
      <w:pPr>
        <w:pStyle w:val="a3"/>
        <w:ind w:firstLine="708"/>
        <w:jc w:val="both"/>
        <w:rPr>
          <w:rFonts w:ascii="Times New Roman" w:hAnsi="Times New Roman" w:cs="Times New Roman"/>
          <w:sz w:val="26"/>
          <w:szCs w:val="26"/>
        </w:rPr>
      </w:pPr>
      <w:r w:rsidRPr="008F67B8">
        <w:rPr>
          <w:rFonts w:ascii="Times New Roman" w:hAnsi="Times New Roman" w:cs="Times New Roman"/>
          <w:sz w:val="26"/>
          <w:szCs w:val="26"/>
          <w:lang w:eastAsia="ru-RU"/>
        </w:rPr>
        <w:t xml:space="preserve">- "Развитие дополнительного образования муниципального района "Забайкальский район" (2020-2026 годы)" – </w:t>
      </w:r>
      <w:r w:rsidR="008F67B8" w:rsidRPr="008F67B8">
        <w:rPr>
          <w:rFonts w:ascii="Times New Roman" w:hAnsi="Times New Roman" w:cs="Times New Roman"/>
          <w:sz w:val="26"/>
          <w:szCs w:val="26"/>
          <w:lang w:eastAsia="ru-RU"/>
        </w:rPr>
        <w:t>5,0</w:t>
      </w:r>
      <w:r w:rsidRPr="008F67B8">
        <w:rPr>
          <w:rFonts w:ascii="Times New Roman" w:hAnsi="Times New Roman" w:cs="Times New Roman"/>
          <w:sz w:val="26"/>
          <w:szCs w:val="26"/>
          <w:lang w:eastAsia="ru-RU"/>
        </w:rPr>
        <w:t>%</w:t>
      </w:r>
      <w:r w:rsidR="0001076E" w:rsidRPr="008F67B8">
        <w:rPr>
          <w:rFonts w:ascii="Times New Roman" w:hAnsi="Times New Roman" w:cs="Times New Roman"/>
          <w:sz w:val="26"/>
          <w:szCs w:val="26"/>
          <w:lang w:eastAsia="ru-RU"/>
        </w:rPr>
        <w:t>.</w:t>
      </w:r>
    </w:p>
    <w:p w:rsidR="007B63BF" w:rsidRPr="00322D33" w:rsidRDefault="0001076E" w:rsidP="00B16B24">
      <w:pPr>
        <w:pStyle w:val="a3"/>
        <w:jc w:val="both"/>
        <w:rPr>
          <w:rFonts w:ascii="Times New Roman" w:hAnsi="Times New Roman" w:cs="Times New Roman"/>
          <w:sz w:val="26"/>
          <w:szCs w:val="26"/>
        </w:rPr>
      </w:pPr>
      <w:r w:rsidRPr="00322D33">
        <w:rPr>
          <w:rFonts w:ascii="Times New Roman" w:hAnsi="Times New Roman" w:cs="Times New Roman"/>
          <w:sz w:val="26"/>
          <w:szCs w:val="26"/>
        </w:rPr>
        <w:tab/>
        <w:t xml:space="preserve">Как видно из таблицы, финансовое обеспечение по паспортам </w:t>
      </w:r>
      <w:r w:rsidR="00B001FE" w:rsidRPr="00322D33">
        <w:rPr>
          <w:rFonts w:ascii="Times New Roman" w:hAnsi="Times New Roman" w:cs="Times New Roman"/>
          <w:sz w:val="26"/>
          <w:szCs w:val="26"/>
        </w:rPr>
        <w:t>1</w:t>
      </w:r>
      <w:r w:rsidR="00322D33" w:rsidRPr="00322D33">
        <w:rPr>
          <w:rFonts w:ascii="Times New Roman" w:hAnsi="Times New Roman" w:cs="Times New Roman"/>
          <w:sz w:val="26"/>
          <w:szCs w:val="26"/>
        </w:rPr>
        <w:t>6</w:t>
      </w:r>
      <w:r w:rsidR="00B001FE" w:rsidRPr="00322D33">
        <w:rPr>
          <w:rFonts w:ascii="Times New Roman" w:hAnsi="Times New Roman" w:cs="Times New Roman"/>
          <w:sz w:val="26"/>
          <w:szCs w:val="26"/>
        </w:rPr>
        <w:t xml:space="preserve"> </w:t>
      </w:r>
      <w:r w:rsidRPr="00322D33">
        <w:rPr>
          <w:rFonts w:ascii="Times New Roman" w:hAnsi="Times New Roman" w:cs="Times New Roman"/>
          <w:sz w:val="26"/>
          <w:szCs w:val="26"/>
        </w:rPr>
        <w:t xml:space="preserve">муниципальных программ запланировано в расходной части бюджета </w:t>
      </w:r>
      <w:r w:rsidR="00B001FE" w:rsidRPr="00322D33">
        <w:rPr>
          <w:rFonts w:ascii="Times New Roman" w:hAnsi="Times New Roman" w:cs="Times New Roman"/>
          <w:sz w:val="26"/>
          <w:szCs w:val="26"/>
        </w:rPr>
        <w:t>на 202</w:t>
      </w:r>
      <w:r w:rsidR="00322D33" w:rsidRPr="00322D33">
        <w:rPr>
          <w:rFonts w:ascii="Times New Roman" w:hAnsi="Times New Roman" w:cs="Times New Roman"/>
          <w:sz w:val="26"/>
          <w:szCs w:val="26"/>
        </w:rPr>
        <w:t>4</w:t>
      </w:r>
      <w:r w:rsidR="00B001FE" w:rsidRPr="00322D33">
        <w:rPr>
          <w:rFonts w:ascii="Times New Roman" w:hAnsi="Times New Roman" w:cs="Times New Roman"/>
          <w:sz w:val="26"/>
          <w:szCs w:val="26"/>
        </w:rPr>
        <w:t xml:space="preserve"> год в объеме большем, чем запланировано в паспортах муниципальных программ. П</w:t>
      </w:r>
      <w:r w:rsidR="007B63BF" w:rsidRPr="00322D33">
        <w:rPr>
          <w:rFonts w:ascii="Times New Roman" w:hAnsi="Times New Roman" w:cs="Times New Roman"/>
          <w:sz w:val="26"/>
          <w:szCs w:val="26"/>
        </w:rPr>
        <w:t xml:space="preserve">о </w:t>
      </w:r>
      <w:r w:rsidR="00322D33" w:rsidRPr="00322D33">
        <w:rPr>
          <w:rFonts w:ascii="Times New Roman" w:hAnsi="Times New Roman" w:cs="Times New Roman"/>
          <w:sz w:val="26"/>
          <w:szCs w:val="26"/>
        </w:rPr>
        <w:t>одной</w:t>
      </w:r>
      <w:r w:rsidR="007B63BF" w:rsidRPr="00322D33">
        <w:rPr>
          <w:rFonts w:ascii="Times New Roman" w:hAnsi="Times New Roman" w:cs="Times New Roman"/>
          <w:sz w:val="26"/>
          <w:szCs w:val="26"/>
        </w:rPr>
        <w:t xml:space="preserve"> муниципальн</w:t>
      </w:r>
      <w:r w:rsidR="00322D33" w:rsidRPr="00322D33">
        <w:rPr>
          <w:rFonts w:ascii="Times New Roman" w:hAnsi="Times New Roman" w:cs="Times New Roman"/>
          <w:sz w:val="26"/>
          <w:szCs w:val="26"/>
        </w:rPr>
        <w:t>ой</w:t>
      </w:r>
      <w:r w:rsidR="007B63BF" w:rsidRPr="00322D33">
        <w:rPr>
          <w:rFonts w:ascii="Times New Roman" w:hAnsi="Times New Roman" w:cs="Times New Roman"/>
          <w:sz w:val="26"/>
          <w:szCs w:val="26"/>
        </w:rPr>
        <w:t xml:space="preserve"> программ</w:t>
      </w:r>
      <w:r w:rsidR="00322D33" w:rsidRPr="00322D33">
        <w:rPr>
          <w:rFonts w:ascii="Times New Roman" w:hAnsi="Times New Roman" w:cs="Times New Roman"/>
          <w:sz w:val="26"/>
          <w:szCs w:val="26"/>
        </w:rPr>
        <w:t>е («</w:t>
      </w:r>
      <w:r w:rsidR="00322D33" w:rsidRPr="00322D33">
        <w:rPr>
          <w:rFonts w:ascii="Times New Roman" w:hAnsi="Times New Roman" w:cs="Times New Roman"/>
          <w:sz w:val="26"/>
          <w:szCs w:val="26"/>
          <w:lang w:eastAsia="ru-RU"/>
        </w:rPr>
        <w:t>Муниципальное регулирование территориального развития муниципального района «Забайкальский район»)</w:t>
      </w:r>
      <w:r w:rsidR="007B63BF" w:rsidRPr="00322D33">
        <w:rPr>
          <w:rFonts w:ascii="Times New Roman" w:hAnsi="Times New Roman" w:cs="Times New Roman"/>
          <w:sz w:val="26"/>
          <w:szCs w:val="26"/>
        </w:rPr>
        <w:t xml:space="preserve"> </w:t>
      </w:r>
      <w:r w:rsidR="007B63BF" w:rsidRPr="00322D33">
        <w:rPr>
          <w:rFonts w:ascii="Times New Roman" w:hAnsi="Times New Roman" w:cs="Times New Roman"/>
          <w:sz w:val="26"/>
          <w:szCs w:val="26"/>
        </w:rPr>
        <w:lastRenderedPageBreak/>
        <w:t xml:space="preserve">запланировано в проекте бюджета бюджетные ассигнования в </w:t>
      </w:r>
      <w:r w:rsidR="00B001FE" w:rsidRPr="00322D33">
        <w:rPr>
          <w:rFonts w:ascii="Times New Roman" w:hAnsi="Times New Roman" w:cs="Times New Roman"/>
          <w:sz w:val="26"/>
          <w:szCs w:val="26"/>
        </w:rPr>
        <w:t>мень</w:t>
      </w:r>
      <w:r w:rsidR="007B63BF" w:rsidRPr="00322D33">
        <w:rPr>
          <w:rFonts w:ascii="Times New Roman" w:hAnsi="Times New Roman" w:cs="Times New Roman"/>
          <w:sz w:val="26"/>
          <w:szCs w:val="26"/>
        </w:rPr>
        <w:t xml:space="preserve">шем объеме, чем утверждено </w:t>
      </w:r>
      <w:r w:rsidR="00B001FE" w:rsidRPr="00322D33">
        <w:rPr>
          <w:rFonts w:ascii="Times New Roman" w:hAnsi="Times New Roman" w:cs="Times New Roman"/>
          <w:sz w:val="26"/>
          <w:szCs w:val="26"/>
        </w:rPr>
        <w:t>в муниципальных</w:t>
      </w:r>
      <w:r w:rsidR="007B63BF" w:rsidRPr="00322D33">
        <w:rPr>
          <w:rFonts w:ascii="Times New Roman" w:hAnsi="Times New Roman" w:cs="Times New Roman"/>
          <w:sz w:val="26"/>
          <w:szCs w:val="26"/>
        </w:rPr>
        <w:t xml:space="preserve"> программах.</w:t>
      </w:r>
      <w:r w:rsidRPr="00322D33">
        <w:rPr>
          <w:rFonts w:ascii="Times New Roman" w:hAnsi="Times New Roman" w:cs="Times New Roman"/>
          <w:sz w:val="26"/>
          <w:szCs w:val="26"/>
        </w:rPr>
        <w:t xml:space="preserve"> Отклонение в целом по программам составляет +</w:t>
      </w:r>
      <w:r w:rsidR="00322D33" w:rsidRPr="00322D33">
        <w:rPr>
          <w:rFonts w:ascii="Times New Roman" w:hAnsi="Times New Roman" w:cs="Times New Roman"/>
          <w:sz w:val="26"/>
          <w:szCs w:val="26"/>
        </w:rPr>
        <w:t>230990,4</w:t>
      </w:r>
      <w:r w:rsidRPr="00322D33">
        <w:rPr>
          <w:rFonts w:ascii="Times New Roman" w:hAnsi="Times New Roman" w:cs="Times New Roman"/>
          <w:sz w:val="26"/>
          <w:szCs w:val="26"/>
        </w:rPr>
        <w:t xml:space="preserve"> тыс. рублей. </w:t>
      </w:r>
    </w:p>
    <w:p w:rsidR="00B639AD" w:rsidRPr="00322D33" w:rsidRDefault="0001076E" w:rsidP="00B001FE">
      <w:pPr>
        <w:pStyle w:val="a3"/>
        <w:ind w:firstLine="708"/>
        <w:jc w:val="both"/>
        <w:rPr>
          <w:rFonts w:ascii="Times New Roman" w:hAnsi="Times New Roman" w:cs="Times New Roman"/>
          <w:sz w:val="26"/>
          <w:szCs w:val="26"/>
        </w:rPr>
      </w:pPr>
      <w:r w:rsidRPr="00322D33">
        <w:rPr>
          <w:rFonts w:ascii="Times New Roman" w:hAnsi="Times New Roman" w:cs="Times New Roman"/>
          <w:sz w:val="26"/>
          <w:szCs w:val="26"/>
        </w:rPr>
        <w:t>Следует</w:t>
      </w:r>
      <w:r w:rsidR="004434AA" w:rsidRPr="00322D33">
        <w:rPr>
          <w:rFonts w:ascii="Times New Roman" w:hAnsi="Times New Roman" w:cs="Times New Roman"/>
          <w:sz w:val="26"/>
          <w:szCs w:val="26"/>
        </w:rPr>
        <w:t xml:space="preserve"> </w:t>
      </w:r>
      <w:r w:rsidRPr="00322D33">
        <w:rPr>
          <w:rFonts w:ascii="Times New Roman" w:hAnsi="Times New Roman" w:cs="Times New Roman"/>
          <w:sz w:val="26"/>
          <w:szCs w:val="26"/>
        </w:rPr>
        <w:t xml:space="preserve">вывод о </w:t>
      </w:r>
      <w:r w:rsidR="004434AA" w:rsidRPr="00322D33">
        <w:rPr>
          <w:rFonts w:ascii="Times New Roman" w:hAnsi="Times New Roman" w:cs="Times New Roman"/>
          <w:sz w:val="26"/>
          <w:szCs w:val="26"/>
        </w:rPr>
        <w:t xml:space="preserve">корректировке муниципальных программ, в том числе в части распределения по уровням бюджетов. </w:t>
      </w:r>
    </w:p>
    <w:p w:rsidR="007253CB" w:rsidRPr="00AF7E7C" w:rsidRDefault="007253CB" w:rsidP="00B001FE">
      <w:pPr>
        <w:pStyle w:val="a3"/>
        <w:ind w:firstLine="708"/>
        <w:jc w:val="both"/>
        <w:rPr>
          <w:rFonts w:ascii="Times New Roman" w:eastAsia="Times New Roman" w:hAnsi="Times New Roman" w:cs="Times New Roman"/>
          <w:b/>
          <w:sz w:val="26"/>
          <w:szCs w:val="26"/>
          <w:lang w:eastAsia="ru-RU"/>
        </w:rPr>
      </w:pPr>
      <w:r w:rsidRPr="00AF7E7C">
        <w:rPr>
          <w:rFonts w:ascii="Times New Roman" w:eastAsia="Times New Roman" w:hAnsi="Times New Roman" w:cs="Times New Roman"/>
          <w:b/>
          <w:sz w:val="26"/>
          <w:szCs w:val="26"/>
          <w:lang w:eastAsia="ru-RU"/>
        </w:rPr>
        <w:t>Анализ муниципального долга</w:t>
      </w:r>
    </w:p>
    <w:p w:rsidR="00AF7E7C" w:rsidRPr="00AF7E7C" w:rsidRDefault="00AF7E7C" w:rsidP="00B001FE">
      <w:pPr>
        <w:pStyle w:val="a3"/>
        <w:ind w:firstLine="708"/>
        <w:jc w:val="both"/>
        <w:rPr>
          <w:rFonts w:ascii="Times New Roman" w:eastAsia="Times New Roman" w:hAnsi="Times New Roman" w:cs="Times New Roman"/>
          <w:sz w:val="26"/>
          <w:szCs w:val="26"/>
          <w:lang w:eastAsia="ru-RU"/>
        </w:rPr>
      </w:pPr>
      <w:r w:rsidRPr="00AF7E7C">
        <w:rPr>
          <w:rFonts w:ascii="Times New Roman" w:eastAsia="Times New Roman" w:hAnsi="Times New Roman" w:cs="Times New Roman"/>
          <w:sz w:val="26"/>
          <w:szCs w:val="26"/>
          <w:lang w:eastAsia="ru-RU"/>
        </w:rPr>
        <w:t>П</w:t>
      </w:r>
      <w:r w:rsidR="000C53FF" w:rsidRPr="00AF7E7C">
        <w:rPr>
          <w:rFonts w:ascii="Times New Roman" w:eastAsia="Times New Roman" w:hAnsi="Times New Roman" w:cs="Times New Roman"/>
          <w:sz w:val="26"/>
          <w:szCs w:val="26"/>
          <w:lang w:eastAsia="ru-RU"/>
        </w:rPr>
        <w:t xml:space="preserve">роект бюджета </w:t>
      </w:r>
      <w:r w:rsidR="007253CB" w:rsidRPr="00AF7E7C">
        <w:rPr>
          <w:rFonts w:ascii="Times New Roman" w:eastAsia="Times New Roman" w:hAnsi="Times New Roman" w:cs="Times New Roman"/>
          <w:sz w:val="26"/>
          <w:szCs w:val="26"/>
          <w:lang w:eastAsia="ru-RU"/>
        </w:rPr>
        <w:t>района</w:t>
      </w:r>
      <w:r w:rsidRPr="00AF7E7C">
        <w:rPr>
          <w:rFonts w:ascii="Times New Roman" w:eastAsia="Times New Roman" w:hAnsi="Times New Roman" w:cs="Times New Roman"/>
          <w:sz w:val="26"/>
          <w:szCs w:val="26"/>
          <w:lang w:eastAsia="ru-RU"/>
        </w:rPr>
        <w:t xml:space="preserve"> предполагает превышение объема доходов над объемом расходов бюджета, т.е. профицит в сумме 1266,9 тыс.</w:t>
      </w:r>
      <w:r w:rsidR="00077B81" w:rsidRPr="00AF7E7C">
        <w:rPr>
          <w:rFonts w:ascii="Times New Roman" w:eastAsia="Times New Roman" w:hAnsi="Times New Roman" w:cs="Times New Roman"/>
          <w:sz w:val="26"/>
          <w:szCs w:val="26"/>
          <w:lang w:eastAsia="ru-RU"/>
        </w:rPr>
        <w:t xml:space="preserve"> рублей.</w:t>
      </w:r>
      <w:r w:rsidR="00601EC7" w:rsidRPr="00AF7E7C">
        <w:rPr>
          <w:rFonts w:ascii="Times New Roman" w:eastAsia="Times New Roman" w:hAnsi="Times New Roman" w:cs="Times New Roman"/>
          <w:sz w:val="26"/>
          <w:szCs w:val="26"/>
          <w:lang w:eastAsia="ru-RU"/>
        </w:rPr>
        <w:t xml:space="preserve"> </w:t>
      </w:r>
      <w:r w:rsidRPr="00AF7E7C">
        <w:rPr>
          <w:rFonts w:ascii="Times New Roman" w:eastAsia="Times New Roman" w:hAnsi="Times New Roman" w:cs="Times New Roman"/>
          <w:sz w:val="26"/>
          <w:szCs w:val="26"/>
          <w:lang w:eastAsia="ru-RU"/>
        </w:rPr>
        <w:t>На плановый период также предполагает профицит бюджета в сумме 1232,3 тыс. рублей на 2025 год, и 1232,3 тыс. рублей на 2026 год.</w:t>
      </w:r>
    </w:p>
    <w:p w:rsidR="00EB3C8D" w:rsidRPr="00374344" w:rsidRDefault="00EB3C8D" w:rsidP="00EC12CF">
      <w:pPr>
        <w:pStyle w:val="a3"/>
        <w:ind w:firstLine="708"/>
        <w:jc w:val="both"/>
        <w:rPr>
          <w:rFonts w:ascii="Times New Roman" w:eastAsia="Times New Roman" w:hAnsi="Times New Roman" w:cs="Times New Roman"/>
          <w:sz w:val="26"/>
          <w:szCs w:val="26"/>
          <w:lang w:eastAsia="ru-RU"/>
        </w:rPr>
      </w:pPr>
      <w:r w:rsidRPr="00374344">
        <w:rPr>
          <w:rFonts w:ascii="Times New Roman" w:eastAsia="Times New Roman" w:hAnsi="Times New Roman" w:cs="Times New Roman"/>
          <w:sz w:val="26"/>
          <w:szCs w:val="26"/>
          <w:lang w:eastAsia="ru-RU"/>
        </w:rPr>
        <w:t>Программой муниципальных внутренних заимствований н</w:t>
      </w:r>
      <w:r w:rsidR="000C53FF" w:rsidRPr="00374344">
        <w:rPr>
          <w:rFonts w:ascii="Times New Roman" w:eastAsia="Times New Roman" w:hAnsi="Times New Roman" w:cs="Times New Roman"/>
          <w:sz w:val="26"/>
          <w:szCs w:val="26"/>
          <w:lang w:eastAsia="ru-RU"/>
        </w:rPr>
        <w:t xml:space="preserve">а </w:t>
      </w:r>
      <w:r w:rsidR="008B4D90" w:rsidRPr="00374344">
        <w:rPr>
          <w:rFonts w:ascii="Times New Roman" w:eastAsia="Times New Roman" w:hAnsi="Times New Roman" w:cs="Times New Roman"/>
          <w:sz w:val="26"/>
          <w:szCs w:val="26"/>
          <w:lang w:eastAsia="ru-RU"/>
        </w:rPr>
        <w:t>20</w:t>
      </w:r>
      <w:r w:rsidR="003A6661" w:rsidRPr="00374344">
        <w:rPr>
          <w:rFonts w:ascii="Times New Roman" w:eastAsia="Times New Roman" w:hAnsi="Times New Roman" w:cs="Times New Roman"/>
          <w:sz w:val="26"/>
          <w:szCs w:val="26"/>
          <w:lang w:eastAsia="ru-RU"/>
        </w:rPr>
        <w:t>2</w:t>
      </w:r>
      <w:r w:rsidR="00374344" w:rsidRPr="00374344">
        <w:rPr>
          <w:rFonts w:ascii="Times New Roman" w:eastAsia="Times New Roman" w:hAnsi="Times New Roman" w:cs="Times New Roman"/>
          <w:sz w:val="26"/>
          <w:szCs w:val="26"/>
          <w:lang w:eastAsia="ru-RU"/>
        </w:rPr>
        <w:t>4</w:t>
      </w:r>
      <w:r w:rsidR="008B4D90" w:rsidRPr="00374344">
        <w:rPr>
          <w:rFonts w:ascii="Times New Roman" w:eastAsia="Times New Roman" w:hAnsi="Times New Roman" w:cs="Times New Roman"/>
          <w:sz w:val="26"/>
          <w:szCs w:val="26"/>
          <w:lang w:eastAsia="ru-RU"/>
        </w:rPr>
        <w:t xml:space="preserve"> </w:t>
      </w:r>
      <w:r w:rsidR="00EC12CF" w:rsidRPr="00374344">
        <w:rPr>
          <w:rFonts w:ascii="Times New Roman" w:eastAsia="Times New Roman" w:hAnsi="Times New Roman" w:cs="Times New Roman"/>
          <w:sz w:val="26"/>
          <w:szCs w:val="26"/>
          <w:lang w:eastAsia="ru-RU"/>
        </w:rPr>
        <w:t xml:space="preserve">год предусматривается погашение основной суммы </w:t>
      </w:r>
      <w:r w:rsidRPr="00374344">
        <w:rPr>
          <w:rFonts w:ascii="Times New Roman" w:eastAsia="Times New Roman" w:hAnsi="Times New Roman" w:cs="Times New Roman"/>
          <w:sz w:val="26"/>
          <w:szCs w:val="26"/>
          <w:lang w:eastAsia="ru-RU"/>
        </w:rPr>
        <w:t>бюджетн</w:t>
      </w:r>
      <w:r w:rsidR="00EC12CF" w:rsidRPr="00374344">
        <w:rPr>
          <w:rFonts w:ascii="Times New Roman" w:eastAsia="Times New Roman" w:hAnsi="Times New Roman" w:cs="Times New Roman"/>
          <w:sz w:val="26"/>
          <w:szCs w:val="26"/>
          <w:lang w:eastAsia="ru-RU"/>
        </w:rPr>
        <w:t>ого</w:t>
      </w:r>
      <w:r w:rsidRPr="00374344">
        <w:rPr>
          <w:rFonts w:ascii="Times New Roman" w:eastAsia="Times New Roman" w:hAnsi="Times New Roman" w:cs="Times New Roman"/>
          <w:sz w:val="26"/>
          <w:szCs w:val="26"/>
          <w:lang w:eastAsia="ru-RU"/>
        </w:rPr>
        <w:t xml:space="preserve"> кредит</w:t>
      </w:r>
      <w:r w:rsidR="00EC12CF" w:rsidRPr="00374344">
        <w:rPr>
          <w:rFonts w:ascii="Times New Roman" w:eastAsia="Times New Roman" w:hAnsi="Times New Roman" w:cs="Times New Roman"/>
          <w:sz w:val="26"/>
          <w:szCs w:val="26"/>
          <w:lang w:eastAsia="ru-RU"/>
        </w:rPr>
        <w:t>а</w:t>
      </w:r>
      <w:r w:rsidRPr="00374344">
        <w:rPr>
          <w:rFonts w:ascii="Times New Roman" w:eastAsia="Times New Roman" w:hAnsi="Times New Roman" w:cs="Times New Roman"/>
          <w:sz w:val="26"/>
          <w:szCs w:val="26"/>
          <w:lang w:eastAsia="ru-RU"/>
        </w:rPr>
        <w:t xml:space="preserve"> от других систем бюджетной системы Российской Федерации</w:t>
      </w:r>
      <w:r w:rsidR="008B4D90" w:rsidRPr="00374344">
        <w:rPr>
          <w:rFonts w:ascii="Times New Roman" w:eastAsia="Times New Roman" w:hAnsi="Times New Roman" w:cs="Times New Roman"/>
          <w:sz w:val="26"/>
          <w:szCs w:val="26"/>
          <w:lang w:eastAsia="ru-RU"/>
        </w:rPr>
        <w:t xml:space="preserve"> в размере </w:t>
      </w:r>
      <w:r w:rsidR="00EC12CF" w:rsidRPr="00374344">
        <w:rPr>
          <w:rFonts w:ascii="Times New Roman" w:eastAsia="Times New Roman" w:hAnsi="Times New Roman" w:cs="Times New Roman"/>
          <w:sz w:val="26"/>
          <w:szCs w:val="26"/>
          <w:lang w:eastAsia="ru-RU"/>
        </w:rPr>
        <w:t>1634,8</w:t>
      </w:r>
      <w:r w:rsidR="008B4D90" w:rsidRPr="00374344">
        <w:rPr>
          <w:rFonts w:ascii="Times New Roman" w:eastAsia="Times New Roman" w:hAnsi="Times New Roman" w:cs="Times New Roman"/>
          <w:sz w:val="26"/>
          <w:szCs w:val="26"/>
          <w:lang w:eastAsia="ru-RU"/>
        </w:rPr>
        <w:t xml:space="preserve"> тыс. рублей. </w:t>
      </w:r>
    </w:p>
    <w:p w:rsidR="004104F9" w:rsidRDefault="000C53FF" w:rsidP="00B16B24">
      <w:pPr>
        <w:pStyle w:val="a3"/>
        <w:jc w:val="both"/>
        <w:rPr>
          <w:rFonts w:ascii="Times New Roman" w:eastAsia="Times New Roman" w:hAnsi="Times New Roman" w:cs="Times New Roman"/>
          <w:sz w:val="26"/>
          <w:szCs w:val="26"/>
          <w:lang w:eastAsia="ru-RU"/>
        </w:rPr>
      </w:pPr>
      <w:r w:rsidRPr="00402E48">
        <w:rPr>
          <w:rFonts w:ascii="Times New Roman" w:eastAsia="Times New Roman" w:hAnsi="Times New Roman" w:cs="Times New Roman"/>
          <w:sz w:val="26"/>
          <w:szCs w:val="26"/>
          <w:lang w:eastAsia="ru-RU"/>
        </w:rPr>
        <w:tab/>
      </w:r>
      <w:r w:rsidR="00FD6734" w:rsidRPr="00402E48">
        <w:rPr>
          <w:rFonts w:ascii="Times New Roman" w:eastAsia="Times New Roman" w:hAnsi="Times New Roman" w:cs="Times New Roman"/>
          <w:sz w:val="26"/>
          <w:szCs w:val="26"/>
          <w:lang w:eastAsia="ru-RU"/>
        </w:rPr>
        <w:t>Верхний предел муниципального внутреннего долга районного бюджета установлен по состоянию на 1 января 202</w:t>
      </w:r>
      <w:r w:rsidR="00402E48" w:rsidRPr="00402E48">
        <w:rPr>
          <w:rFonts w:ascii="Times New Roman" w:eastAsia="Times New Roman" w:hAnsi="Times New Roman" w:cs="Times New Roman"/>
          <w:sz w:val="26"/>
          <w:szCs w:val="26"/>
          <w:lang w:eastAsia="ru-RU"/>
        </w:rPr>
        <w:t>5</w:t>
      </w:r>
      <w:r w:rsidR="00FD6734" w:rsidRPr="00402E48">
        <w:rPr>
          <w:rFonts w:ascii="Times New Roman" w:eastAsia="Times New Roman" w:hAnsi="Times New Roman" w:cs="Times New Roman"/>
          <w:sz w:val="26"/>
          <w:szCs w:val="26"/>
          <w:lang w:eastAsia="ru-RU"/>
        </w:rPr>
        <w:t xml:space="preserve"> года в сумме </w:t>
      </w:r>
      <w:r w:rsidR="00402E48" w:rsidRPr="00402E48">
        <w:rPr>
          <w:rFonts w:ascii="Times New Roman" w:eastAsia="Times New Roman" w:hAnsi="Times New Roman" w:cs="Times New Roman"/>
          <w:sz w:val="26"/>
          <w:szCs w:val="26"/>
          <w:lang w:eastAsia="ru-RU"/>
        </w:rPr>
        <w:t>6700,9</w:t>
      </w:r>
      <w:r w:rsidR="00FD6734" w:rsidRPr="00402E48">
        <w:rPr>
          <w:rFonts w:ascii="Times New Roman" w:eastAsia="Times New Roman" w:hAnsi="Times New Roman" w:cs="Times New Roman"/>
          <w:sz w:val="26"/>
          <w:szCs w:val="26"/>
          <w:lang w:eastAsia="ru-RU"/>
        </w:rPr>
        <w:t xml:space="preserve"> тыс. рублей, на 1 января 202</w:t>
      </w:r>
      <w:r w:rsidR="00402E48" w:rsidRPr="00402E48">
        <w:rPr>
          <w:rFonts w:ascii="Times New Roman" w:eastAsia="Times New Roman" w:hAnsi="Times New Roman" w:cs="Times New Roman"/>
          <w:sz w:val="26"/>
          <w:szCs w:val="26"/>
          <w:lang w:eastAsia="ru-RU"/>
        </w:rPr>
        <w:t>6</w:t>
      </w:r>
      <w:r w:rsidR="00FD6734" w:rsidRPr="00402E48">
        <w:rPr>
          <w:rFonts w:ascii="Times New Roman" w:eastAsia="Times New Roman" w:hAnsi="Times New Roman" w:cs="Times New Roman"/>
          <w:sz w:val="26"/>
          <w:szCs w:val="26"/>
          <w:lang w:eastAsia="ru-RU"/>
        </w:rPr>
        <w:t xml:space="preserve"> года – в сумме </w:t>
      </w:r>
      <w:r w:rsidR="00402E48" w:rsidRPr="00402E48">
        <w:rPr>
          <w:rFonts w:ascii="Times New Roman" w:eastAsia="Times New Roman" w:hAnsi="Times New Roman" w:cs="Times New Roman"/>
          <w:sz w:val="26"/>
          <w:szCs w:val="26"/>
          <w:lang w:eastAsia="ru-RU"/>
        </w:rPr>
        <w:t>4585,8</w:t>
      </w:r>
      <w:r w:rsidR="00FD6734" w:rsidRPr="00402E48">
        <w:rPr>
          <w:rFonts w:ascii="Times New Roman" w:eastAsia="Times New Roman" w:hAnsi="Times New Roman" w:cs="Times New Roman"/>
          <w:sz w:val="26"/>
          <w:szCs w:val="26"/>
          <w:lang w:eastAsia="ru-RU"/>
        </w:rPr>
        <w:t xml:space="preserve"> тыс. рублей, по состоянию на 1 января 202</w:t>
      </w:r>
      <w:r w:rsidR="00402E48" w:rsidRPr="00402E48">
        <w:rPr>
          <w:rFonts w:ascii="Times New Roman" w:eastAsia="Times New Roman" w:hAnsi="Times New Roman" w:cs="Times New Roman"/>
          <w:sz w:val="26"/>
          <w:szCs w:val="26"/>
          <w:lang w:eastAsia="ru-RU"/>
        </w:rPr>
        <w:t>7</w:t>
      </w:r>
      <w:r w:rsidR="00FD6734" w:rsidRPr="00402E48">
        <w:rPr>
          <w:rFonts w:ascii="Times New Roman" w:eastAsia="Times New Roman" w:hAnsi="Times New Roman" w:cs="Times New Roman"/>
          <w:sz w:val="26"/>
          <w:szCs w:val="26"/>
          <w:lang w:eastAsia="ru-RU"/>
        </w:rPr>
        <w:t xml:space="preserve"> года – в сумме </w:t>
      </w:r>
      <w:r w:rsidR="00402E48" w:rsidRPr="00402E48">
        <w:rPr>
          <w:rFonts w:ascii="Times New Roman" w:eastAsia="Times New Roman" w:hAnsi="Times New Roman" w:cs="Times New Roman"/>
          <w:sz w:val="26"/>
          <w:szCs w:val="26"/>
          <w:lang w:eastAsia="ru-RU"/>
        </w:rPr>
        <w:t>2470,6</w:t>
      </w:r>
      <w:r w:rsidR="00FD6734" w:rsidRPr="00402E48">
        <w:rPr>
          <w:rFonts w:ascii="Times New Roman" w:eastAsia="Times New Roman" w:hAnsi="Times New Roman" w:cs="Times New Roman"/>
          <w:sz w:val="26"/>
          <w:szCs w:val="26"/>
          <w:lang w:eastAsia="ru-RU"/>
        </w:rPr>
        <w:t xml:space="preserve"> тыс. рублей. Верхний предел долга по муниципальным гарантиям установлен в сумме 0,0 рублей по состоянию 1 января каждого планового года.</w:t>
      </w:r>
      <w:r w:rsidR="008A3705" w:rsidRPr="00402E48">
        <w:rPr>
          <w:rFonts w:ascii="Times New Roman" w:eastAsia="Times New Roman" w:hAnsi="Times New Roman" w:cs="Times New Roman"/>
          <w:sz w:val="26"/>
          <w:szCs w:val="26"/>
          <w:lang w:eastAsia="ru-RU"/>
        </w:rPr>
        <w:t xml:space="preserve">   </w:t>
      </w:r>
      <w:r w:rsidR="00FD6734" w:rsidRPr="00402E48">
        <w:rPr>
          <w:rFonts w:ascii="Times New Roman" w:eastAsia="Times New Roman" w:hAnsi="Times New Roman" w:cs="Times New Roman"/>
          <w:sz w:val="26"/>
          <w:szCs w:val="26"/>
          <w:lang w:eastAsia="ru-RU"/>
        </w:rPr>
        <w:t xml:space="preserve"> </w:t>
      </w:r>
    </w:p>
    <w:p w:rsidR="002B49D1" w:rsidRDefault="005938C7" w:rsidP="00B16B24">
      <w:pPr>
        <w:pStyle w:val="a3"/>
        <w:jc w:val="both"/>
        <w:rPr>
          <w:rFonts w:ascii="Times New Roman" w:eastAsia="Times New Roman" w:hAnsi="Times New Roman" w:cs="Times New Roman"/>
          <w:sz w:val="26"/>
          <w:szCs w:val="26"/>
          <w:lang w:eastAsia="ru-RU"/>
        </w:rPr>
      </w:pPr>
      <w:r w:rsidRPr="002B49D1">
        <w:rPr>
          <w:rFonts w:ascii="Times New Roman" w:eastAsia="Times New Roman" w:hAnsi="Times New Roman" w:cs="Times New Roman"/>
          <w:sz w:val="26"/>
          <w:szCs w:val="26"/>
          <w:lang w:eastAsia="ru-RU"/>
        </w:rPr>
        <w:tab/>
      </w:r>
    </w:p>
    <w:p w:rsidR="000C53FF" w:rsidRPr="002B49D1" w:rsidRDefault="000C53FF" w:rsidP="002B49D1">
      <w:pPr>
        <w:pStyle w:val="a3"/>
        <w:ind w:firstLine="708"/>
        <w:jc w:val="both"/>
        <w:rPr>
          <w:rFonts w:ascii="Times New Roman" w:eastAsia="Times New Roman" w:hAnsi="Times New Roman" w:cs="Times New Roman"/>
          <w:b/>
          <w:sz w:val="26"/>
          <w:szCs w:val="26"/>
          <w:lang w:eastAsia="ru-RU"/>
        </w:rPr>
      </w:pPr>
      <w:r w:rsidRPr="002B49D1">
        <w:rPr>
          <w:rFonts w:ascii="Times New Roman" w:eastAsia="Times New Roman" w:hAnsi="Times New Roman" w:cs="Times New Roman"/>
          <w:b/>
          <w:sz w:val="26"/>
          <w:szCs w:val="26"/>
          <w:lang w:eastAsia="ru-RU"/>
        </w:rPr>
        <w:t>Выводы:</w:t>
      </w:r>
    </w:p>
    <w:p w:rsidR="000C53FF" w:rsidRPr="002B49D1" w:rsidRDefault="003F11AA" w:rsidP="00B16B24">
      <w:pPr>
        <w:pStyle w:val="a3"/>
        <w:jc w:val="both"/>
        <w:rPr>
          <w:rFonts w:ascii="Times New Roman" w:hAnsi="Times New Roman" w:cs="Times New Roman"/>
          <w:sz w:val="26"/>
          <w:szCs w:val="26"/>
        </w:rPr>
      </w:pPr>
      <w:r w:rsidRPr="002B49D1">
        <w:rPr>
          <w:rFonts w:ascii="Times New Roman" w:eastAsia="Times New Roman" w:hAnsi="Times New Roman" w:cs="Times New Roman"/>
          <w:sz w:val="26"/>
          <w:szCs w:val="26"/>
          <w:lang w:eastAsia="ru-RU"/>
        </w:rPr>
        <w:tab/>
        <w:t xml:space="preserve">1. </w:t>
      </w:r>
      <w:r w:rsidR="003B5BAF" w:rsidRPr="002B49D1">
        <w:rPr>
          <w:rFonts w:ascii="Times New Roman" w:hAnsi="Times New Roman" w:cs="Times New Roman"/>
          <w:sz w:val="26"/>
          <w:szCs w:val="26"/>
        </w:rPr>
        <w:t>П</w:t>
      </w:r>
      <w:r w:rsidR="00E44B4B" w:rsidRPr="002B49D1">
        <w:rPr>
          <w:rFonts w:ascii="Times New Roman" w:hAnsi="Times New Roman" w:cs="Times New Roman"/>
          <w:sz w:val="26"/>
          <w:szCs w:val="26"/>
        </w:rPr>
        <w:t xml:space="preserve">роект решения о бюджете муниципального района «Забайкальский район» </w:t>
      </w:r>
      <w:r w:rsidR="003B5BAF" w:rsidRPr="002B49D1">
        <w:rPr>
          <w:rFonts w:ascii="Times New Roman" w:hAnsi="Times New Roman" w:cs="Times New Roman"/>
          <w:sz w:val="26"/>
          <w:szCs w:val="26"/>
        </w:rPr>
        <w:t xml:space="preserve">представлен на рассмотрение в Совет муниципального района «Забайкальский район» </w:t>
      </w:r>
      <w:r w:rsidR="00C3048B" w:rsidRPr="002B49D1">
        <w:rPr>
          <w:rFonts w:ascii="Times New Roman" w:hAnsi="Times New Roman" w:cs="Times New Roman"/>
          <w:sz w:val="26"/>
          <w:szCs w:val="26"/>
        </w:rPr>
        <w:t>без нарушения сроков, установленных бюджетным законодательством.</w:t>
      </w:r>
    </w:p>
    <w:p w:rsidR="003B5BAF" w:rsidRPr="002B49D1" w:rsidRDefault="0017484A" w:rsidP="00B16B24">
      <w:pPr>
        <w:pStyle w:val="a3"/>
        <w:jc w:val="both"/>
        <w:rPr>
          <w:rFonts w:ascii="Times New Roman" w:hAnsi="Times New Roman" w:cs="Times New Roman"/>
          <w:sz w:val="26"/>
          <w:szCs w:val="26"/>
        </w:rPr>
      </w:pPr>
      <w:r w:rsidRPr="002B49D1">
        <w:rPr>
          <w:rFonts w:ascii="Times New Roman" w:hAnsi="Times New Roman" w:cs="Times New Roman"/>
          <w:sz w:val="26"/>
          <w:szCs w:val="26"/>
        </w:rPr>
        <w:tab/>
      </w:r>
      <w:r w:rsidR="009215FF" w:rsidRPr="002B49D1">
        <w:rPr>
          <w:rFonts w:ascii="Times New Roman" w:hAnsi="Times New Roman" w:cs="Times New Roman"/>
          <w:sz w:val="26"/>
          <w:szCs w:val="26"/>
        </w:rPr>
        <w:t>2</w:t>
      </w:r>
      <w:r w:rsidR="003F11AA" w:rsidRPr="002B49D1">
        <w:rPr>
          <w:rFonts w:ascii="Times New Roman" w:hAnsi="Times New Roman" w:cs="Times New Roman"/>
          <w:color w:val="000000"/>
          <w:sz w:val="26"/>
          <w:szCs w:val="26"/>
          <w:shd w:val="clear" w:color="auto" w:fill="FFFFFF"/>
        </w:rPr>
        <w:t xml:space="preserve">. </w:t>
      </w:r>
      <w:r w:rsidR="00917540" w:rsidRPr="002B49D1">
        <w:rPr>
          <w:rFonts w:ascii="Times New Roman" w:hAnsi="Times New Roman" w:cs="Times New Roman"/>
          <w:sz w:val="26"/>
          <w:szCs w:val="26"/>
        </w:rPr>
        <w:t xml:space="preserve">Структура и содержание </w:t>
      </w:r>
      <w:r w:rsidR="00DF2759" w:rsidRPr="002B49D1">
        <w:rPr>
          <w:rFonts w:ascii="Times New Roman" w:hAnsi="Times New Roman" w:cs="Times New Roman"/>
          <w:sz w:val="26"/>
          <w:szCs w:val="26"/>
        </w:rPr>
        <w:t>проекта р</w:t>
      </w:r>
      <w:r w:rsidR="00917540" w:rsidRPr="002B49D1">
        <w:rPr>
          <w:rFonts w:ascii="Times New Roman" w:hAnsi="Times New Roman" w:cs="Times New Roman"/>
          <w:sz w:val="26"/>
          <w:szCs w:val="26"/>
        </w:rPr>
        <w:t>ешения о бюджете соответствует Бюджетному кодексу Российской Федерации. Проект бюджета сформирован на трехлетний период.</w:t>
      </w:r>
    </w:p>
    <w:p w:rsidR="00DF2759" w:rsidRPr="002B49D1" w:rsidRDefault="00DF2759" w:rsidP="00B16B24">
      <w:pPr>
        <w:pStyle w:val="a3"/>
        <w:jc w:val="both"/>
        <w:rPr>
          <w:rFonts w:ascii="Times New Roman" w:hAnsi="Times New Roman" w:cs="Times New Roman"/>
          <w:sz w:val="26"/>
          <w:szCs w:val="26"/>
        </w:rPr>
      </w:pPr>
      <w:r w:rsidRPr="002B49D1">
        <w:rPr>
          <w:rFonts w:ascii="Times New Roman" w:hAnsi="Times New Roman" w:cs="Times New Roman"/>
          <w:b/>
          <w:color w:val="000000"/>
          <w:sz w:val="26"/>
          <w:szCs w:val="26"/>
          <w:shd w:val="clear" w:color="auto" w:fill="FFFFFF"/>
        </w:rPr>
        <w:tab/>
      </w:r>
      <w:r w:rsidR="009215FF" w:rsidRPr="002B49D1">
        <w:rPr>
          <w:rFonts w:ascii="Times New Roman" w:hAnsi="Times New Roman" w:cs="Times New Roman"/>
          <w:color w:val="000000"/>
          <w:sz w:val="26"/>
          <w:szCs w:val="26"/>
          <w:shd w:val="clear" w:color="auto" w:fill="FFFFFF"/>
        </w:rPr>
        <w:t>3</w:t>
      </w:r>
      <w:r w:rsidRPr="002B49D1">
        <w:rPr>
          <w:rFonts w:ascii="Times New Roman" w:hAnsi="Times New Roman" w:cs="Times New Roman"/>
          <w:color w:val="000000"/>
          <w:sz w:val="26"/>
          <w:szCs w:val="26"/>
          <w:shd w:val="clear" w:color="auto" w:fill="FFFFFF"/>
        </w:rPr>
        <w:t xml:space="preserve">. </w:t>
      </w:r>
      <w:r w:rsidRPr="002B49D1">
        <w:rPr>
          <w:rFonts w:ascii="Times New Roman" w:hAnsi="Times New Roman" w:cs="Times New Roman"/>
          <w:sz w:val="26"/>
          <w:szCs w:val="26"/>
        </w:rPr>
        <w:t>Бюджет муниципального района «Забайкальский район» на 202</w:t>
      </w:r>
      <w:r w:rsidR="002B49D1" w:rsidRPr="002B49D1">
        <w:rPr>
          <w:rFonts w:ascii="Times New Roman" w:hAnsi="Times New Roman" w:cs="Times New Roman"/>
          <w:sz w:val="26"/>
          <w:szCs w:val="26"/>
        </w:rPr>
        <w:t>4</w:t>
      </w:r>
      <w:r w:rsidRPr="002B49D1">
        <w:rPr>
          <w:rFonts w:ascii="Times New Roman" w:hAnsi="Times New Roman" w:cs="Times New Roman"/>
          <w:sz w:val="26"/>
          <w:szCs w:val="26"/>
        </w:rPr>
        <w:t xml:space="preserve"> год</w:t>
      </w:r>
      <w:r w:rsidR="002B49D1" w:rsidRPr="002B49D1">
        <w:rPr>
          <w:rFonts w:ascii="Times New Roman" w:hAnsi="Times New Roman" w:cs="Times New Roman"/>
          <w:sz w:val="26"/>
          <w:szCs w:val="26"/>
        </w:rPr>
        <w:t xml:space="preserve"> и плановый период 2025 и 2026 годов </w:t>
      </w:r>
      <w:r w:rsidRPr="002B49D1">
        <w:rPr>
          <w:rFonts w:ascii="Times New Roman" w:hAnsi="Times New Roman" w:cs="Times New Roman"/>
          <w:sz w:val="26"/>
          <w:szCs w:val="26"/>
        </w:rPr>
        <w:t xml:space="preserve">сформирован с </w:t>
      </w:r>
      <w:r w:rsidR="002B49D1" w:rsidRPr="002B49D1">
        <w:rPr>
          <w:rFonts w:ascii="Times New Roman" w:hAnsi="Times New Roman" w:cs="Times New Roman"/>
          <w:sz w:val="26"/>
          <w:szCs w:val="26"/>
        </w:rPr>
        <w:t>проф</w:t>
      </w:r>
      <w:r w:rsidRPr="002B49D1">
        <w:rPr>
          <w:rFonts w:ascii="Times New Roman" w:hAnsi="Times New Roman" w:cs="Times New Roman"/>
          <w:sz w:val="26"/>
          <w:szCs w:val="26"/>
        </w:rPr>
        <w:t>ицитом.</w:t>
      </w:r>
    </w:p>
    <w:p w:rsidR="00DF2759" w:rsidRPr="002B49D1" w:rsidRDefault="00DF2759" w:rsidP="00B16B24">
      <w:pPr>
        <w:pStyle w:val="a3"/>
        <w:jc w:val="both"/>
        <w:rPr>
          <w:rFonts w:ascii="Times New Roman" w:hAnsi="Times New Roman" w:cs="Times New Roman"/>
          <w:sz w:val="26"/>
          <w:szCs w:val="26"/>
        </w:rPr>
      </w:pPr>
      <w:r w:rsidRPr="002B49D1">
        <w:rPr>
          <w:rFonts w:ascii="Times New Roman" w:hAnsi="Times New Roman" w:cs="Times New Roman"/>
          <w:color w:val="000000"/>
          <w:sz w:val="26"/>
          <w:szCs w:val="26"/>
          <w:shd w:val="clear" w:color="auto" w:fill="FFFFFF"/>
        </w:rPr>
        <w:tab/>
      </w:r>
      <w:r w:rsidR="009215FF" w:rsidRPr="002B49D1">
        <w:rPr>
          <w:rFonts w:ascii="Times New Roman" w:hAnsi="Times New Roman" w:cs="Times New Roman"/>
          <w:color w:val="000000"/>
          <w:sz w:val="26"/>
          <w:szCs w:val="26"/>
          <w:shd w:val="clear" w:color="auto" w:fill="FFFFFF"/>
        </w:rPr>
        <w:t>4</w:t>
      </w:r>
      <w:r w:rsidRPr="002B49D1">
        <w:rPr>
          <w:rFonts w:ascii="Times New Roman" w:hAnsi="Times New Roman" w:cs="Times New Roman"/>
          <w:color w:val="000000"/>
          <w:sz w:val="26"/>
          <w:szCs w:val="26"/>
          <w:shd w:val="clear" w:color="auto" w:fill="FFFFFF"/>
        </w:rPr>
        <w:t xml:space="preserve">. </w:t>
      </w:r>
      <w:r w:rsidRPr="002B49D1">
        <w:rPr>
          <w:rFonts w:ascii="Times New Roman" w:hAnsi="Times New Roman" w:cs="Times New Roman"/>
          <w:sz w:val="26"/>
          <w:szCs w:val="26"/>
        </w:rPr>
        <w:t>Состав показателей, предложенных к утверждению проекта решения о бюджете, соответствует требованием статьи 184.1. Бюджетного кодекса РФ.</w:t>
      </w:r>
    </w:p>
    <w:p w:rsidR="000C53FF" w:rsidRPr="002B49D1" w:rsidRDefault="0017484A" w:rsidP="00B16B24">
      <w:pPr>
        <w:pStyle w:val="a3"/>
        <w:jc w:val="both"/>
        <w:rPr>
          <w:rFonts w:ascii="Times New Roman" w:hAnsi="Times New Roman" w:cs="Times New Roman"/>
          <w:sz w:val="26"/>
          <w:szCs w:val="26"/>
        </w:rPr>
      </w:pPr>
      <w:r w:rsidRPr="002B49D1">
        <w:rPr>
          <w:rFonts w:ascii="Times New Roman" w:hAnsi="Times New Roman" w:cs="Times New Roman"/>
          <w:sz w:val="26"/>
          <w:szCs w:val="26"/>
        </w:rPr>
        <w:tab/>
      </w:r>
      <w:r w:rsidR="009215FF" w:rsidRPr="002B49D1">
        <w:rPr>
          <w:rFonts w:ascii="Times New Roman" w:hAnsi="Times New Roman" w:cs="Times New Roman"/>
          <w:sz w:val="26"/>
          <w:szCs w:val="26"/>
        </w:rPr>
        <w:t>5</w:t>
      </w:r>
      <w:r w:rsidR="003911AC" w:rsidRPr="002B49D1">
        <w:rPr>
          <w:rFonts w:ascii="Times New Roman" w:hAnsi="Times New Roman" w:cs="Times New Roman"/>
          <w:sz w:val="26"/>
          <w:szCs w:val="26"/>
        </w:rPr>
        <w:t xml:space="preserve">. </w:t>
      </w:r>
      <w:r w:rsidR="002B49D1" w:rsidRPr="002B49D1">
        <w:rPr>
          <w:rFonts w:ascii="Times New Roman" w:hAnsi="Times New Roman" w:cs="Times New Roman"/>
          <w:sz w:val="26"/>
          <w:szCs w:val="26"/>
        </w:rPr>
        <w:t>П</w:t>
      </w:r>
      <w:r w:rsidR="000C53FF" w:rsidRPr="002B49D1">
        <w:rPr>
          <w:rFonts w:ascii="Times New Roman" w:hAnsi="Times New Roman" w:cs="Times New Roman"/>
          <w:sz w:val="26"/>
          <w:szCs w:val="26"/>
        </w:rPr>
        <w:t>редельный объем муниципального долга соответствуют требованиям Бюджетного кодекса РФ.</w:t>
      </w:r>
    </w:p>
    <w:p w:rsidR="00F0653D" w:rsidRPr="002B49D1" w:rsidRDefault="009215FF" w:rsidP="00031E74">
      <w:pPr>
        <w:pStyle w:val="a3"/>
        <w:ind w:firstLine="708"/>
        <w:jc w:val="both"/>
        <w:rPr>
          <w:rFonts w:ascii="Times New Roman" w:hAnsi="Times New Roman" w:cs="Times New Roman"/>
          <w:sz w:val="26"/>
          <w:szCs w:val="26"/>
        </w:rPr>
      </w:pPr>
      <w:r w:rsidRPr="002B49D1">
        <w:rPr>
          <w:rFonts w:ascii="Times New Roman" w:hAnsi="Times New Roman" w:cs="Times New Roman"/>
          <w:sz w:val="26"/>
          <w:szCs w:val="26"/>
        </w:rPr>
        <w:t>6</w:t>
      </w:r>
      <w:r w:rsidR="00F0653D" w:rsidRPr="002B49D1">
        <w:rPr>
          <w:rFonts w:ascii="Times New Roman" w:hAnsi="Times New Roman" w:cs="Times New Roman"/>
          <w:sz w:val="26"/>
          <w:szCs w:val="26"/>
        </w:rPr>
        <w:t>. В проекте бюджета муниципального района «Забайкальский район» на 20</w:t>
      </w:r>
      <w:r w:rsidR="00D01E16" w:rsidRPr="002B49D1">
        <w:rPr>
          <w:rFonts w:ascii="Times New Roman" w:hAnsi="Times New Roman" w:cs="Times New Roman"/>
          <w:sz w:val="26"/>
          <w:szCs w:val="26"/>
        </w:rPr>
        <w:t>2</w:t>
      </w:r>
      <w:r w:rsidR="002B49D1" w:rsidRPr="002B49D1">
        <w:rPr>
          <w:rFonts w:ascii="Times New Roman" w:hAnsi="Times New Roman" w:cs="Times New Roman"/>
          <w:sz w:val="26"/>
          <w:szCs w:val="26"/>
        </w:rPr>
        <w:t>4</w:t>
      </w:r>
      <w:r w:rsidR="00F0653D" w:rsidRPr="002B49D1">
        <w:rPr>
          <w:rFonts w:ascii="Times New Roman" w:hAnsi="Times New Roman" w:cs="Times New Roman"/>
          <w:sz w:val="26"/>
          <w:szCs w:val="26"/>
        </w:rPr>
        <w:t xml:space="preserve"> год и плановый период 202</w:t>
      </w:r>
      <w:r w:rsidR="002B49D1" w:rsidRPr="002B49D1">
        <w:rPr>
          <w:rFonts w:ascii="Times New Roman" w:hAnsi="Times New Roman" w:cs="Times New Roman"/>
          <w:sz w:val="26"/>
          <w:szCs w:val="26"/>
        </w:rPr>
        <w:t>5</w:t>
      </w:r>
      <w:r w:rsidR="00F0653D" w:rsidRPr="002B49D1">
        <w:rPr>
          <w:rFonts w:ascii="Times New Roman" w:hAnsi="Times New Roman" w:cs="Times New Roman"/>
          <w:sz w:val="26"/>
          <w:szCs w:val="26"/>
        </w:rPr>
        <w:t xml:space="preserve"> и</w:t>
      </w:r>
      <w:r w:rsidR="005D409D" w:rsidRPr="002B49D1">
        <w:rPr>
          <w:rFonts w:ascii="Times New Roman" w:hAnsi="Times New Roman" w:cs="Times New Roman"/>
          <w:sz w:val="26"/>
          <w:szCs w:val="26"/>
        </w:rPr>
        <w:t xml:space="preserve"> </w:t>
      </w:r>
      <w:r w:rsidR="00F0653D" w:rsidRPr="002B49D1">
        <w:rPr>
          <w:rFonts w:ascii="Times New Roman" w:hAnsi="Times New Roman" w:cs="Times New Roman"/>
          <w:sz w:val="26"/>
          <w:szCs w:val="26"/>
        </w:rPr>
        <w:t>202</w:t>
      </w:r>
      <w:r w:rsidR="002B49D1" w:rsidRPr="002B49D1">
        <w:rPr>
          <w:rFonts w:ascii="Times New Roman" w:hAnsi="Times New Roman" w:cs="Times New Roman"/>
          <w:sz w:val="26"/>
          <w:szCs w:val="26"/>
        </w:rPr>
        <w:t>6</w:t>
      </w:r>
      <w:r w:rsidR="00F0653D" w:rsidRPr="002B49D1">
        <w:rPr>
          <w:rFonts w:ascii="Times New Roman" w:hAnsi="Times New Roman" w:cs="Times New Roman"/>
          <w:sz w:val="26"/>
          <w:szCs w:val="26"/>
        </w:rPr>
        <w:t xml:space="preserve"> годов расходы бюджета сформированы в рамках </w:t>
      </w:r>
      <w:r w:rsidR="00031E74" w:rsidRPr="002B49D1">
        <w:rPr>
          <w:rFonts w:ascii="Times New Roman" w:hAnsi="Times New Roman" w:cs="Times New Roman"/>
          <w:sz w:val="26"/>
          <w:szCs w:val="26"/>
        </w:rPr>
        <w:t>1</w:t>
      </w:r>
      <w:r w:rsidR="002B49D1" w:rsidRPr="002B49D1">
        <w:rPr>
          <w:rFonts w:ascii="Times New Roman" w:hAnsi="Times New Roman" w:cs="Times New Roman"/>
          <w:sz w:val="26"/>
          <w:szCs w:val="26"/>
        </w:rPr>
        <w:t>7</w:t>
      </w:r>
      <w:r w:rsidR="00031E74" w:rsidRPr="002B49D1">
        <w:rPr>
          <w:rFonts w:ascii="Times New Roman" w:hAnsi="Times New Roman" w:cs="Times New Roman"/>
          <w:sz w:val="26"/>
          <w:szCs w:val="26"/>
        </w:rPr>
        <w:t xml:space="preserve"> </w:t>
      </w:r>
      <w:r w:rsidR="00F0653D" w:rsidRPr="002B49D1">
        <w:rPr>
          <w:rFonts w:ascii="Times New Roman" w:hAnsi="Times New Roman" w:cs="Times New Roman"/>
          <w:sz w:val="26"/>
          <w:szCs w:val="26"/>
        </w:rPr>
        <w:t>муниципальных программ, действующих на территории муниципального района. На мероприяти</w:t>
      </w:r>
      <w:r w:rsidR="00C65AC1" w:rsidRPr="002B49D1">
        <w:rPr>
          <w:rFonts w:ascii="Times New Roman" w:hAnsi="Times New Roman" w:cs="Times New Roman"/>
          <w:sz w:val="26"/>
          <w:szCs w:val="26"/>
        </w:rPr>
        <w:t>я</w:t>
      </w:r>
      <w:r w:rsidR="00F0653D" w:rsidRPr="002B49D1">
        <w:rPr>
          <w:rFonts w:ascii="Times New Roman" w:hAnsi="Times New Roman" w:cs="Times New Roman"/>
          <w:sz w:val="26"/>
          <w:szCs w:val="26"/>
        </w:rPr>
        <w:t xml:space="preserve"> по непрограммной деятельности в 20</w:t>
      </w:r>
      <w:r w:rsidR="00D01E16" w:rsidRPr="002B49D1">
        <w:rPr>
          <w:rFonts w:ascii="Times New Roman" w:hAnsi="Times New Roman" w:cs="Times New Roman"/>
          <w:sz w:val="26"/>
          <w:szCs w:val="26"/>
        </w:rPr>
        <w:t>2</w:t>
      </w:r>
      <w:r w:rsidR="002B49D1" w:rsidRPr="002B49D1">
        <w:rPr>
          <w:rFonts w:ascii="Times New Roman" w:hAnsi="Times New Roman" w:cs="Times New Roman"/>
          <w:sz w:val="26"/>
          <w:szCs w:val="26"/>
        </w:rPr>
        <w:t>4</w:t>
      </w:r>
      <w:r w:rsidR="00F0653D" w:rsidRPr="002B49D1">
        <w:rPr>
          <w:rFonts w:ascii="Times New Roman" w:hAnsi="Times New Roman" w:cs="Times New Roman"/>
          <w:sz w:val="26"/>
          <w:szCs w:val="26"/>
        </w:rPr>
        <w:t xml:space="preserve"> году бюджетные ассигнования планируются в размере </w:t>
      </w:r>
      <w:r w:rsidR="00C3048B" w:rsidRPr="002B49D1">
        <w:rPr>
          <w:rFonts w:ascii="Times New Roman" w:hAnsi="Times New Roman" w:cs="Times New Roman"/>
          <w:sz w:val="26"/>
          <w:szCs w:val="26"/>
        </w:rPr>
        <w:t>1,</w:t>
      </w:r>
      <w:r w:rsidR="00031E74" w:rsidRPr="002B49D1">
        <w:rPr>
          <w:rFonts w:ascii="Times New Roman" w:hAnsi="Times New Roman" w:cs="Times New Roman"/>
          <w:sz w:val="26"/>
          <w:szCs w:val="26"/>
        </w:rPr>
        <w:t>5</w:t>
      </w:r>
      <w:r w:rsidR="00F0653D" w:rsidRPr="002B49D1">
        <w:rPr>
          <w:rFonts w:ascii="Times New Roman" w:hAnsi="Times New Roman" w:cs="Times New Roman"/>
          <w:sz w:val="26"/>
          <w:szCs w:val="26"/>
        </w:rPr>
        <w:t>% от всех расходов бюджета.</w:t>
      </w:r>
    </w:p>
    <w:p w:rsidR="007B63BF" w:rsidRPr="002B49D1" w:rsidRDefault="009215FF" w:rsidP="000268A7">
      <w:pPr>
        <w:pStyle w:val="a3"/>
        <w:ind w:firstLine="708"/>
        <w:jc w:val="both"/>
        <w:rPr>
          <w:rFonts w:ascii="Times New Roman" w:hAnsi="Times New Roman" w:cs="Times New Roman"/>
          <w:sz w:val="26"/>
          <w:szCs w:val="26"/>
        </w:rPr>
      </w:pPr>
      <w:r w:rsidRPr="002B49D1">
        <w:rPr>
          <w:rFonts w:ascii="Times New Roman" w:hAnsi="Times New Roman" w:cs="Times New Roman"/>
          <w:sz w:val="26"/>
          <w:szCs w:val="26"/>
        </w:rPr>
        <w:t>7</w:t>
      </w:r>
      <w:r w:rsidR="003911AC" w:rsidRPr="002B49D1">
        <w:rPr>
          <w:rFonts w:ascii="Times New Roman" w:hAnsi="Times New Roman" w:cs="Times New Roman"/>
          <w:sz w:val="26"/>
          <w:szCs w:val="26"/>
        </w:rPr>
        <w:t xml:space="preserve">. </w:t>
      </w:r>
      <w:r w:rsidR="00AE08E8" w:rsidRPr="002B49D1">
        <w:rPr>
          <w:rFonts w:ascii="Times New Roman" w:hAnsi="Times New Roman" w:cs="Times New Roman"/>
          <w:sz w:val="26"/>
          <w:szCs w:val="26"/>
        </w:rPr>
        <w:t xml:space="preserve">В соответствии со ст. 179 Бюджетного кодекса Российской Федерации </w:t>
      </w:r>
      <w:r w:rsidR="007B63BF" w:rsidRPr="002B49D1">
        <w:rPr>
          <w:rFonts w:ascii="Times New Roman" w:hAnsi="Times New Roman" w:cs="Times New Roman"/>
          <w:sz w:val="26"/>
          <w:szCs w:val="26"/>
        </w:rPr>
        <w:t>муниципальны</w:t>
      </w:r>
      <w:r w:rsidR="00AE08E8" w:rsidRPr="002B49D1">
        <w:rPr>
          <w:rFonts w:ascii="Times New Roman" w:hAnsi="Times New Roman" w:cs="Times New Roman"/>
          <w:sz w:val="26"/>
          <w:szCs w:val="26"/>
        </w:rPr>
        <w:t>е</w:t>
      </w:r>
      <w:r w:rsidR="007B63BF" w:rsidRPr="002B49D1">
        <w:rPr>
          <w:rFonts w:ascii="Times New Roman" w:hAnsi="Times New Roman" w:cs="Times New Roman"/>
          <w:sz w:val="26"/>
          <w:szCs w:val="26"/>
        </w:rPr>
        <w:t xml:space="preserve"> программ</w:t>
      </w:r>
      <w:r w:rsidR="00AE08E8" w:rsidRPr="002B49D1">
        <w:rPr>
          <w:rFonts w:ascii="Times New Roman" w:hAnsi="Times New Roman" w:cs="Times New Roman"/>
          <w:sz w:val="26"/>
          <w:szCs w:val="26"/>
        </w:rPr>
        <w:t xml:space="preserve">ы необходимо привести в соответствие с решением о бюджете не позднее двух месяцев со дня вступления его в силу. </w:t>
      </w:r>
    </w:p>
    <w:p w:rsidR="00F5319A" w:rsidRDefault="000C53FF" w:rsidP="002B49D1">
      <w:pPr>
        <w:pStyle w:val="a3"/>
        <w:ind w:firstLine="708"/>
        <w:jc w:val="both"/>
        <w:rPr>
          <w:rFonts w:ascii="Times New Roman" w:hAnsi="Times New Roman" w:cs="Times New Roman"/>
          <w:sz w:val="26"/>
          <w:szCs w:val="26"/>
        </w:rPr>
      </w:pPr>
      <w:r w:rsidRPr="002B49D1">
        <w:rPr>
          <w:rFonts w:ascii="Times New Roman" w:hAnsi="Times New Roman" w:cs="Times New Roman"/>
          <w:sz w:val="26"/>
          <w:szCs w:val="26"/>
        </w:rPr>
        <w:t xml:space="preserve">Контрольно-ревизионная комиссия муниципального района "Забайкальский район" </w:t>
      </w:r>
      <w:r w:rsidR="007B63BF" w:rsidRPr="002B49D1">
        <w:rPr>
          <w:rFonts w:ascii="Times New Roman" w:hAnsi="Times New Roman" w:cs="Times New Roman"/>
          <w:sz w:val="26"/>
          <w:szCs w:val="26"/>
        </w:rPr>
        <w:t>предлагает учесть настоящее заключение при при</w:t>
      </w:r>
      <w:r w:rsidR="0017484A" w:rsidRPr="002B49D1">
        <w:rPr>
          <w:rFonts w:ascii="Times New Roman" w:hAnsi="Times New Roman" w:cs="Times New Roman"/>
          <w:sz w:val="26"/>
          <w:szCs w:val="26"/>
        </w:rPr>
        <w:t>н</w:t>
      </w:r>
      <w:r w:rsidR="007B63BF" w:rsidRPr="002B49D1">
        <w:rPr>
          <w:rFonts w:ascii="Times New Roman" w:hAnsi="Times New Roman" w:cs="Times New Roman"/>
          <w:sz w:val="26"/>
          <w:szCs w:val="26"/>
        </w:rPr>
        <w:t xml:space="preserve">ятии </w:t>
      </w:r>
      <w:r w:rsidR="000268A7" w:rsidRPr="002B49D1">
        <w:rPr>
          <w:rFonts w:ascii="Times New Roman" w:hAnsi="Times New Roman" w:cs="Times New Roman"/>
          <w:sz w:val="26"/>
          <w:szCs w:val="26"/>
        </w:rPr>
        <w:t>решения и</w:t>
      </w:r>
      <w:r w:rsidR="007B63BF" w:rsidRPr="002B49D1">
        <w:rPr>
          <w:rFonts w:ascii="Times New Roman" w:hAnsi="Times New Roman" w:cs="Times New Roman"/>
          <w:sz w:val="26"/>
          <w:szCs w:val="26"/>
        </w:rPr>
        <w:t xml:space="preserve"> </w:t>
      </w:r>
      <w:r w:rsidRPr="002B49D1">
        <w:rPr>
          <w:rFonts w:ascii="Times New Roman" w:hAnsi="Times New Roman" w:cs="Times New Roman"/>
          <w:sz w:val="26"/>
          <w:szCs w:val="26"/>
        </w:rPr>
        <w:t xml:space="preserve">считает возможным рекомендовать Совету муниципального района "Забайкальский район" </w:t>
      </w:r>
      <w:r w:rsidR="000268A7" w:rsidRPr="002B49D1">
        <w:rPr>
          <w:rFonts w:ascii="Times New Roman" w:hAnsi="Times New Roman" w:cs="Times New Roman"/>
          <w:sz w:val="26"/>
          <w:szCs w:val="26"/>
        </w:rPr>
        <w:t xml:space="preserve">рассмотреть и </w:t>
      </w:r>
      <w:r w:rsidRPr="002B49D1">
        <w:rPr>
          <w:rFonts w:ascii="Times New Roman" w:hAnsi="Times New Roman" w:cs="Times New Roman"/>
          <w:sz w:val="26"/>
          <w:szCs w:val="26"/>
        </w:rPr>
        <w:t>утвердить бюджет муниципального района "Забайкальский район"</w:t>
      </w:r>
      <w:r w:rsidR="00D01E16" w:rsidRPr="002B49D1">
        <w:rPr>
          <w:rFonts w:ascii="Times New Roman" w:hAnsi="Times New Roman" w:cs="Times New Roman"/>
          <w:sz w:val="26"/>
          <w:szCs w:val="26"/>
        </w:rPr>
        <w:t xml:space="preserve"> на 202</w:t>
      </w:r>
      <w:r w:rsidR="002B49D1" w:rsidRPr="002B49D1">
        <w:rPr>
          <w:rFonts w:ascii="Times New Roman" w:hAnsi="Times New Roman" w:cs="Times New Roman"/>
          <w:sz w:val="26"/>
          <w:szCs w:val="26"/>
        </w:rPr>
        <w:t>4</w:t>
      </w:r>
      <w:r w:rsidR="00D01E16" w:rsidRPr="002B49D1">
        <w:rPr>
          <w:rFonts w:ascii="Times New Roman" w:hAnsi="Times New Roman" w:cs="Times New Roman"/>
          <w:sz w:val="26"/>
          <w:szCs w:val="26"/>
        </w:rPr>
        <w:t xml:space="preserve"> год и плановый период 202</w:t>
      </w:r>
      <w:r w:rsidR="002B49D1" w:rsidRPr="002B49D1">
        <w:rPr>
          <w:rFonts w:ascii="Times New Roman" w:hAnsi="Times New Roman" w:cs="Times New Roman"/>
          <w:sz w:val="26"/>
          <w:szCs w:val="26"/>
        </w:rPr>
        <w:t>5</w:t>
      </w:r>
      <w:r w:rsidR="00D01E16" w:rsidRPr="002B49D1">
        <w:rPr>
          <w:rFonts w:ascii="Times New Roman" w:hAnsi="Times New Roman" w:cs="Times New Roman"/>
          <w:sz w:val="26"/>
          <w:szCs w:val="26"/>
        </w:rPr>
        <w:t xml:space="preserve"> и 202</w:t>
      </w:r>
      <w:r w:rsidR="002B49D1" w:rsidRPr="002B49D1">
        <w:rPr>
          <w:rFonts w:ascii="Times New Roman" w:hAnsi="Times New Roman" w:cs="Times New Roman"/>
          <w:sz w:val="26"/>
          <w:szCs w:val="26"/>
        </w:rPr>
        <w:t>6</w:t>
      </w:r>
      <w:r w:rsidR="00D01E16" w:rsidRPr="002B49D1">
        <w:rPr>
          <w:rFonts w:ascii="Times New Roman" w:hAnsi="Times New Roman" w:cs="Times New Roman"/>
          <w:sz w:val="26"/>
          <w:szCs w:val="26"/>
        </w:rPr>
        <w:t xml:space="preserve"> годов</w:t>
      </w:r>
      <w:r w:rsidR="00F5319A" w:rsidRPr="002B49D1">
        <w:rPr>
          <w:rFonts w:ascii="Times New Roman" w:hAnsi="Times New Roman" w:cs="Times New Roman"/>
          <w:sz w:val="26"/>
          <w:szCs w:val="26"/>
        </w:rPr>
        <w:t>.</w:t>
      </w:r>
    </w:p>
    <w:p w:rsidR="002B49D1" w:rsidRDefault="002B49D1" w:rsidP="002B49D1">
      <w:pPr>
        <w:pStyle w:val="a3"/>
        <w:ind w:firstLine="708"/>
        <w:jc w:val="both"/>
        <w:rPr>
          <w:rFonts w:ascii="Times New Roman" w:hAnsi="Times New Roman" w:cs="Times New Roman"/>
          <w:sz w:val="26"/>
          <w:szCs w:val="26"/>
        </w:rPr>
      </w:pPr>
    </w:p>
    <w:p w:rsidR="002B49D1" w:rsidRPr="00EF2E8D" w:rsidRDefault="002B49D1" w:rsidP="002B49D1">
      <w:pPr>
        <w:pStyle w:val="a3"/>
        <w:ind w:firstLine="708"/>
        <w:jc w:val="both"/>
        <w:rPr>
          <w:rFonts w:ascii="Times New Roman" w:hAnsi="Times New Roman" w:cs="Times New Roman"/>
          <w:sz w:val="26"/>
          <w:szCs w:val="26"/>
          <w:highlight w:val="yellow"/>
        </w:rPr>
      </w:pPr>
    </w:p>
    <w:p w:rsidR="00996BCE" w:rsidRPr="00B16B24" w:rsidRDefault="000C53FF" w:rsidP="00B16B24">
      <w:pPr>
        <w:pStyle w:val="a3"/>
        <w:jc w:val="both"/>
        <w:rPr>
          <w:rFonts w:ascii="Times New Roman" w:eastAsia="Times New Roman" w:hAnsi="Times New Roman" w:cs="Times New Roman"/>
          <w:sz w:val="26"/>
          <w:szCs w:val="26"/>
          <w:lang w:eastAsia="ru-RU"/>
        </w:rPr>
      </w:pPr>
      <w:r w:rsidRPr="002B49D1">
        <w:rPr>
          <w:rFonts w:ascii="Times New Roman" w:eastAsia="Times New Roman" w:hAnsi="Times New Roman" w:cs="Times New Roman"/>
          <w:sz w:val="26"/>
          <w:szCs w:val="26"/>
          <w:lang w:eastAsia="ru-RU"/>
        </w:rPr>
        <w:t>Председатель</w:t>
      </w:r>
      <w:r w:rsidRPr="000268A7">
        <w:rPr>
          <w:rFonts w:ascii="Times New Roman" w:eastAsia="Times New Roman" w:hAnsi="Times New Roman" w:cs="Times New Roman"/>
          <w:sz w:val="26"/>
          <w:szCs w:val="26"/>
          <w:lang w:eastAsia="ru-RU"/>
        </w:rPr>
        <w:t xml:space="preserve"> </w:t>
      </w:r>
      <w:r w:rsidR="00DF5EBE" w:rsidRPr="000268A7">
        <w:rPr>
          <w:rFonts w:ascii="Times New Roman" w:eastAsia="Times New Roman" w:hAnsi="Times New Roman" w:cs="Times New Roman"/>
          <w:sz w:val="26"/>
          <w:szCs w:val="26"/>
          <w:lang w:eastAsia="ru-RU"/>
        </w:rPr>
        <w:t xml:space="preserve">                                    </w:t>
      </w:r>
      <w:r w:rsidR="000268A7">
        <w:rPr>
          <w:rFonts w:ascii="Times New Roman" w:eastAsia="Times New Roman" w:hAnsi="Times New Roman" w:cs="Times New Roman"/>
          <w:sz w:val="26"/>
          <w:szCs w:val="26"/>
          <w:lang w:eastAsia="ru-RU"/>
        </w:rPr>
        <w:t xml:space="preserve">           </w:t>
      </w:r>
      <w:r w:rsidR="00DF5EBE" w:rsidRPr="000268A7">
        <w:rPr>
          <w:rFonts w:ascii="Times New Roman" w:eastAsia="Times New Roman" w:hAnsi="Times New Roman" w:cs="Times New Roman"/>
          <w:sz w:val="26"/>
          <w:szCs w:val="26"/>
          <w:lang w:eastAsia="ru-RU"/>
        </w:rPr>
        <w:t xml:space="preserve">       </w:t>
      </w:r>
      <w:r w:rsidR="00087CF2" w:rsidRPr="000268A7">
        <w:rPr>
          <w:rFonts w:ascii="Times New Roman" w:eastAsia="Times New Roman" w:hAnsi="Times New Roman" w:cs="Times New Roman"/>
          <w:sz w:val="26"/>
          <w:szCs w:val="26"/>
          <w:lang w:eastAsia="ru-RU"/>
        </w:rPr>
        <w:t xml:space="preserve"> </w:t>
      </w:r>
      <w:r w:rsidR="00DF5EBE" w:rsidRPr="000268A7">
        <w:rPr>
          <w:rFonts w:ascii="Times New Roman" w:eastAsia="Times New Roman" w:hAnsi="Times New Roman" w:cs="Times New Roman"/>
          <w:sz w:val="26"/>
          <w:szCs w:val="26"/>
          <w:lang w:eastAsia="ru-RU"/>
        </w:rPr>
        <w:t xml:space="preserve">                                       Ц</w:t>
      </w:r>
      <w:r w:rsidRPr="000268A7">
        <w:rPr>
          <w:rFonts w:ascii="Times New Roman" w:eastAsia="Times New Roman" w:hAnsi="Times New Roman" w:cs="Times New Roman"/>
          <w:sz w:val="26"/>
          <w:szCs w:val="26"/>
          <w:lang w:eastAsia="ru-RU"/>
        </w:rPr>
        <w:t>.Д. Цыбенова</w:t>
      </w:r>
    </w:p>
    <w:sectPr w:rsidR="00996BCE" w:rsidRPr="00B16B24" w:rsidSect="00534E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5C" w:rsidRDefault="00915D5C" w:rsidP="003C331C">
      <w:pPr>
        <w:spacing w:after="0" w:line="240" w:lineRule="auto"/>
      </w:pPr>
      <w:r>
        <w:separator/>
      </w:r>
    </w:p>
  </w:endnote>
  <w:endnote w:type="continuationSeparator" w:id="0">
    <w:p w:rsidR="00915D5C" w:rsidRDefault="00915D5C" w:rsidP="003C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467"/>
      <w:docPartObj>
        <w:docPartGallery w:val="Page Numbers (Bottom of Page)"/>
        <w:docPartUnique/>
      </w:docPartObj>
    </w:sdtPr>
    <w:sdtEndPr/>
    <w:sdtContent>
      <w:p w:rsidR="00635D5B" w:rsidRDefault="00635D5B">
        <w:pPr>
          <w:pStyle w:val="af1"/>
          <w:jc w:val="right"/>
        </w:pPr>
        <w:r>
          <w:fldChar w:fldCharType="begin"/>
        </w:r>
        <w:r>
          <w:instrText xml:space="preserve"> PAGE   \* MERGEFORMAT </w:instrText>
        </w:r>
        <w:r>
          <w:fldChar w:fldCharType="separate"/>
        </w:r>
        <w:r w:rsidR="00345F2F">
          <w:rPr>
            <w:noProof/>
          </w:rPr>
          <w:t>24</w:t>
        </w:r>
        <w:r>
          <w:rPr>
            <w:noProof/>
          </w:rPr>
          <w:fldChar w:fldCharType="end"/>
        </w:r>
      </w:p>
    </w:sdtContent>
  </w:sdt>
  <w:p w:rsidR="00635D5B" w:rsidRDefault="00635D5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5C" w:rsidRDefault="00915D5C" w:rsidP="003C331C">
      <w:pPr>
        <w:spacing w:after="0" w:line="240" w:lineRule="auto"/>
      </w:pPr>
      <w:r>
        <w:separator/>
      </w:r>
    </w:p>
  </w:footnote>
  <w:footnote w:type="continuationSeparator" w:id="0">
    <w:p w:rsidR="00915D5C" w:rsidRDefault="00915D5C" w:rsidP="003C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529"/>
    <w:multiLevelType w:val="hybridMultilevel"/>
    <w:tmpl w:val="09ECE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71E09"/>
    <w:multiLevelType w:val="hybridMultilevel"/>
    <w:tmpl w:val="12A80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67929"/>
    <w:multiLevelType w:val="hybridMultilevel"/>
    <w:tmpl w:val="3034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95678"/>
    <w:multiLevelType w:val="hybridMultilevel"/>
    <w:tmpl w:val="ED50A046"/>
    <w:lvl w:ilvl="0" w:tplc="04190001">
      <w:start w:val="1"/>
      <w:numFmt w:val="bullet"/>
      <w:lvlText w:val=""/>
      <w:lvlJc w:val="left"/>
      <w:pPr>
        <w:tabs>
          <w:tab w:val="num" w:pos="1259"/>
        </w:tabs>
        <w:ind w:left="1259" w:hanging="360"/>
      </w:pPr>
      <w:rPr>
        <w:rFonts w:ascii="Symbol" w:hAnsi="Symbol" w:hint="default"/>
      </w:rPr>
    </w:lvl>
    <w:lvl w:ilvl="1" w:tplc="568A7064">
      <w:start w:val="1"/>
      <w:numFmt w:val="bullet"/>
      <w:lvlText w:val=""/>
      <w:lvlJc w:val="left"/>
      <w:pPr>
        <w:tabs>
          <w:tab w:val="num" w:pos="1979"/>
        </w:tabs>
        <w:ind w:left="1979" w:hanging="360"/>
      </w:pPr>
      <w:rPr>
        <w:rFonts w:ascii="Symbol" w:hAnsi="Symbol"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1FB06248"/>
    <w:multiLevelType w:val="hybridMultilevel"/>
    <w:tmpl w:val="4C7A5E40"/>
    <w:lvl w:ilvl="0" w:tplc="312CF50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26B0763C"/>
    <w:multiLevelType w:val="hybridMultilevel"/>
    <w:tmpl w:val="B6927C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7731825"/>
    <w:multiLevelType w:val="hybridMultilevel"/>
    <w:tmpl w:val="BDD64CA0"/>
    <w:lvl w:ilvl="0" w:tplc="1AFEC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261392"/>
    <w:multiLevelType w:val="hybridMultilevel"/>
    <w:tmpl w:val="21BEBCFA"/>
    <w:lvl w:ilvl="0" w:tplc="3EA24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427003"/>
    <w:multiLevelType w:val="hybridMultilevel"/>
    <w:tmpl w:val="236AF7D6"/>
    <w:lvl w:ilvl="0" w:tplc="079E7C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33D79F2"/>
    <w:multiLevelType w:val="hybridMultilevel"/>
    <w:tmpl w:val="02A852C4"/>
    <w:lvl w:ilvl="0" w:tplc="7E5AE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42E0E3E"/>
    <w:multiLevelType w:val="hybridMultilevel"/>
    <w:tmpl w:val="3B7EB4C2"/>
    <w:lvl w:ilvl="0" w:tplc="6B762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820B9C"/>
    <w:multiLevelType w:val="hybridMultilevel"/>
    <w:tmpl w:val="18CE0CA0"/>
    <w:lvl w:ilvl="0" w:tplc="A3380A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7F61D9A"/>
    <w:multiLevelType w:val="hybridMultilevel"/>
    <w:tmpl w:val="A5E4B1F8"/>
    <w:lvl w:ilvl="0" w:tplc="D6643E9A">
      <w:start w:val="1"/>
      <w:numFmt w:val="bullet"/>
      <w:lvlText w:val=""/>
      <w:lvlJc w:val="left"/>
      <w:pPr>
        <w:tabs>
          <w:tab w:val="num" w:pos="1503"/>
        </w:tabs>
        <w:ind w:left="1049"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A993729"/>
    <w:multiLevelType w:val="hybridMultilevel"/>
    <w:tmpl w:val="C2BE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02619F"/>
    <w:multiLevelType w:val="hybridMultilevel"/>
    <w:tmpl w:val="E89C444E"/>
    <w:lvl w:ilvl="0" w:tplc="713C9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2877E46"/>
    <w:multiLevelType w:val="hybridMultilevel"/>
    <w:tmpl w:val="EA6E443A"/>
    <w:lvl w:ilvl="0" w:tplc="0419000F">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828"/>
        </w:tabs>
        <w:ind w:left="-828" w:hanging="360"/>
      </w:pPr>
      <w:rPr>
        <w:rFonts w:ascii="Symbol" w:hAnsi="Symbol" w:hint="default"/>
      </w:rPr>
    </w:lvl>
    <w:lvl w:ilvl="2" w:tplc="0419001B" w:tentative="1">
      <w:start w:val="1"/>
      <w:numFmt w:val="lowerRoman"/>
      <w:lvlText w:val="%3."/>
      <w:lvlJc w:val="right"/>
      <w:pPr>
        <w:tabs>
          <w:tab w:val="num" w:pos="-108"/>
        </w:tabs>
        <w:ind w:left="-108" w:hanging="180"/>
      </w:pPr>
    </w:lvl>
    <w:lvl w:ilvl="3" w:tplc="0419000F" w:tentative="1">
      <w:start w:val="1"/>
      <w:numFmt w:val="decimal"/>
      <w:lvlText w:val="%4."/>
      <w:lvlJc w:val="left"/>
      <w:pPr>
        <w:tabs>
          <w:tab w:val="num" w:pos="612"/>
        </w:tabs>
        <w:ind w:left="612" w:hanging="360"/>
      </w:pPr>
    </w:lvl>
    <w:lvl w:ilvl="4" w:tplc="04190019" w:tentative="1">
      <w:start w:val="1"/>
      <w:numFmt w:val="lowerLetter"/>
      <w:lvlText w:val="%5."/>
      <w:lvlJc w:val="left"/>
      <w:pPr>
        <w:tabs>
          <w:tab w:val="num" w:pos="1332"/>
        </w:tabs>
        <w:ind w:left="1332" w:hanging="360"/>
      </w:pPr>
    </w:lvl>
    <w:lvl w:ilvl="5" w:tplc="0419001B" w:tentative="1">
      <w:start w:val="1"/>
      <w:numFmt w:val="lowerRoman"/>
      <w:lvlText w:val="%6."/>
      <w:lvlJc w:val="right"/>
      <w:pPr>
        <w:tabs>
          <w:tab w:val="num" w:pos="2052"/>
        </w:tabs>
        <w:ind w:left="2052" w:hanging="180"/>
      </w:pPr>
    </w:lvl>
    <w:lvl w:ilvl="6" w:tplc="0419000F" w:tentative="1">
      <w:start w:val="1"/>
      <w:numFmt w:val="decimal"/>
      <w:lvlText w:val="%7."/>
      <w:lvlJc w:val="left"/>
      <w:pPr>
        <w:tabs>
          <w:tab w:val="num" w:pos="2772"/>
        </w:tabs>
        <w:ind w:left="2772" w:hanging="360"/>
      </w:pPr>
    </w:lvl>
    <w:lvl w:ilvl="7" w:tplc="04190019" w:tentative="1">
      <w:start w:val="1"/>
      <w:numFmt w:val="lowerLetter"/>
      <w:lvlText w:val="%8."/>
      <w:lvlJc w:val="left"/>
      <w:pPr>
        <w:tabs>
          <w:tab w:val="num" w:pos="3492"/>
        </w:tabs>
        <w:ind w:left="3492" w:hanging="360"/>
      </w:pPr>
    </w:lvl>
    <w:lvl w:ilvl="8" w:tplc="0419001B" w:tentative="1">
      <w:start w:val="1"/>
      <w:numFmt w:val="lowerRoman"/>
      <w:lvlText w:val="%9."/>
      <w:lvlJc w:val="right"/>
      <w:pPr>
        <w:tabs>
          <w:tab w:val="num" w:pos="4212"/>
        </w:tabs>
        <w:ind w:left="4212" w:hanging="180"/>
      </w:pPr>
    </w:lvl>
  </w:abstractNum>
  <w:abstractNum w:abstractNumId="16" w15:restartNumberingAfterBreak="0">
    <w:nsid w:val="4FCB5614"/>
    <w:multiLevelType w:val="hybridMultilevel"/>
    <w:tmpl w:val="CEEE1E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B61491"/>
    <w:multiLevelType w:val="hybridMultilevel"/>
    <w:tmpl w:val="AA0E7650"/>
    <w:lvl w:ilvl="0" w:tplc="681093D4">
      <w:start w:val="1"/>
      <w:numFmt w:val="decimal"/>
      <w:lvlText w:val="%1."/>
      <w:lvlJc w:val="left"/>
      <w:pPr>
        <w:tabs>
          <w:tab w:val="num" w:pos="720"/>
        </w:tabs>
        <w:ind w:left="720" w:hanging="360"/>
      </w:pPr>
      <w:rPr>
        <w:rFonts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5FB38A7"/>
    <w:multiLevelType w:val="hybridMultilevel"/>
    <w:tmpl w:val="B686E4EA"/>
    <w:lvl w:ilvl="0" w:tplc="5C50FD18">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CE3B59"/>
    <w:multiLevelType w:val="hybridMultilevel"/>
    <w:tmpl w:val="133EAAF6"/>
    <w:lvl w:ilvl="0" w:tplc="02E0BEE0">
      <w:start w:val="1"/>
      <w:numFmt w:val="bullet"/>
      <w:lvlText w:val=""/>
      <w:lvlJc w:val="left"/>
      <w:pPr>
        <w:tabs>
          <w:tab w:val="num" w:pos="1134"/>
        </w:tabs>
        <w:ind w:left="113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75A98"/>
    <w:multiLevelType w:val="hybridMultilevel"/>
    <w:tmpl w:val="B002E4F0"/>
    <w:lvl w:ilvl="0" w:tplc="0320268E">
      <w:start w:val="1"/>
      <w:numFmt w:val="decimal"/>
      <w:lvlText w:val="%1."/>
      <w:lvlJc w:val="left"/>
      <w:pPr>
        <w:ind w:left="1068" w:hanging="360"/>
      </w:pPr>
      <w:rPr>
        <w:rFonts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5861F53"/>
    <w:multiLevelType w:val="multilevel"/>
    <w:tmpl w:val="F82665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A3AF5"/>
    <w:multiLevelType w:val="hybridMultilevel"/>
    <w:tmpl w:val="44B8D246"/>
    <w:lvl w:ilvl="0" w:tplc="F7086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5B14F8D"/>
    <w:multiLevelType w:val="hybridMultilevel"/>
    <w:tmpl w:val="4A727F82"/>
    <w:lvl w:ilvl="0" w:tplc="D6643E9A">
      <w:start w:val="1"/>
      <w:numFmt w:val="bullet"/>
      <w:lvlText w:val=""/>
      <w:lvlJc w:val="left"/>
      <w:pPr>
        <w:tabs>
          <w:tab w:val="num" w:pos="1503"/>
        </w:tabs>
        <w:ind w:left="1049"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7402F6C"/>
    <w:multiLevelType w:val="hybridMultilevel"/>
    <w:tmpl w:val="98EE4FE0"/>
    <w:lvl w:ilvl="0" w:tplc="284E888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0"/>
  </w:num>
  <w:num w:numId="3">
    <w:abstractNumId w:val="13"/>
  </w:num>
  <w:num w:numId="4">
    <w:abstractNumId w:val="2"/>
  </w:num>
  <w:num w:numId="5">
    <w:abstractNumId w:val="15"/>
  </w:num>
  <w:num w:numId="6">
    <w:abstractNumId w:val="21"/>
  </w:num>
  <w:num w:numId="7">
    <w:abstractNumId w:val="7"/>
  </w:num>
  <w:num w:numId="8">
    <w:abstractNumId w:val="6"/>
  </w:num>
  <w:num w:numId="9">
    <w:abstractNumId w:val="24"/>
  </w:num>
  <w:num w:numId="10">
    <w:abstractNumId w:val="18"/>
  </w:num>
  <w:num w:numId="11">
    <w:abstractNumId w:val="8"/>
  </w:num>
  <w:num w:numId="12">
    <w:abstractNumId w:val="11"/>
  </w:num>
  <w:num w:numId="13">
    <w:abstractNumId w:val="22"/>
  </w:num>
  <w:num w:numId="14">
    <w:abstractNumId w:val="14"/>
  </w:num>
  <w:num w:numId="15">
    <w:abstractNumId w:val="9"/>
  </w:num>
  <w:num w:numId="16">
    <w:abstractNumId w:val="19"/>
  </w:num>
  <w:num w:numId="17">
    <w:abstractNumId w:val="17"/>
  </w:num>
  <w:num w:numId="18">
    <w:abstractNumId w:val="12"/>
  </w:num>
  <w:num w:numId="19">
    <w:abstractNumId w:val="23"/>
  </w:num>
  <w:num w:numId="20">
    <w:abstractNumId w:val="3"/>
  </w:num>
  <w:num w:numId="21">
    <w:abstractNumId w:val="16"/>
  </w:num>
  <w:num w:numId="22">
    <w:abstractNumId w:val="1"/>
  </w:num>
  <w:num w:numId="23">
    <w:abstractNumId w:val="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BF"/>
    <w:rsid w:val="000008ED"/>
    <w:rsid w:val="00001E93"/>
    <w:rsid w:val="00004B89"/>
    <w:rsid w:val="00006267"/>
    <w:rsid w:val="000062F2"/>
    <w:rsid w:val="000069B9"/>
    <w:rsid w:val="00007417"/>
    <w:rsid w:val="0000789F"/>
    <w:rsid w:val="0001076E"/>
    <w:rsid w:val="000108FA"/>
    <w:rsid w:val="00011803"/>
    <w:rsid w:val="00011B85"/>
    <w:rsid w:val="000122F7"/>
    <w:rsid w:val="00015E97"/>
    <w:rsid w:val="00015ECE"/>
    <w:rsid w:val="00016C27"/>
    <w:rsid w:val="00020F1B"/>
    <w:rsid w:val="00021001"/>
    <w:rsid w:val="00021184"/>
    <w:rsid w:val="00022531"/>
    <w:rsid w:val="000226F1"/>
    <w:rsid w:val="00023D12"/>
    <w:rsid w:val="000244A9"/>
    <w:rsid w:val="00024632"/>
    <w:rsid w:val="000268A7"/>
    <w:rsid w:val="00031E74"/>
    <w:rsid w:val="0003249A"/>
    <w:rsid w:val="00032771"/>
    <w:rsid w:val="00032B50"/>
    <w:rsid w:val="00032E7E"/>
    <w:rsid w:val="0003466A"/>
    <w:rsid w:val="00034C4C"/>
    <w:rsid w:val="0003560C"/>
    <w:rsid w:val="0003663C"/>
    <w:rsid w:val="000372BC"/>
    <w:rsid w:val="00037D7F"/>
    <w:rsid w:val="00040334"/>
    <w:rsid w:val="00041517"/>
    <w:rsid w:val="000417A5"/>
    <w:rsid w:val="00041AAE"/>
    <w:rsid w:val="00041F70"/>
    <w:rsid w:val="0004286F"/>
    <w:rsid w:val="00042FBD"/>
    <w:rsid w:val="00045674"/>
    <w:rsid w:val="0004630C"/>
    <w:rsid w:val="0004691F"/>
    <w:rsid w:val="00046946"/>
    <w:rsid w:val="00046AFC"/>
    <w:rsid w:val="0005100C"/>
    <w:rsid w:val="000527BD"/>
    <w:rsid w:val="00054A96"/>
    <w:rsid w:val="00055D2B"/>
    <w:rsid w:val="00056F55"/>
    <w:rsid w:val="00057032"/>
    <w:rsid w:val="00061AEC"/>
    <w:rsid w:val="00061EA2"/>
    <w:rsid w:val="000622D1"/>
    <w:rsid w:val="0006396A"/>
    <w:rsid w:val="00064859"/>
    <w:rsid w:val="0006519B"/>
    <w:rsid w:val="00065A0D"/>
    <w:rsid w:val="00065F0D"/>
    <w:rsid w:val="00066BF7"/>
    <w:rsid w:val="000676A7"/>
    <w:rsid w:val="000708F8"/>
    <w:rsid w:val="00071C40"/>
    <w:rsid w:val="00071EAE"/>
    <w:rsid w:val="000723F5"/>
    <w:rsid w:val="0007318D"/>
    <w:rsid w:val="000739CE"/>
    <w:rsid w:val="0007420A"/>
    <w:rsid w:val="000761A7"/>
    <w:rsid w:val="00077B81"/>
    <w:rsid w:val="000802DE"/>
    <w:rsid w:val="000828BA"/>
    <w:rsid w:val="000832EA"/>
    <w:rsid w:val="000839BA"/>
    <w:rsid w:val="00083C21"/>
    <w:rsid w:val="00086995"/>
    <w:rsid w:val="00086BFB"/>
    <w:rsid w:val="00086DCF"/>
    <w:rsid w:val="00087CF2"/>
    <w:rsid w:val="00090BE0"/>
    <w:rsid w:val="00090D9E"/>
    <w:rsid w:val="000911E7"/>
    <w:rsid w:val="000942C4"/>
    <w:rsid w:val="00094A20"/>
    <w:rsid w:val="00095047"/>
    <w:rsid w:val="0009595B"/>
    <w:rsid w:val="00097992"/>
    <w:rsid w:val="000A1575"/>
    <w:rsid w:val="000A2B24"/>
    <w:rsid w:val="000A4ABF"/>
    <w:rsid w:val="000A52AD"/>
    <w:rsid w:val="000A5DB8"/>
    <w:rsid w:val="000A6C60"/>
    <w:rsid w:val="000A7B3B"/>
    <w:rsid w:val="000B3FF4"/>
    <w:rsid w:val="000B5470"/>
    <w:rsid w:val="000B6598"/>
    <w:rsid w:val="000B7492"/>
    <w:rsid w:val="000B7611"/>
    <w:rsid w:val="000C08AF"/>
    <w:rsid w:val="000C0A14"/>
    <w:rsid w:val="000C0B12"/>
    <w:rsid w:val="000C21FA"/>
    <w:rsid w:val="000C3D24"/>
    <w:rsid w:val="000C3DFD"/>
    <w:rsid w:val="000C51DD"/>
    <w:rsid w:val="000C53FF"/>
    <w:rsid w:val="000C57BA"/>
    <w:rsid w:val="000C604F"/>
    <w:rsid w:val="000C648D"/>
    <w:rsid w:val="000C66EB"/>
    <w:rsid w:val="000D0A65"/>
    <w:rsid w:val="000D2CF1"/>
    <w:rsid w:val="000D44D2"/>
    <w:rsid w:val="000D5593"/>
    <w:rsid w:val="000D583F"/>
    <w:rsid w:val="000D6E41"/>
    <w:rsid w:val="000D7117"/>
    <w:rsid w:val="000D71C5"/>
    <w:rsid w:val="000D7DFA"/>
    <w:rsid w:val="000E0FA7"/>
    <w:rsid w:val="000E0FD1"/>
    <w:rsid w:val="000E2AFF"/>
    <w:rsid w:val="000E5E8C"/>
    <w:rsid w:val="000E64CD"/>
    <w:rsid w:val="000E7455"/>
    <w:rsid w:val="000E74AF"/>
    <w:rsid w:val="000F144E"/>
    <w:rsid w:val="000F35AD"/>
    <w:rsid w:val="000F444A"/>
    <w:rsid w:val="000F4A49"/>
    <w:rsid w:val="000F4F35"/>
    <w:rsid w:val="000F57F5"/>
    <w:rsid w:val="000F5E73"/>
    <w:rsid w:val="000F6179"/>
    <w:rsid w:val="000F6DEF"/>
    <w:rsid w:val="000F76F7"/>
    <w:rsid w:val="0010017F"/>
    <w:rsid w:val="0010194C"/>
    <w:rsid w:val="001019E2"/>
    <w:rsid w:val="00102A13"/>
    <w:rsid w:val="00104ADC"/>
    <w:rsid w:val="001054C8"/>
    <w:rsid w:val="00105906"/>
    <w:rsid w:val="00105B71"/>
    <w:rsid w:val="00107775"/>
    <w:rsid w:val="00107B79"/>
    <w:rsid w:val="001115D1"/>
    <w:rsid w:val="00111DBF"/>
    <w:rsid w:val="0011223E"/>
    <w:rsid w:val="0011231B"/>
    <w:rsid w:val="00112BFE"/>
    <w:rsid w:val="00113140"/>
    <w:rsid w:val="001139E1"/>
    <w:rsid w:val="00113B03"/>
    <w:rsid w:val="00113C3A"/>
    <w:rsid w:val="00114BD6"/>
    <w:rsid w:val="00114EA8"/>
    <w:rsid w:val="001153F7"/>
    <w:rsid w:val="00116479"/>
    <w:rsid w:val="001178F7"/>
    <w:rsid w:val="00120A77"/>
    <w:rsid w:val="00121042"/>
    <w:rsid w:val="0012146F"/>
    <w:rsid w:val="001215F3"/>
    <w:rsid w:val="0012186C"/>
    <w:rsid w:val="00122556"/>
    <w:rsid w:val="0012267E"/>
    <w:rsid w:val="001234FC"/>
    <w:rsid w:val="00123654"/>
    <w:rsid w:val="001240AE"/>
    <w:rsid w:val="00124199"/>
    <w:rsid w:val="00125529"/>
    <w:rsid w:val="00127DD8"/>
    <w:rsid w:val="001330DB"/>
    <w:rsid w:val="00133202"/>
    <w:rsid w:val="00134EE8"/>
    <w:rsid w:val="0013677C"/>
    <w:rsid w:val="001373AF"/>
    <w:rsid w:val="00140EED"/>
    <w:rsid w:val="001412DF"/>
    <w:rsid w:val="00141B55"/>
    <w:rsid w:val="00142258"/>
    <w:rsid w:val="001429F7"/>
    <w:rsid w:val="00143021"/>
    <w:rsid w:val="0014311A"/>
    <w:rsid w:val="00143465"/>
    <w:rsid w:val="001441AF"/>
    <w:rsid w:val="00144960"/>
    <w:rsid w:val="0014532F"/>
    <w:rsid w:val="00145968"/>
    <w:rsid w:val="00146E95"/>
    <w:rsid w:val="001472E2"/>
    <w:rsid w:val="0014774E"/>
    <w:rsid w:val="00151340"/>
    <w:rsid w:val="0015142F"/>
    <w:rsid w:val="00151E5F"/>
    <w:rsid w:val="00152426"/>
    <w:rsid w:val="00152E15"/>
    <w:rsid w:val="00154168"/>
    <w:rsid w:val="001553DA"/>
    <w:rsid w:val="001553EF"/>
    <w:rsid w:val="001555A4"/>
    <w:rsid w:val="0015797F"/>
    <w:rsid w:val="00157EEA"/>
    <w:rsid w:val="00160638"/>
    <w:rsid w:val="00160F82"/>
    <w:rsid w:val="00161043"/>
    <w:rsid w:val="00161836"/>
    <w:rsid w:val="00161E07"/>
    <w:rsid w:val="00162A36"/>
    <w:rsid w:val="00162B78"/>
    <w:rsid w:val="0016378D"/>
    <w:rsid w:val="00164D2A"/>
    <w:rsid w:val="00165578"/>
    <w:rsid w:val="00170688"/>
    <w:rsid w:val="001706D0"/>
    <w:rsid w:val="0017484A"/>
    <w:rsid w:val="00175156"/>
    <w:rsid w:val="0017551A"/>
    <w:rsid w:val="0017605F"/>
    <w:rsid w:val="00176172"/>
    <w:rsid w:val="00177484"/>
    <w:rsid w:val="00177A3A"/>
    <w:rsid w:val="00177E3D"/>
    <w:rsid w:val="001810C5"/>
    <w:rsid w:val="0018204E"/>
    <w:rsid w:val="00182F8F"/>
    <w:rsid w:val="00183077"/>
    <w:rsid w:val="001831E2"/>
    <w:rsid w:val="00183540"/>
    <w:rsid w:val="0018358E"/>
    <w:rsid w:val="00183851"/>
    <w:rsid w:val="00184373"/>
    <w:rsid w:val="00184A29"/>
    <w:rsid w:val="001859EE"/>
    <w:rsid w:val="00185A41"/>
    <w:rsid w:val="0018718D"/>
    <w:rsid w:val="00191F09"/>
    <w:rsid w:val="00192085"/>
    <w:rsid w:val="0019336B"/>
    <w:rsid w:val="001944F6"/>
    <w:rsid w:val="0019455A"/>
    <w:rsid w:val="00194EF2"/>
    <w:rsid w:val="00195A4A"/>
    <w:rsid w:val="001963AB"/>
    <w:rsid w:val="00196496"/>
    <w:rsid w:val="001A1197"/>
    <w:rsid w:val="001A2150"/>
    <w:rsid w:val="001A3FC4"/>
    <w:rsid w:val="001A5D8D"/>
    <w:rsid w:val="001B157A"/>
    <w:rsid w:val="001B16BF"/>
    <w:rsid w:val="001B294D"/>
    <w:rsid w:val="001B5436"/>
    <w:rsid w:val="001B5DC7"/>
    <w:rsid w:val="001B68B7"/>
    <w:rsid w:val="001B6C6A"/>
    <w:rsid w:val="001B710D"/>
    <w:rsid w:val="001B7BE7"/>
    <w:rsid w:val="001C0027"/>
    <w:rsid w:val="001C1537"/>
    <w:rsid w:val="001C21E7"/>
    <w:rsid w:val="001C236C"/>
    <w:rsid w:val="001C2576"/>
    <w:rsid w:val="001C31B4"/>
    <w:rsid w:val="001C3448"/>
    <w:rsid w:val="001C48F0"/>
    <w:rsid w:val="001D02A9"/>
    <w:rsid w:val="001D06A6"/>
    <w:rsid w:val="001D0FB7"/>
    <w:rsid w:val="001D1710"/>
    <w:rsid w:val="001D1BF9"/>
    <w:rsid w:val="001D231D"/>
    <w:rsid w:val="001D301D"/>
    <w:rsid w:val="001D4582"/>
    <w:rsid w:val="001D51C8"/>
    <w:rsid w:val="001D532C"/>
    <w:rsid w:val="001D5BE3"/>
    <w:rsid w:val="001D6DE3"/>
    <w:rsid w:val="001D6F94"/>
    <w:rsid w:val="001E0BEF"/>
    <w:rsid w:val="001E13DE"/>
    <w:rsid w:val="001E2D04"/>
    <w:rsid w:val="001E2E6D"/>
    <w:rsid w:val="001E3ABB"/>
    <w:rsid w:val="001E43A8"/>
    <w:rsid w:val="001E43B2"/>
    <w:rsid w:val="001E60E7"/>
    <w:rsid w:val="001E7E91"/>
    <w:rsid w:val="001E7FB6"/>
    <w:rsid w:val="001F15FF"/>
    <w:rsid w:val="001F53AC"/>
    <w:rsid w:val="001F62A1"/>
    <w:rsid w:val="001F6658"/>
    <w:rsid w:val="0020363F"/>
    <w:rsid w:val="00204E1E"/>
    <w:rsid w:val="00205D09"/>
    <w:rsid w:val="002063D5"/>
    <w:rsid w:val="0020648D"/>
    <w:rsid w:val="002077C8"/>
    <w:rsid w:val="002110D6"/>
    <w:rsid w:val="00212074"/>
    <w:rsid w:val="0021229B"/>
    <w:rsid w:val="00212E3F"/>
    <w:rsid w:val="0021450E"/>
    <w:rsid w:val="00215128"/>
    <w:rsid w:val="00216361"/>
    <w:rsid w:val="0022049A"/>
    <w:rsid w:val="00221198"/>
    <w:rsid w:val="00221E15"/>
    <w:rsid w:val="00222BF4"/>
    <w:rsid w:val="0022377F"/>
    <w:rsid w:val="002257F2"/>
    <w:rsid w:val="00230520"/>
    <w:rsid w:val="00230F02"/>
    <w:rsid w:val="00231410"/>
    <w:rsid w:val="002322BE"/>
    <w:rsid w:val="00232318"/>
    <w:rsid w:val="00232AD2"/>
    <w:rsid w:val="00232F0B"/>
    <w:rsid w:val="0023339A"/>
    <w:rsid w:val="002356F4"/>
    <w:rsid w:val="002357B3"/>
    <w:rsid w:val="0023614E"/>
    <w:rsid w:val="00241FE2"/>
    <w:rsid w:val="00244352"/>
    <w:rsid w:val="00244CC5"/>
    <w:rsid w:val="00245330"/>
    <w:rsid w:val="002455A5"/>
    <w:rsid w:val="00246C41"/>
    <w:rsid w:val="0024797D"/>
    <w:rsid w:val="002532FC"/>
    <w:rsid w:val="00254139"/>
    <w:rsid w:val="0025728D"/>
    <w:rsid w:val="00261177"/>
    <w:rsid w:val="00262781"/>
    <w:rsid w:val="00262DFE"/>
    <w:rsid w:val="00263765"/>
    <w:rsid w:val="00265EF6"/>
    <w:rsid w:val="00267667"/>
    <w:rsid w:val="00267C00"/>
    <w:rsid w:val="002705D9"/>
    <w:rsid w:val="002706CD"/>
    <w:rsid w:val="002708FF"/>
    <w:rsid w:val="002719C4"/>
    <w:rsid w:val="00272144"/>
    <w:rsid w:val="00274183"/>
    <w:rsid w:val="00275314"/>
    <w:rsid w:val="00275956"/>
    <w:rsid w:val="00275B36"/>
    <w:rsid w:val="00277292"/>
    <w:rsid w:val="002779A6"/>
    <w:rsid w:val="00280604"/>
    <w:rsid w:val="00280FAC"/>
    <w:rsid w:val="00283203"/>
    <w:rsid w:val="002837D6"/>
    <w:rsid w:val="00292D13"/>
    <w:rsid w:val="00293660"/>
    <w:rsid w:val="00294871"/>
    <w:rsid w:val="00294B9B"/>
    <w:rsid w:val="00295D96"/>
    <w:rsid w:val="00295EE7"/>
    <w:rsid w:val="00296FAA"/>
    <w:rsid w:val="002A141D"/>
    <w:rsid w:val="002A26BF"/>
    <w:rsid w:val="002A338B"/>
    <w:rsid w:val="002A3D82"/>
    <w:rsid w:val="002A5C65"/>
    <w:rsid w:val="002A6DC2"/>
    <w:rsid w:val="002A78DE"/>
    <w:rsid w:val="002A7E9F"/>
    <w:rsid w:val="002B249D"/>
    <w:rsid w:val="002B263F"/>
    <w:rsid w:val="002B2710"/>
    <w:rsid w:val="002B4278"/>
    <w:rsid w:val="002B49D1"/>
    <w:rsid w:val="002B6750"/>
    <w:rsid w:val="002B6DD9"/>
    <w:rsid w:val="002C0B10"/>
    <w:rsid w:val="002C27D7"/>
    <w:rsid w:val="002C47D2"/>
    <w:rsid w:val="002C4885"/>
    <w:rsid w:val="002C49C9"/>
    <w:rsid w:val="002C51DC"/>
    <w:rsid w:val="002C53DC"/>
    <w:rsid w:val="002C5BF3"/>
    <w:rsid w:val="002C69BF"/>
    <w:rsid w:val="002D0946"/>
    <w:rsid w:val="002D0DE8"/>
    <w:rsid w:val="002D2565"/>
    <w:rsid w:val="002D2EFF"/>
    <w:rsid w:val="002D4184"/>
    <w:rsid w:val="002D54FD"/>
    <w:rsid w:val="002D5AAA"/>
    <w:rsid w:val="002D6523"/>
    <w:rsid w:val="002D6EFC"/>
    <w:rsid w:val="002D6F9C"/>
    <w:rsid w:val="002D7422"/>
    <w:rsid w:val="002E015D"/>
    <w:rsid w:val="002E2252"/>
    <w:rsid w:val="002E2CC6"/>
    <w:rsid w:val="002E330F"/>
    <w:rsid w:val="002E3A54"/>
    <w:rsid w:val="002E6903"/>
    <w:rsid w:val="002E72DB"/>
    <w:rsid w:val="002E7699"/>
    <w:rsid w:val="002E7B7C"/>
    <w:rsid w:val="002F095F"/>
    <w:rsid w:val="002F18E7"/>
    <w:rsid w:val="002F3A96"/>
    <w:rsid w:val="002F3CC3"/>
    <w:rsid w:val="002F4830"/>
    <w:rsid w:val="002F6AF1"/>
    <w:rsid w:val="002F6BD1"/>
    <w:rsid w:val="002F6FB1"/>
    <w:rsid w:val="003004FD"/>
    <w:rsid w:val="00300FC8"/>
    <w:rsid w:val="0030190E"/>
    <w:rsid w:val="00301B06"/>
    <w:rsid w:val="00305977"/>
    <w:rsid w:val="00305D3C"/>
    <w:rsid w:val="0030617D"/>
    <w:rsid w:val="00307B61"/>
    <w:rsid w:val="00310B58"/>
    <w:rsid w:val="00311F42"/>
    <w:rsid w:val="003121A7"/>
    <w:rsid w:val="00314C30"/>
    <w:rsid w:val="0031578B"/>
    <w:rsid w:val="00317669"/>
    <w:rsid w:val="0032004D"/>
    <w:rsid w:val="0032007A"/>
    <w:rsid w:val="00320F55"/>
    <w:rsid w:val="00322D33"/>
    <w:rsid w:val="00323237"/>
    <w:rsid w:val="00323BA0"/>
    <w:rsid w:val="00323DD6"/>
    <w:rsid w:val="003246ED"/>
    <w:rsid w:val="00325E7A"/>
    <w:rsid w:val="00327060"/>
    <w:rsid w:val="00327B62"/>
    <w:rsid w:val="00330DBC"/>
    <w:rsid w:val="003324F2"/>
    <w:rsid w:val="0033325D"/>
    <w:rsid w:val="00333AD5"/>
    <w:rsid w:val="00333D12"/>
    <w:rsid w:val="003401E3"/>
    <w:rsid w:val="0034162D"/>
    <w:rsid w:val="00342BCF"/>
    <w:rsid w:val="0034306D"/>
    <w:rsid w:val="003436A9"/>
    <w:rsid w:val="003438F9"/>
    <w:rsid w:val="003446D3"/>
    <w:rsid w:val="0034582D"/>
    <w:rsid w:val="00345F2F"/>
    <w:rsid w:val="00346B7A"/>
    <w:rsid w:val="0034745B"/>
    <w:rsid w:val="003478D3"/>
    <w:rsid w:val="00351DF6"/>
    <w:rsid w:val="00352CAD"/>
    <w:rsid w:val="003535FD"/>
    <w:rsid w:val="00355C44"/>
    <w:rsid w:val="00355D07"/>
    <w:rsid w:val="00361E41"/>
    <w:rsid w:val="003621F4"/>
    <w:rsid w:val="00362C49"/>
    <w:rsid w:val="0036409D"/>
    <w:rsid w:val="00364418"/>
    <w:rsid w:val="00365D50"/>
    <w:rsid w:val="00365E4F"/>
    <w:rsid w:val="00366697"/>
    <w:rsid w:val="00370A8A"/>
    <w:rsid w:val="00371409"/>
    <w:rsid w:val="0037141A"/>
    <w:rsid w:val="0037342A"/>
    <w:rsid w:val="00373FA4"/>
    <w:rsid w:val="00374344"/>
    <w:rsid w:val="003752F5"/>
    <w:rsid w:val="00376441"/>
    <w:rsid w:val="00380E0E"/>
    <w:rsid w:val="00381A40"/>
    <w:rsid w:val="003826D3"/>
    <w:rsid w:val="00384F68"/>
    <w:rsid w:val="00386B3F"/>
    <w:rsid w:val="003911AC"/>
    <w:rsid w:val="00391318"/>
    <w:rsid w:val="00392F97"/>
    <w:rsid w:val="0039436F"/>
    <w:rsid w:val="003954E3"/>
    <w:rsid w:val="00396426"/>
    <w:rsid w:val="00397F18"/>
    <w:rsid w:val="003A161D"/>
    <w:rsid w:val="003A56BD"/>
    <w:rsid w:val="003A6661"/>
    <w:rsid w:val="003A683C"/>
    <w:rsid w:val="003A699E"/>
    <w:rsid w:val="003A71CF"/>
    <w:rsid w:val="003A7F05"/>
    <w:rsid w:val="003B0762"/>
    <w:rsid w:val="003B1100"/>
    <w:rsid w:val="003B235B"/>
    <w:rsid w:val="003B30F7"/>
    <w:rsid w:val="003B577F"/>
    <w:rsid w:val="003B5BAF"/>
    <w:rsid w:val="003B672B"/>
    <w:rsid w:val="003C0DC3"/>
    <w:rsid w:val="003C2B1F"/>
    <w:rsid w:val="003C331C"/>
    <w:rsid w:val="003C51CB"/>
    <w:rsid w:val="003C567D"/>
    <w:rsid w:val="003C60C9"/>
    <w:rsid w:val="003C6DEB"/>
    <w:rsid w:val="003C72BA"/>
    <w:rsid w:val="003C77EC"/>
    <w:rsid w:val="003C7C04"/>
    <w:rsid w:val="003D3391"/>
    <w:rsid w:val="003D4EC2"/>
    <w:rsid w:val="003D5494"/>
    <w:rsid w:val="003D579F"/>
    <w:rsid w:val="003D5DC5"/>
    <w:rsid w:val="003D608D"/>
    <w:rsid w:val="003D66DE"/>
    <w:rsid w:val="003D6D67"/>
    <w:rsid w:val="003D7520"/>
    <w:rsid w:val="003E00B8"/>
    <w:rsid w:val="003E39DA"/>
    <w:rsid w:val="003E3BA2"/>
    <w:rsid w:val="003E5E83"/>
    <w:rsid w:val="003E7337"/>
    <w:rsid w:val="003E73AE"/>
    <w:rsid w:val="003E7D5A"/>
    <w:rsid w:val="003F0E20"/>
    <w:rsid w:val="003F11AA"/>
    <w:rsid w:val="003F1DAC"/>
    <w:rsid w:val="003F22DD"/>
    <w:rsid w:val="003F313D"/>
    <w:rsid w:val="003F36EC"/>
    <w:rsid w:val="003F3B8F"/>
    <w:rsid w:val="003F5499"/>
    <w:rsid w:val="003F5A3B"/>
    <w:rsid w:val="003F6861"/>
    <w:rsid w:val="003F73A3"/>
    <w:rsid w:val="0040133C"/>
    <w:rsid w:val="00402E48"/>
    <w:rsid w:val="00403440"/>
    <w:rsid w:val="0040540A"/>
    <w:rsid w:val="004079BE"/>
    <w:rsid w:val="00407B1E"/>
    <w:rsid w:val="004104F9"/>
    <w:rsid w:val="004116F4"/>
    <w:rsid w:val="0041290C"/>
    <w:rsid w:val="00412A42"/>
    <w:rsid w:val="00412B47"/>
    <w:rsid w:val="00413691"/>
    <w:rsid w:val="00413B25"/>
    <w:rsid w:val="00413B46"/>
    <w:rsid w:val="00414C23"/>
    <w:rsid w:val="00416043"/>
    <w:rsid w:val="00417992"/>
    <w:rsid w:val="00420021"/>
    <w:rsid w:val="004206BD"/>
    <w:rsid w:val="00420772"/>
    <w:rsid w:val="00422624"/>
    <w:rsid w:val="00423EE9"/>
    <w:rsid w:val="00423F48"/>
    <w:rsid w:val="00425201"/>
    <w:rsid w:val="004267A7"/>
    <w:rsid w:val="00430474"/>
    <w:rsid w:val="004326EA"/>
    <w:rsid w:val="00433323"/>
    <w:rsid w:val="00433D96"/>
    <w:rsid w:val="0043416D"/>
    <w:rsid w:val="00434E8D"/>
    <w:rsid w:val="0043500A"/>
    <w:rsid w:val="00435E70"/>
    <w:rsid w:val="004362E5"/>
    <w:rsid w:val="00436C61"/>
    <w:rsid w:val="00437178"/>
    <w:rsid w:val="00441DFF"/>
    <w:rsid w:val="00442B3C"/>
    <w:rsid w:val="004434AA"/>
    <w:rsid w:val="004435C6"/>
    <w:rsid w:val="00444566"/>
    <w:rsid w:val="004466AC"/>
    <w:rsid w:val="00447F15"/>
    <w:rsid w:val="00450156"/>
    <w:rsid w:val="004504CB"/>
    <w:rsid w:val="00450FE8"/>
    <w:rsid w:val="00451FC2"/>
    <w:rsid w:val="0045462A"/>
    <w:rsid w:val="00455A35"/>
    <w:rsid w:val="00456DE7"/>
    <w:rsid w:val="004571DE"/>
    <w:rsid w:val="00457446"/>
    <w:rsid w:val="004600F9"/>
    <w:rsid w:val="00461B08"/>
    <w:rsid w:val="00462452"/>
    <w:rsid w:val="00462C5F"/>
    <w:rsid w:val="004659BC"/>
    <w:rsid w:val="004661F7"/>
    <w:rsid w:val="00466621"/>
    <w:rsid w:val="00467840"/>
    <w:rsid w:val="0047103D"/>
    <w:rsid w:val="00472154"/>
    <w:rsid w:val="0047267D"/>
    <w:rsid w:val="004729C4"/>
    <w:rsid w:val="0047336D"/>
    <w:rsid w:val="00473951"/>
    <w:rsid w:val="00473B64"/>
    <w:rsid w:val="00475214"/>
    <w:rsid w:val="0047530D"/>
    <w:rsid w:val="00475B91"/>
    <w:rsid w:val="00477D67"/>
    <w:rsid w:val="0048024A"/>
    <w:rsid w:val="0048045C"/>
    <w:rsid w:val="004821A7"/>
    <w:rsid w:val="004841F9"/>
    <w:rsid w:val="0048508E"/>
    <w:rsid w:val="004868E5"/>
    <w:rsid w:val="00487807"/>
    <w:rsid w:val="0049239D"/>
    <w:rsid w:val="0049262E"/>
    <w:rsid w:val="00492B82"/>
    <w:rsid w:val="00495A5C"/>
    <w:rsid w:val="0049738F"/>
    <w:rsid w:val="00497ECC"/>
    <w:rsid w:val="004A1653"/>
    <w:rsid w:val="004A18AC"/>
    <w:rsid w:val="004A2405"/>
    <w:rsid w:val="004A3A15"/>
    <w:rsid w:val="004A435C"/>
    <w:rsid w:val="004A48D8"/>
    <w:rsid w:val="004A59B1"/>
    <w:rsid w:val="004A6075"/>
    <w:rsid w:val="004A74BE"/>
    <w:rsid w:val="004A78FC"/>
    <w:rsid w:val="004B0F49"/>
    <w:rsid w:val="004B175C"/>
    <w:rsid w:val="004B1ACD"/>
    <w:rsid w:val="004B2170"/>
    <w:rsid w:val="004B2DD0"/>
    <w:rsid w:val="004B4F96"/>
    <w:rsid w:val="004B638A"/>
    <w:rsid w:val="004B694F"/>
    <w:rsid w:val="004B7175"/>
    <w:rsid w:val="004C1196"/>
    <w:rsid w:val="004C2DE8"/>
    <w:rsid w:val="004C5044"/>
    <w:rsid w:val="004C5653"/>
    <w:rsid w:val="004C5CC8"/>
    <w:rsid w:val="004C61CA"/>
    <w:rsid w:val="004D0A61"/>
    <w:rsid w:val="004D1B27"/>
    <w:rsid w:val="004D2CC0"/>
    <w:rsid w:val="004D3694"/>
    <w:rsid w:val="004D3F83"/>
    <w:rsid w:val="004D404F"/>
    <w:rsid w:val="004D7032"/>
    <w:rsid w:val="004D7453"/>
    <w:rsid w:val="004D7C3E"/>
    <w:rsid w:val="004E0398"/>
    <w:rsid w:val="004E0AE1"/>
    <w:rsid w:val="004E130E"/>
    <w:rsid w:val="004E1318"/>
    <w:rsid w:val="004E24E0"/>
    <w:rsid w:val="004E289D"/>
    <w:rsid w:val="004E33CF"/>
    <w:rsid w:val="004E3853"/>
    <w:rsid w:val="004E50E0"/>
    <w:rsid w:val="004E5B5D"/>
    <w:rsid w:val="004E7483"/>
    <w:rsid w:val="004E7796"/>
    <w:rsid w:val="004E788F"/>
    <w:rsid w:val="004F1995"/>
    <w:rsid w:val="004F2F70"/>
    <w:rsid w:val="004F30BD"/>
    <w:rsid w:val="004F39EE"/>
    <w:rsid w:val="004F3E65"/>
    <w:rsid w:val="004F5254"/>
    <w:rsid w:val="004F5327"/>
    <w:rsid w:val="004F53C9"/>
    <w:rsid w:val="004F56FB"/>
    <w:rsid w:val="004F6106"/>
    <w:rsid w:val="004F685A"/>
    <w:rsid w:val="004F7FA5"/>
    <w:rsid w:val="00500822"/>
    <w:rsid w:val="00500AEC"/>
    <w:rsid w:val="0050199C"/>
    <w:rsid w:val="00501E3E"/>
    <w:rsid w:val="0050264D"/>
    <w:rsid w:val="00502EED"/>
    <w:rsid w:val="00503BF2"/>
    <w:rsid w:val="0050723F"/>
    <w:rsid w:val="00510799"/>
    <w:rsid w:val="00510DC2"/>
    <w:rsid w:val="00515866"/>
    <w:rsid w:val="0051626C"/>
    <w:rsid w:val="00520F6B"/>
    <w:rsid w:val="00521CAD"/>
    <w:rsid w:val="00522B37"/>
    <w:rsid w:val="00524670"/>
    <w:rsid w:val="005252C6"/>
    <w:rsid w:val="0053008A"/>
    <w:rsid w:val="00533E99"/>
    <w:rsid w:val="00534EA4"/>
    <w:rsid w:val="00540150"/>
    <w:rsid w:val="00540E9A"/>
    <w:rsid w:val="00541580"/>
    <w:rsid w:val="00543244"/>
    <w:rsid w:val="00543932"/>
    <w:rsid w:val="00544326"/>
    <w:rsid w:val="00545C45"/>
    <w:rsid w:val="00546601"/>
    <w:rsid w:val="005478A1"/>
    <w:rsid w:val="00547A56"/>
    <w:rsid w:val="005500A9"/>
    <w:rsid w:val="0055409F"/>
    <w:rsid w:val="00554654"/>
    <w:rsid w:val="005548A5"/>
    <w:rsid w:val="00554EEA"/>
    <w:rsid w:val="00557271"/>
    <w:rsid w:val="005572F6"/>
    <w:rsid w:val="00557734"/>
    <w:rsid w:val="00560A61"/>
    <w:rsid w:val="0056450D"/>
    <w:rsid w:val="005654DD"/>
    <w:rsid w:val="00566C5B"/>
    <w:rsid w:val="00567A97"/>
    <w:rsid w:val="00571BCE"/>
    <w:rsid w:val="005727C9"/>
    <w:rsid w:val="00573EDC"/>
    <w:rsid w:val="005741CA"/>
    <w:rsid w:val="00574CCA"/>
    <w:rsid w:val="00575142"/>
    <w:rsid w:val="00575225"/>
    <w:rsid w:val="00575349"/>
    <w:rsid w:val="00576FA6"/>
    <w:rsid w:val="00577167"/>
    <w:rsid w:val="00580858"/>
    <w:rsid w:val="00581EDF"/>
    <w:rsid w:val="00585124"/>
    <w:rsid w:val="00585A99"/>
    <w:rsid w:val="00585CBF"/>
    <w:rsid w:val="00587967"/>
    <w:rsid w:val="00587F5E"/>
    <w:rsid w:val="0059003F"/>
    <w:rsid w:val="00592D52"/>
    <w:rsid w:val="00593329"/>
    <w:rsid w:val="005938C7"/>
    <w:rsid w:val="00594EA3"/>
    <w:rsid w:val="00595423"/>
    <w:rsid w:val="00595619"/>
    <w:rsid w:val="0059562A"/>
    <w:rsid w:val="005965B4"/>
    <w:rsid w:val="00597E3F"/>
    <w:rsid w:val="005A1CA8"/>
    <w:rsid w:val="005A1FF9"/>
    <w:rsid w:val="005A4466"/>
    <w:rsid w:val="005B0890"/>
    <w:rsid w:val="005B1BB8"/>
    <w:rsid w:val="005B396F"/>
    <w:rsid w:val="005B3F8B"/>
    <w:rsid w:val="005B4B0C"/>
    <w:rsid w:val="005B54E8"/>
    <w:rsid w:val="005B5E17"/>
    <w:rsid w:val="005B7D9E"/>
    <w:rsid w:val="005C016E"/>
    <w:rsid w:val="005C06BA"/>
    <w:rsid w:val="005C0E5B"/>
    <w:rsid w:val="005C14C2"/>
    <w:rsid w:val="005C4E3C"/>
    <w:rsid w:val="005C5FE2"/>
    <w:rsid w:val="005C6443"/>
    <w:rsid w:val="005D0B62"/>
    <w:rsid w:val="005D13B8"/>
    <w:rsid w:val="005D15F4"/>
    <w:rsid w:val="005D2C80"/>
    <w:rsid w:val="005D409D"/>
    <w:rsid w:val="005D5461"/>
    <w:rsid w:val="005E0DE5"/>
    <w:rsid w:val="005E17AD"/>
    <w:rsid w:val="005E31D5"/>
    <w:rsid w:val="005E33DA"/>
    <w:rsid w:val="005E3871"/>
    <w:rsid w:val="005E3E92"/>
    <w:rsid w:val="005E4EE7"/>
    <w:rsid w:val="005E5A36"/>
    <w:rsid w:val="005E5A6F"/>
    <w:rsid w:val="005F0C90"/>
    <w:rsid w:val="005F0CFC"/>
    <w:rsid w:val="005F1D4C"/>
    <w:rsid w:val="005F3F1D"/>
    <w:rsid w:val="005F6864"/>
    <w:rsid w:val="005F7F46"/>
    <w:rsid w:val="00601EC7"/>
    <w:rsid w:val="00602871"/>
    <w:rsid w:val="00602F93"/>
    <w:rsid w:val="00603187"/>
    <w:rsid w:val="006038FF"/>
    <w:rsid w:val="00605C0D"/>
    <w:rsid w:val="00606A96"/>
    <w:rsid w:val="00607324"/>
    <w:rsid w:val="00607730"/>
    <w:rsid w:val="00610C6A"/>
    <w:rsid w:val="006115F4"/>
    <w:rsid w:val="00611EA9"/>
    <w:rsid w:val="00612ADC"/>
    <w:rsid w:val="00612FA5"/>
    <w:rsid w:val="006133EF"/>
    <w:rsid w:val="00615013"/>
    <w:rsid w:val="006165D9"/>
    <w:rsid w:val="00616B3A"/>
    <w:rsid w:val="00617190"/>
    <w:rsid w:val="0061726A"/>
    <w:rsid w:val="00617749"/>
    <w:rsid w:val="00621762"/>
    <w:rsid w:val="00621D1F"/>
    <w:rsid w:val="00621EC8"/>
    <w:rsid w:val="0062443B"/>
    <w:rsid w:val="006250A7"/>
    <w:rsid w:val="00625A6B"/>
    <w:rsid w:val="00625EF4"/>
    <w:rsid w:val="0062717F"/>
    <w:rsid w:val="0063115B"/>
    <w:rsid w:val="00632271"/>
    <w:rsid w:val="006333AA"/>
    <w:rsid w:val="00633A17"/>
    <w:rsid w:val="00634590"/>
    <w:rsid w:val="00635A88"/>
    <w:rsid w:val="00635B55"/>
    <w:rsid w:val="00635D5B"/>
    <w:rsid w:val="0064173A"/>
    <w:rsid w:val="0064239D"/>
    <w:rsid w:val="00642915"/>
    <w:rsid w:val="006438D4"/>
    <w:rsid w:val="006453D3"/>
    <w:rsid w:val="00645737"/>
    <w:rsid w:val="006459B7"/>
    <w:rsid w:val="00645EA3"/>
    <w:rsid w:val="00647526"/>
    <w:rsid w:val="00651748"/>
    <w:rsid w:val="00651797"/>
    <w:rsid w:val="006536D8"/>
    <w:rsid w:val="00653F30"/>
    <w:rsid w:val="00655781"/>
    <w:rsid w:val="0065645C"/>
    <w:rsid w:val="00661CF1"/>
    <w:rsid w:val="006637F9"/>
    <w:rsid w:val="00663DD6"/>
    <w:rsid w:val="00664C67"/>
    <w:rsid w:val="00664CD9"/>
    <w:rsid w:val="006706A5"/>
    <w:rsid w:val="00670E37"/>
    <w:rsid w:val="00671F5C"/>
    <w:rsid w:val="0067334E"/>
    <w:rsid w:val="00673F8F"/>
    <w:rsid w:val="0067567F"/>
    <w:rsid w:val="00680672"/>
    <w:rsid w:val="00681C73"/>
    <w:rsid w:val="00683A0E"/>
    <w:rsid w:val="00684D52"/>
    <w:rsid w:val="00684E25"/>
    <w:rsid w:val="00685187"/>
    <w:rsid w:val="00687576"/>
    <w:rsid w:val="00687EEA"/>
    <w:rsid w:val="00690613"/>
    <w:rsid w:val="0069279D"/>
    <w:rsid w:val="00693541"/>
    <w:rsid w:val="00693B2C"/>
    <w:rsid w:val="00694694"/>
    <w:rsid w:val="006948E1"/>
    <w:rsid w:val="006957A0"/>
    <w:rsid w:val="00697DB3"/>
    <w:rsid w:val="006A125A"/>
    <w:rsid w:val="006A1948"/>
    <w:rsid w:val="006A40D6"/>
    <w:rsid w:val="006A4B3E"/>
    <w:rsid w:val="006A4BDF"/>
    <w:rsid w:val="006A5244"/>
    <w:rsid w:val="006A6AA7"/>
    <w:rsid w:val="006B1814"/>
    <w:rsid w:val="006B1C3F"/>
    <w:rsid w:val="006B1CD4"/>
    <w:rsid w:val="006B314C"/>
    <w:rsid w:val="006B3398"/>
    <w:rsid w:val="006B36C7"/>
    <w:rsid w:val="006B4613"/>
    <w:rsid w:val="006B679F"/>
    <w:rsid w:val="006B78AE"/>
    <w:rsid w:val="006B7D43"/>
    <w:rsid w:val="006C194C"/>
    <w:rsid w:val="006C1AAA"/>
    <w:rsid w:val="006C278F"/>
    <w:rsid w:val="006C38D3"/>
    <w:rsid w:val="006C536C"/>
    <w:rsid w:val="006C562A"/>
    <w:rsid w:val="006C62A8"/>
    <w:rsid w:val="006C62DA"/>
    <w:rsid w:val="006C702C"/>
    <w:rsid w:val="006C7BDD"/>
    <w:rsid w:val="006D495C"/>
    <w:rsid w:val="006D512C"/>
    <w:rsid w:val="006D5B15"/>
    <w:rsid w:val="006E208C"/>
    <w:rsid w:val="006E2151"/>
    <w:rsid w:val="006E2D1F"/>
    <w:rsid w:val="006E2E61"/>
    <w:rsid w:val="006E3AD3"/>
    <w:rsid w:val="006E424B"/>
    <w:rsid w:val="006E59F0"/>
    <w:rsid w:val="006E66F5"/>
    <w:rsid w:val="006F241D"/>
    <w:rsid w:val="006F2D91"/>
    <w:rsid w:val="006F39D6"/>
    <w:rsid w:val="006F49BA"/>
    <w:rsid w:val="006F4D83"/>
    <w:rsid w:val="006F7089"/>
    <w:rsid w:val="006F722F"/>
    <w:rsid w:val="006F7925"/>
    <w:rsid w:val="006F7C21"/>
    <w:rsid w:val="0070196F"/>
    <w:rsid w:val="0070367E"/>
    <w:rsid w:val="00704695"/>
    <w:rsid w:val="00705179"/>
    <w:rsid w:val="0070568D"/>
    <w:rsid w:val="007066B9"/>
    <w:rsid w:val="0071030E"/>
    <w:rsid w:val="007103D0"/>
    <w:rsid w:val="00712362"/>
    <w:rsid w:val="00712C54"/>
    <w:rsid w:val="00714234"/>
    <w:rsid w:val="00714E77"/>
    <w:rsid w:val="007152F9"/>
    <w:rsid w:val="0071560F"/>
    <w:rsid w:val="00716123"/>
    <w:rsid w:val="007178AC"/>
    <w:rsid w:val="00720BF9"/>
    <w:rsid w:val="00721614"/>
    <w:rsid w:val="007219B7"/>
    <w:rsid w:val="007225CD"/>
    <w:rsid w:val="00722682"/>
    <w:rsid w:val="0072331C"/>
    <w:rsid w:val="0072367F"/>
    <w:rsid w:val="007242A3"/>
    <w:rsid w:val="007253CB"/>
    <w:rsid w:val="0072618F"/>
    <w:rsid w:val="00730689"/>
    <w:rsid w:val="0073097B"/>
    <w:rsid w:val="0073341B"/>
    <w:rsid w:val="00736223"/>
    <w:rsid w:val="0073646B"/>
    <w:rsid w:val="0073786D"/>
    <w:rsid w:val="00740014"/>
    <w:rsid w:val="00740181"/>
    <w:rsid w:val="0074036D"/>
    <w:rsid w:val="00740DD1"/>
    <w:rsid w:val="00740F44"/>
    <w:rsid w:val="00741C03"/>
    <w:rsid w:val="0074207A"/>
    <w:rsid w:val="00744EF6"/>
    <w:rsid w:val="00745A63"/>
    <w:rsid w:val="00746070"/>
    <w:rsid w:val="00746EC1"/>
    <w:rsid w:val="007475C5"/>
    <w:rsid w:val="007479DA"/>
    <w:rsid w:val="00750685"/>
    <w:rsid w:val="0075091D"/>
    <w:rsid w:val="00752C0E"/>
    <w:rsid w:val="00753C34"/>
    <w:rsid w:val="007550CE"/>
    <w:rsid w:val="00755815"/>
    <w:rsid w:val="00755995"/>
    <w:rsid w:val="00755B37"/>
    <w:rsid w:val="00757150"/>
    <w:rsid w:val="007572BF"/>
    <w:rsid w:val="00760312"/>
    <w:rsid w:val="007605E3"/>
    <w:rsid w:val="00760743"/>
    <w:rsid w:val="00760965"/>
    <w:rsid w:val="00760996"/>
    <w:rsid w:val="00763242"/>
    <w:rsid w:val="0076364A"/>
    <w:rsid w:val="0076395F"/>
    <w:rsid w:val="00763DF6"/>
    <w:rsid w:val="00764909"/>
    <w:rsid w:val="007652C9"/>
    <w:rsid w:val="00765CD0"/>
    <w:rsid w:val="007678F3"/>
    <w:rsid w:val="007679F8"/>
    <w:rsid w:val="00767ABF"/>
    <w:rsid w:val="007701A6"/>
    <w:rsid w:val="00771047"/>
    <w:rsid w:val="00772304"/>
    <w:rsid w:val="00774948"/>
    <w:rsid w:val="00774F44"/>
    <w:rsid w:val="00775979"/>
    <w:rsid w:val="00776FB4"/>
    <w:rsid w:val="0077739E"/>
    <w:rsid w:val="00781344"/>
    <w:rsid w:val="007815D4"/>
    <w:rsid w:val="0078201F"/>
    <w:rsid w:val="0078374D"/>
    <w:rsid w:val="007837E7"/>
    <w:rsid w:val="00784854"/>
    <w:rsid w:val="007878F4"/>
    <w:rsid w:val="007916DF"/>
    <w:rsid w:val="00794330"/>
    <w:rsid w:val="00796043"/>
    <w:rsid w:val="0079619E"/>
    <w:rsid w:val="007978BD"/>
    <w:rsid w:val="007A47C1"/>
    <w:rsid w:val="007A4BE0"/>
    <w:rsid w:val="007A4FBD"/>
    <w:rsid w:val="007A5072"/>
    <w:rsid w:val="007A68E9"/>
    <w:rsid w:val="007A7CBA"/>
    <w:rsid w:val="007B0EBD"/>
    <w:rsid w:val="007B1099"/>
    <w:rsid w:val="007B1920"/>
    <w:rsid w:val="007B1FF7"/>
    <w:rsid w:val="007B2AF8"/>
    <w:rsid w:val="007B3141"/>
    <w:rsid w:val="007B63BF"/>
    <w:rsid w:val="007B69A1"/>
    <w:rsid w:val="007B79C9"/>
    <w:rsid w:val="007C0420"/>
    <w:rsid w:val="007C10D6"/>
    <w:rsid w:val="007C332C"/>
    <w:rsid w:val="007D02E0"/>
    <w:rsid w:val="007D0B2D"/>
    <w:rsid w:val="007D159D"/>
    <w:rsid w:val="007D1734"/>
    <w:rsid w:val="007D25FE"/>
    <w:rsid w:val="007D2E7D"/>
    <w:rsid w:val="007D46C6"/>
    <w:rsid w:val="007D56FD"/>
    <w:rsid w:val="007D61FA"/>
    <w:rsid w:val="007D6F6C"/>
    <w:rsid w:val="007E0094"/>
    <w:rsid w:val="007E4F2F"/>
    <w:rsid w:val="007E5555"/>
    <w:rsid w:val="007E636A"/>
    <w:rsid w:val="007F19BE"/>
    <w:rsid w:val="007F1CEA"/>
    <w:rsid w:val="007F20B5"/>
    <w:rsid w:val="007F27AB"/>
    <w:rsid w:val="007F31AC"/>
    <w:rsid w:val="007F4FB5"/>
    <w:rsid w:val="007F5177"/>
    <w:rsid w:val="007F6A1A"/>
    <w:rsid w:val="007F6E70"/>
    <w:rsid w:val="007F6EC4"/>
    <w:rsid w:val="00800B90"/>
    <w:rsid w:val="00800D42"/>
    <w:rsid w:val="00803AF4"/>
    <w:rsid w:val="00805688"/>
    <w:rsid w:val="00806933"/>
    <w:rsid w:val="008074D9"/>
    <w:rsid w:val="0081143E"/>
    <w:rsid w:val="008114A6"/>
    <w:rsid w:val="008115AA"/>
    <w:rsid w:val="0081248E"/>
    <w:rsid w:val="008124C5"/>
    <w:rsid w:val="0081277E"/>
    <w:rsid w:val="008143F4"/>
    <w:rsid w:val="0081470A"/>
    <w:rsid w:val="00815F78"/>
    <w:rsid w:val="0081640E"/>
    <w:rsid w:val="008221E7"/>
    <w:rsid w:val="00822AED"/>
    <w:rsid w:val="00822D89"/>
    <w:rsid w:val="00823E19"/>
    <w:rsid w:val="00824E46"/>
    <w:rsid w:val="00825A37"/>
    <w:rsid w:val="00826001"/>
    <w:rsid w:val="00826590"/>
    <w:rsid w:val="008310EF"/>
    <w:rsid w:val="00831927"/>
    <w:rsid w:val="008319AB"/>
    <w:rsid w:val="00832B93"/>
    <w:rsid w:val="00833C19"/>
    <w:rsid w:val="00834C92"/>
    <w:rsid w:val="0083567A"/>
    <w:rsid w:val="00836C19"/>
    <w:rsid w:val="00837031"/>
    <w:rsid w:val="0083712B"/>
    <w:rsid w:val="0084143D"/>
    <w:rsid w:val="00841482"/>
    <w:rsid w:val="00841BB8"/>
    <w:rsid w:val="0084255A"/>
    <w:rsid w:val="00845FA1"/>
    <w:rsid w:val="0084664C"/>
    <w:rsid w:val="00847575"/>
    <w:rsid w:val="0085052F"/>
    <w:rsid w:val="0085088F"/>
    <w:rsid w:val="00850B10"/>
    <w:rsid w:val="0085284C"/>
    <w:rsid w:val="008537BB"/>
    <w:rsid w:val="008623D8"/>
    <w:rsid w:val="00862DD3"/>
    <w:rsid w:val="008648CD"/>
    <w:rsid w:val="00865E3B"/>
    <w:rsid w:val="00866B52"/>
    <w:rsid w:val="00867221"/>
    <w:rsid w:val="0087059A"/>
    <w:rsid w:val="0087098D"/>
    <w:rsid w:val="0087325D"/>
    <w:rsid w:val="00873434"/>
    <w:rsid w:val="008736B0"/>
    <w:rsid w:val="008736F2"/>
    <w:rsid w:val="00874546"/>
    <w:rsid w:val="00874B16"/>
    <w:rsid w:val="00874FD0"/>
    <w:rsid w:val="008756CF"/>
    <w:rsid w:val="00876769"/>
    <w:rsid w:val="00877309"/>
    <w:rsid w:val="0087786A"/>
    <w:rsid w:val="00877D96"/>
    <w:rsid w:val="00877E78"/>
    <w:rsid w:val="008821CB"/>
    <w:rsid w:val="008824BB"/>
    <w:rsid w:val="008824C0"/>
    <w:rsid w:val="008835A3"/>
    <w:rsid w:val="00883A34"/>
    <w:rsid w:val="0088789C"/>
    <w:rsid w:val="00887940"/>
    <w:rsid w:val="00890C00"/>
    <w:rsid w:val="00891020"/>
    <w:rsid w:val="00891601"/>
    <w:rsid w:val="00891C5A"/>
    <w:rsid w:val="00891E0A"/>
    <w:rsid w:val="00892906"/>
    <w:rsid w:val="00892BE7"/>
    <w:rsid w:val="00892C2B"/>
    <w:rsid w:val="00892F4D"/>
    <w:rsid w:val="0089499B"/>
    <w:rsid w:val="008952D8"/>
    <w:rsid w:val="008959D0"/>
    <w:rsid w:val="00896726"/>
    <w:rsid w:val="00897123"/>
    <w:rsid w:val="0089739A"/>
    <w:rsid w:val="00897DF1"/>
    <w:rsid w:val="008A1B90"/>
    <w:rsid w:val="008A32B6"/>
    <w:rsid w:val="008A3705"/>
    <w:rsid w:val="008A4163"/>
    <w:rsid w:val="008A57F5"/>
    <w:rsid w:val="008A5DA9"/>
    <w:rsid w:val="008A711C"/>
    <w:rsid w:val="008B11DE"/>
    <w:rsid w:val="008B177C"/>
    <w:rsid w:val="008B1A4C"/>
    <w:rsid w:val="008B1E7E"/>
    <w:rsid w:val="008B294D"/>
    <w:rsid w:val="008B2BCE"/>
    <w:rsid w:val="008B3007"/>
    <w:rsid w:val="008B3086"/>
    <w:rsid w:val="008B31EC"/>
    <w:rsid w:val="008B4A16"/>
    <w:rsid w:val="008B4D90"/>
    <w:rsid w:val="008B4E23"/>
    <w:rsid w:val="008B64BE"/>
    <w:rsid w:val="008B654F"/>
    <w:rsid w:val="008C0381"/>
    <w:rsid w:val="008C196A"/>
    <w:rsid w:val="008C1F7D"/>
    <w:rsid w:val="008C3769"/>
    <w:rsid w:val="008C3E42"/>
    <w:rsid w:val="008C489F"/>
    <w:rsid w:val="008C570D"/>
    <w:rsid w:val="008C6D9A"/>
    <w:rsid w:val="008C7CCA"/>
    <w:rsid w:val="008D0C2E"/>
    <w:rsid w:val="008D0CB2"/>
    <w:rsid w:val="008D1936"/>
    <w:rsid w:val="008D1E01"/>
    <w:rsid w:val="008D3C9D"/>
    <w:rsid w:val="008D3F87"/>
    <w:rsid w:val="008D7181"/>
    <w:rsid w:val="008E1012"/>
    <w:rsid w:val="008E22A3"/>
    <w:rsid w:val="008E295B"/>
    <w:rsid w:val="008E2C25"/>
    <w:rsid w:val="008E2C45"/>
    <w:rsid w:val="008E308D"/>
    <w:rsid w:val="008E4F42"/>
    <w:rsid w:val="008E6CC0"/>
    <w:rsid w:val="008E764D"/>
    <w:rsid w:val="008F102D"/>
    <w:rsid w:val="008F14DA"/>
    <w:rsid w:val="008F251D"/>
    <w:rsid w:val="008F2590"/>
    <w:rsid w:val="008F33EC"/>
    <w:rsid w:val="008F3DB0"/>
    <w:rsid w:val="008F3E9C"/>
    <w:rsid w:val="008F591A"/>
    <w:rsid w:val="008F61A3"/>
    <w:rsid w:val="008F67B8"/>
    <w:rsid w:val="008F6A78"/>
    <w:rsid w:val="0090152A"/>
    <w:rsid w:val="00901B8B"/>
    <w:rsid w:val="0090404B"/>
    <w:rsid w:val="0090419D"/>
    <w:rsid w:val="00905CB3"/>
    <w:rsid w:val="009076EE"/>
    <w:rsid w:val="00911A12"/>
    <w:rsid w:val="009128DA"/>
    <w:rsid w:val="009128E9"/>
    <w:rsid w:val="00912AEB"/>
    <w:rsid w:val="00912E61"/>
    <w:rsid w:val="00913DA2"/>
    <w:rsid w:val="009144D3"/>
    <w:rsid w:val="00914E05"/>
    <w:rsid w:val="00915D5C"/>
    <w:rsid w:val="00916D8B"/>
    <w:rsid w:val="00916DBA"/>
    <w:rsid w:val="00917540"/>
    <w:rsid w:val="00917EA6"/>
    <w:rsid w:val="00920BCA"/>
    <w:rsid w:val="009215FF"/>
    <w:rsid w:val="009226D9"/>
    <w:rsid w:val="0092299B"/>
    <w:rsid w:val="009237BF"/>
    <w:rsid w:val="00925C80"/>
    <w:rsid w:val="00926011"/>
    <w:rsid w:val="00926D9B"/>
    <w:rsid w:val="009277C0"/>
    <w:rsid w:val="009279BC"/>
    <w:rsid w:val="00930109"/>
    <w:rsid w:val="00930465"/>
    <w:rsid w:val="00932178"/>
    <w:rsid w:val="00932B86"/>
    <w:rsid w:val="00933F82"/>
    <w:rsid w:val="00933FC3"/>
    <w:rsid w:val="00934109"/>
    <w:rsid w:val="0093425D"/>
    <w:rsid w:val="0093475C"/>
    <w:rsid w:val="009347DA"/>
    <w:rsid w:val="009353D0"/>
    <w:rsid w:val="009359DE"/>
    <w:rsid w:val="00935A35"/>
    <w:rsid w:val="009366E7"/>
    <w:rsid w:val="0093741C"/>
    <w:rsid w:val="00937BD5"/>
    <w:rsid w:val="00940774"/>
    <w:rsid w:val="0094376D"/>
    <w:rsid w:val="00946DD8"/>
    <w:rsid w:val="00947212"/>
    <w:rsid w:val="00947893"/>
    <w:rsid w:val="009513A7"/>
    <w:rsid w:val="00951E4D"/>
    <w:rsid w:val="009527D6"/>
    <w:rsid w:val="00952A3E"/>
    <w:rsid w:val="00954D0A"/>
    <w:rsid w:val="00954FB0"/>
    <w:rsid w:val="009555E2"/>
    <w:rsid w:val="009556C8"/>
    <w:rsid w:val="009559E3"/>
    <w:rsid w:val="00955D31"/>
    <w:rsid w:val="00955E13"/>
    <w:rsid w:val="0095715C"/>
    <w:rsid w:val="0095767E"/>
    <w:rsid w:val="00957FB1"/>
    <w:rsid w:val="009616D0"/>
    <w:rsid w:val="009624A9"/>
    <w:rsid w:val="00962AD4"/>
    <w:rsid w:val="00962F60"/>
    <w:rsid w:val="00964BEF"/>
    <w:rsid w:val="00965758"/>
    <w:rsid w:val="00965F4A"/>
    <w:rsid w:val="00965FDE"/>
    <w:rsid w:val="009661E7"/>
    <w:rsid w:val="009665A2"/>
    <w:rsid w:val="009677ED"/>
    <w:rsid w:val="00967977"/>
    <w:rsid w:val="00970EC1"/>
    <w:rsid w:val="0097227D"/>
    <w:rsid w:val="00972534"/>
    <w:rsid w:val="00974A25"/>
    <w:rsid w:val="009757FE"/>
    <w:rsid w:val="0097598F"/>
    <w:rsid w:val="00975DE8"/>
    <w:rsid w:val="00975FE6"/>
    <w:rsid w:val="00976040"/>
    <w:rsid w:val="009774CD"/>
    <w:rsid w:val="009827B9"/>
    <w:rsid w:val="009829FD"/>
    <w:rsid w:val="00982D2D"/>
    <w:rsid w:val="0098433B"/>
    <w:rsid w:val="00985118"/>
    <w:rsid w:val="0098659F"/>
    <w:rsid w:val="00986F92"/>
    <w:rsid w:val="0098749A"/>
    <w:rsid w:val="0098770A"/>
    <w:rsid w:val="009908A8"/>
    <w:rsid w:val="00990CA8"/>
    <w:rsid w:val="009925B9"/>
    <w:rsid w:val="0099296B"/>
    <w:rsid w:val="00992D06"/>
    <w:rsid w:val="00994793"/>
    <w:rsid w:val="009947EE"/>
    <w:rsid w:val="00994901"/>
    <w:rsid w:val="00994C56"/>
    <w:rsid w:val="00994CBC"/>
    <w:rsid w:val="00995122"/>
    <w:rsid w:val="00995E7F"/>
    <w:rsid w:val="00996BCE"/>
    <w:rsid w:val="00996EEC"/>
    <w:rsid w:val="009978F6"/>
    <w:rsid w:val="00997A29"/>
    <w:rsid w:val="00997F52"/>
    <w:rsid w:val="009A200F"/>
    <w:rsid w:val="009A426D"/>
    <w:rsid w:val="009A4340"/>
    <w:rsid w:val="009A5B9E"/>
    <w:rsid w:val="009A750D"/>
    <w:rsid w:val="009B0E8B"/>
    <w:rsid w:val="009B430B"/>
    <w:rsid w:val="009B432E"/>
    <w:rsid w:val="009B506C"/>
    <w:rsid w:val="009B542B"/>
    <w:rsid w:val="009B570F"/>
    <w:rsid w:val="009B5A2F"/>
    <w:rsid w:val="009B6A91"/>
    <w:rsid w:val="009B70B4"/>
    <w:rsid w:val="009C0A1A"/>
    <w:rsid w:val="009C14B6"/>
    <w:rsid w:val="009C2896"/>
    <w:rsid w:val="009C40B1"/>
    <w:rsid w:val="009C64C1"/>
    <w:rsid w:val="009C690F"/>
    <w:rsid w:val="009C6C8E"/>
    <w:rsid w:val="009D1B7A"/>
    <w:rsid w:val="009D21B9"/>
    <w:rsid w:val="009D2526"/>
    <w:rsid w:val="009D29BB"/>
    <w:rsid w:val="009D2DFE"/>
    <w:rsid w:val="009D3E8D"/>
    <w:rsid w:val="009D451F"/>
    <w:rsid w:val="009D484B"/>
    <w:rsid w:val="009D4C29"/>
    <w:rsid w:val="009D5029"/>
    <w:rsid w:val="009D5ED0"/>
    <w:rsid w:val="009D6BFD"/>
    <w:rsid w:val="009D76AD"/>
    <w:rsid w:val="009E1D63"/>
    <w:rsid w:val="009E2508"/>
    <w:rsid w:val="009E265B"/>
    <w:rsid w:val="009E3233"/>
    <w:rsid w:val="009E36B7"/>
    <w:rsid w:val="009E5BE7"/>
    <w:rsid w:val="009E6B0C"/>
    <w:rsid w:val="009E70FF"/>
    <w:rsid w:val="009F0CC1"/>
    <w:rsid w:val="009F2DEA"/>
    <w:rsid w:val="009F370F"/>
    <w:rsid w:val="009F3B79"/>
    <w:rsid w:val="009F41CB"/>
    <w:rsid w:val="009F680E"/>
    <w:rsid w:val="009F7F94"/>
    <w:rsid w:val="00A009E6"/>
    <w:rsid w:val="00A00CDC"/>
    <w:rsid w:val="00A010BD"/>
    <w:rsid w:val="00A010F6"/>
    <w:rsid w:val="00A0122A"/>
    <w:rsid w:val="00A0165A"/>
    <w:rsid w:val="00A027C8"/>
    <w:rsid w:val="00A02987"/>
    <w:rsid w:val="00A03E37"/>
    <w:rsid w:val="00A04736"/>
    <w:rsid w:val="00A11C9F"/>
    <w:rsid w:val="00A11CC1"/>
    <w:rsid w:val="00A11DF9"/>
    <w:rsid w:val="00A11F4F"/>
    <w:rsid w:val="00A12905"/>
    <w:rsid w:val="00A12AB2"/>
    <w:rsid w:val="00A13A19"/>
    <w:rsid w:val="00A14545"/>
    <w:rsid w:val="00A14B1C"/>
    <w:rsid w:val="00A14ED9"/>
    <w:rsid w:val="00A15601"/>
    <w:rsid w:val="00A16977"/>
    <w:rsid w:val="00A20DD8"/>
    <w:rsid w:val="00A21A9E"/>
    <w:rsid w:val="00A21BDF"/>
    <w:rsid w:val="00A236A5"/>
    <w:rsid w:val="00A2601F"/>
    <w:rsid w:val="00A26D35"/>
    <w:rsid w:val="00A2736F"/>
    <w:rsid w:val="00A30152"/>
    <w:rsid w:val="00A30B52"/>
    <w:rsid w:val="00A32358"/>
    <w:rsid w:val="00A323B9"/>
    <w:rsid w:val="00A3411E"/>
    <w:rsid w:val="00A352EF"/>
    <w:rsid w:val="00A364BD"/>
    <w:rsid w:val="00A4148E"/>
    <w:rsid w:val="00A41C58"/>
    <w:rsid w:val="00A4266A"/>
    <w:rsid w:val="00A4273C"/>
    <w:rsid w:val="00A43EA6"/>
    <w:rsid w:val="00A453E6"/>
    <w:rsid w:val="00A45DF9"/>
    <w:rsid w:val="00A464A7"/>
    <w:rsid w:val="00A465CA"/>
    <w:rsid w:val="00A512FA"/>
    <w:rsid w:val="00A521EE"/>
    <w:rsid w:val="00A53A6B"/>
    <w:rsid w:val="00A547DE"/>
    <w:rsid w:val="00A54C49"/>
    <w:rsid w:val="00A559E2"/>
    <w:rsid w:val="00A57E94"/>
    <w:rsid w:val="00A60E67"/>
    <w:rsid w:val="00A636F1"/>
    <w:rsid w:val="00A65F7A"/>
    <w:rsid w:val="00A66EAD"/>
    <w:rsid w:val="00A670E5"/>
    <w:rsid w:val="00A67F53"/>
    <w:rsid w:val="00A7007F"/>
    <w:rsid w:val="00A7137B"/>
    <w:rsid w:val="00A71940"/>
    <w:rsid w:val="00A72C27"/>
    <w:rsid w:val="00A739BB"/>
    <w:rsid w:val="00A75C41"/>
    <w:rsid w:val="00A75DF3"/>
    <w:rsid w:val="00A7600B"/>
    <w:rsid w:val="00A762AE"/>
    <w:rsid w:val="00A77AEC"/>
    <w:rsid w:val="00A80476"/>
    <w:rsid w:val="00A81576"/>
    <w:rsid w:val="00A82E8E"/>
    <w:rsid w:val="00A83014"/>
    <w:rsid w:val="00A84892"/>
    <w:rsid w:val="00A84D12"/>
    <w:rsid w:val="00A85785"/>
    <w:rsid w:val="00A86340"/>
    <w:rsid w:val="00A86935"/>
    <w:rsid w:val="00A87627"/>
    <w:rsid w:val="00A90416"/>
    <w:rsid w:val="00A9047F"/>
    <w:rsid w:val="00A90CB5"/>
    <w:rsid w:val="00A92664"/>
    <w:rsid w:val="00A92F6B"/>
    <w:rsid w:val="00A92FDC"/>
    <w:rsid w:val="00A94535"/>
    <w:rsid w:val="00A949E7"/>
    <w:rsid w:val="00AA0759"/>
    <w:rsid w:val="00AA17A3"/>
    <w:rsid w:val="00AA1A11"/>
    <w:rsid w:val="00AA27C3"/>
    <w:rsid w:val="00AB1A31"/>
    <w:rsid w:val="00AB42F0"/>
    <w:rsid w:val="00AB70E8"/>
    <w:rsid w:val="00AC01D8"/>
    <w:rsid w:val="00AC08DF"/>
    <w:rsid w:val="00AC0E90"/>
    <w:rsid w:val="00AC1D9A"/>
    <w:rsid w:val="00AC2390"/>
    <w:rsid w:val="00AC289B"/>
    <w:rsid w:val="00AC31BA"/>
    <w:rsid w:val="00AC4E23"/>
    <w:rsid w:val="00AC542B"/>
    <w:rsid w:val="00AC7EF8"/>
    <w:rsid w:val="00AD0642"/>
    <w:rsid w:val="00AD0E23"/>
    <w:rsid w:val="00AD128B"/>
    <w:rsid w:val="00AD1B8E"/>
    <w:rsid w:val="00AD1FB1"/>
    <w:rsid w:val="00AD447E"/>
    <w:rsid w:val="00AD4B63"/>
    <w:rsid w:val="00AD669D"/>
    <w:rsid w:val="00AD73D8"/>
    <w:rsid w:val="00AD7DE3"/>
    <w:rsid w:val="00AE03DC"/>
    <w:rsid w:val="00AE05C7"/>
    <w:rsid w:val="00AE08E8"/>
    <w:rsid w:val="00AE0CCE"/>
    <w:rsid w:val="00AE15AD"/>
    <w:rsid w:val="00AE3607"/>
    <w:rsid w:val="00AE3E57"/>
    <w:rsid w:val="00AE4078"/>
    <w:rsid w:val="00AE4C2C"/>
    <w:rsid w:val="00AE6741"/>
    <w:rsid w:val="00AE69DB"/>
    <w:rsid w:val="00AE6E5B"/>
    <w:rsid w:val="00AF29FE"/>
    <w:rsid w:val="00AF4BB5"/>
    <w:rsid w:val="00AF4D9E"/>
    <w:rsid w:val="00AF4ECF"/>
    <w:rsid w:val="00AF6420"/>
    <w:rsid w:val="00AF6B3F"/>
    <w:rsid w:val="00AF732D"/>
    <w:rsid w:val="00AF7467"/>
    <w:rsid w:val="00AF795D"/>
    <w:rsid w:val="00AF7E7C"/>
    <w:rsid w:val="00AF7EDB"/>
    <w:rsid w:val="00B001FE"/>
    <w:rsid w:val="00B011D2"/>
    <w:rsid w:val="00B01F36"/>
    <w:rsid w:val="00B030C3"/>
    <w:rsid w:val="00B05F1C"/>
    <w:rsid w:val="00B06DC1"/>
    <w:rsid w:val="00B07A8F"/>
    <w:rsid w:val="00B1253E"/>
    <w:rsid w:val="00B1424A"/>
    <w:rsid w:val="00B15382"/>
    <w:rsid w:val="00B1587C"/>
    <w:rsid w:val="00B16B24"/>
    <w:rsid w:val="00B16DCD"/>
    <w:rsid w:val="00B1782B"/>
    <w:rsid w:val="00B23910"/>
    <w:rsid w:val="00B23C25"/>
    <w:rsid w:val="00B24D4E"/>
    <w:rsid w:val="00B25D38"/>
    <w:rsid w:val="00B26696"/>
    <w:rsid w:val="00B31195"/>
    <w:rsid w:val="00B31591"/>
    <w:rsid w:val="00B3218C"/>
    <w:rsid w:val="00B32623"/>
    <w:rsid w:val="00B334AA"/>
    <w:rsid w:val="00B340E0"/>
    <w:rsid w:val="00B34CD3"/>
    <w:rsid w:val="00B353EE"/>
    <w:rsid w:val="00B356FF"/>
    <w:rsid w:val="00B36462"/>
    <w:rsid w:val="00B3654A"/>
    <w:rsid w:val="00B37498"/>
    <w:rsid w:val="00B37CA1"/>
    <w:rsid w:val="00B37E4A"/>
    <w:rsid w:val="00B40233"/>
    <w:rsid w:val="00B42A14"/>
    <w:rsid w:val="00B4501E"/>
    <w:rsid w:val="00B45572"/>
    <w:rsid w:val="00B45992"/>
    <w:rsid w:val="00B46046"/>
    <w:rsid w:val="00B46B0B"/>
    <w:rsid w:val="00B473F6"/>
    <w:rsid w:val="00B5153D"/>
    <w:rsid w:val="00B5154C"/>
    <w:rsid w:val="00B52B16"/>
    <w:rsid w:val="00B5336B"/>
    <w:rsid w:val="00B536BE"/>
    <w:rsid w:val="00B53951"/>
    <w:rsid w:val="00B57F1B"/>
    <w:rsid w:val="00B608BE"/>
    <w:rsid w:val="00B629EC"/>
    <w:rsid w:val="00B639AD"/>
    <w:rsid w:val="00B6432C"/>
    <w:rsid w:val="00B6660B"/>
    <w:rsid w:val="00B667DC"/>
    <w:rsid w:val="00B66994"/>
    <w:rsid w:val="00B66F8B"/>
    <w:rsid w:val="00B67AB8"/>
    <w:rsid w:val="00B67C38"/>
    <w:rsid w:val="00B67FAF"/>
    <w:rsid w:val="00B70505"/>
    <w:rsid w:val="00B70666"/>
    <w:rsid w:val="00B71898"/>
    <w:rsid w:val="00B738D7"/>
    <w:rsid w:val="00B73B52"/>
    <w:rsid w:val="00B74039"/>
    <w:rsid w:val="00B74F5B"/>
    <w:rsid w:val="00B75AB6"/>
    <w:rsid w:val="00B771B6"/>
    <w:rsid w:val="00B7750B"/>
    <w:rsid w:val="00B7771A"/>
    <w:rsid w:val="00B81A3D"/>
    <w:rsid w:val="00B82790"/>
    <w:rsid w:val="00B833F3"/>
    <w:rsid w:val="00B835D4"/>
    <w:rsid w:val="00B851C7"/>
    <w:rsid w:val="00B8521B"/>
    <w:rsid w:val="00B85320"/>
    <w:rsid w:val="00B85ACE"/>
    <w:rsid w:val="00B87329"/>
    <w:rsid w:val="00B878E1"/>
    <w:rsid w:val="00B901D6"/>
    <w:rsid w:val="00B91AEE"/>
    <w:rsid w:val="00B92D44"/>
    <w:rsid w:val="00B92E1C"/>
    <w:rsid w:val="00B93087"/>
    <w:rsid w:val="00B9319B"/>
    <w:rsid w:val="00B95368"/>
    <w:rsid w:val="00B96D19"/>
    <w:rsid w:val="00BA06F3"/>
    <w:rsid w:val="00BA1089"/>
    <w:rsid w:val="00BA2021"/>
    <w:rsid w:val="00BA39B4"/>
    <w:rsid w:val="00BA42CE"/>
    <w:rsid w:val="00BA4634"/>
    <w:rsid w:val="00BA46C7"/>
    <w:rsid w:val="00BA4997"/>
    <w:rsid w:val="00BA4FC4"/>
    <w:rsid w:val="00BA5450"/>
    <w:rsid w:val="00BA558E"/>
    <w:rsid w:val="00BA58EE"/>
    <w:rsid w:val="00BA5A1A"/>
    <w:rsid w:val="00BA5D6B"/>
    <w:rsid w:val="00BA67A9"/>
    <w:rsid w:val="00BA786B"/>
    <w:rsid w:val="00BB01C3"/>
    <w:rsid w:val="00BB028E"/>
    <w:rsid w:val="00BB0443"/>
    <w:rsid w:val="00BB05F9"/>
    <w:rsid w:val="00BB119F"/>
    <w:rsid w:val="00BB59A0"/>
    <w:rsid w:val="00BB624C"/>
    <w:rsid w:val="00BB6348"/>
    <w:rsid w:val="00BB643F"/>
    <w:rsid w:val="00BB7813"/>
    <w:rsid w:val="00BB79FE"/>
    <w:rsid w:val="00BB7A3E"/>
    <w:rsid w:val="00BB7F80"/>
    <w:rsid w:val="00BC2539"/>
    <w:rsid w:val="00BC2C9A"/>
    <w:rsid w:val="00BC4826"/>
    <w:rsid w:val="00BC4D97"/>
    <w:rsid w:val="00BC50D3"/>
    <w:rsid w:val="00BC61D2"/>
    <w:rsid w:val="00BC754A"/>
    <w:rsid w:val="00BD0377"/>
    <w:rsid w:val="00BD2342"/>
    <w:rsid w:val="00BD3EE1"/>
    <w:rsid w:val="00BD613C"/>
    <w:rsid w:val="00BD67A0"/>
    <w:rsid w:val="00BD6A4B"/>
    <w:rsid w:val="00BD6F86"/>
    <w:rsid w:val="00BD7074"/>
    <w:rsid w:val="00BD77DC"/>
    <w:rsid w:val="00BD7EAB"/>
    <w:rsid w:val="00BE05EF"/>
    <w:rsid w:val="00BE07CE"/>
    <w:rsid w:val="00BE1B80"/>
    <w:rsid w:val="00BE2E43"/>
    <w:rsid w:val="00BE4164"/>
    <w:rsid w:val="00BE454A"/>
    <w:rsid w:val="00BE5548"/>
    <w:rsid w:val="00BE7E66"/>
    <w:rsid w:val="00BF0DC7"/>
    <w:rsid w:val="00BF2873"/>
    <w:rsid w:val="00BF37BD"/>
    <w:rsid w:val="00BF3889"/>
    <w:rsid w:val="00BF3933"/>
    <w:rsid w:val="00BF4906"/>
    <w:rsid w:val="00BF680A"/>
    <w:rsid w:val="00BF7D3F"/>
    <w:rsid w:val="00C0033B"/>
    <w:rsid w:val="00C00D45"/>
    <w:rsid w:val="00C012A7"/>
    <w:rsid w:val="00C024EC"/>
    <w:rsid w:val="00C02F09"/>
    <w:rsid w:val="00C03B91"/>
    <w:rsid w:val="00C04444"/>
    <w:rsid w:val="00C04697"/>
    <w:rsid w:val="00C05057"/>
    <w:rsid w:val="00C05AEE"/>
    <w:rsid w:val="00C064CA"/>
    <w:rsid w:val="00C0788F"/>
    <w:rsid w:val="00C102BA"/>
    <w:rsid w:val="00C10385"/>
    <w:rsid w:val="00C11310"/>
    <w:rsid w:val="00C15D8E"/>
    <w:rsid w:val="00C160DB"/>
    <w:rsid w:val="00C20086"/>
    <w:rsid w:val="00C21D09"/>
    <w:rsid w:val="00C22DFB"/>
    <w:rsid w:val="00C23090"/>
    <w:rsid w:val="00C25618"/>
    <w:rsid w:val="00C27480"/>
    <w:rsid w:val="00C3048B"/>
    <w:rsid w:val="00C33B98"/>
    <w:rsid w:val="00C34A94"/>
    <w:rsid w:val="00C41E72"/>
    <w:rsid w:val="00C42525"/>
    <w:rsid w:val="00C428FC"/>
    <w:rsid w:val="00C44D33"/>
    <w:rsid w:val="00C464B4"/>
    <w:rsid w:val="00C466DF"/>
    <w:rsid w:val="00C47568"/>
    <w:rsid w:val="00C50484"/>
    <w:rsid w:val="00C50B42"/>
    <w:rsid w:val="00C529DD"/>
    <w:rsid w:val="00C54DB1"/>
    <w:rsid w:val="00C54F93"/>
    <w:rsid w:val="00C550C3"/>
    <w:rsid w:val="00C55B92"/>
    <w:rsid w:val="00C55CB5"/>
    <w:rsid w:val="00C56F98"/>
    <w:rsid w:val="00C63212"/>
    <w:rsid w:val="00C63357"/>
    <w:rsid w:val="00C658B7"/>
    <w:rsid w:val="00C65AC1"/>
    <w:rsid w:val="00C70554"/>
    <w:rsid w:val="00C7275B"/>
    <w:rsid w:val="00C72929"/>
    <w:rsid w:val="00C72DBE"/>
    <w:rsid w:val="00C72FC7"/>
    <w:rsid w:val="00C73201"/>
    <w:rsid w:val="00C75853"/>
    <w:rsid w:val="00C75906"/>
    <w:rsid w:val="00C76E69"/>
    <w:rsid w:val="00C800B8"/>
    <w:rsid w:val="00C81F49"/>
    <w:rsid w:val="00C83A54"/>
    <w:rsid w:val="00C85D8D"/>
    <w:rsid w:val="00C86F14"/>
    <w:rsid w:val="00C90650"/>
    <w:rsid w:val="00C91CCE"/>
    <w:rsid w:val="00C92EEA"/>
    <w:rsid w:val="00C94A31"/>
    <w:rsid w:val="00C96856"/>
    <w:rsid w:val="00C9749C"/>
    <w:rsid w:val="00CA2BC6"/>
    <w:rsid w:val="00CA3313"/>
    <w:rsid w:val="00CA3B16"/>
    <w:rsid w:val="00CA3F3A"/>
    <w:rsid w:val="00CA4F8F"/>
    <w:rsid w:val="00CA5214"/>
    <w:rsid w:val="00CA6B6D"/>
    <w:rsid w:val="00CA6D3C"/>
    <w:rsid w:val="00CB0130"/>
    <w:rsid w:val="00CB0263"/>
    <w:rsid w:val="00CB0591"/>
    <w:rsid w:val="00CB085E"/>
    <w:rsid w:val="00CB0D3E"/>
    <w:rsid w:val="00CB0ED4"/>
    <w:rsid w:val="00CB191E"/>
    <w:rsid w:val="00CB1A01"/>
    <w:rsid w:val="00CB1B2C"/>
    <w:rsid w:val="00CB1CB8"/>
    <w:rsid w:val="00CB28E6"/>
    <w:rsid w:val="00CB298C"/>
    <w:rsid w:val="00CB29FE"/>
    <w:rsid w:val="00CB2E9C"/>
    <w:rsid w:val="00CB2FAE"/>
    <w:rsid w:val="00CB3848"/>
    <w:rsid w:val="00CB4C04"/>
    <w:rsid w:val="00CB7069"/>
    <w:rsid w:val="00CC255A"/>
    <w:rsid w:val="00CC3A0C"/>
    <w:rsid w:val="00CC6800"/>
    <w:rsid w:val="00CC6F8C"/>
    <w:rsid w:val="00CC78DF"/>
    <w:rsid w:val="00CC7B44"/>
    <w:rsid w:val="00CC7E7A"/>
    <w:rsid w:val="00CD259A"/>
    <w:rsid w:val="00CD2BE5"/>
    <w:rsid w:val="00CD4699"/>
    <w:rsid w:val="00CD46ED"/>
    <w:rsid w:val="00CD5AC7"/>
    <w:rsid w:val="00CD5EED"/>
    <w:rsid w:val="00CD77B9"/>
    <w:rsid w:val="00CE0B09"/>
    <w:rsid w:val="00CE1BE3"/>
    <w:rsid w:val="00CE2476"/>
    <w:rsid w:val="00CE26C1"/>
    <w:rsid w:val="00CE38A0"/>
    <w:rsid w:val="00CE3C92"/>
    <w:rsid w:val="00CE4796"/>
    <w:rsid w:val="00CE4919"/>
    <w:rsid w:val="00CE552A"/>
    <w:rsid w:val="00CF3185"/>
    <w:rsid w:val="00CF4133"/>
    <w:rsid w:val="00CF4B4D"/>
    <w:rsid w:val="00CF6A53"/>
    <w:rsid w:val="00CF730E"/>
    <w:rsid w:val="00CF7EA2"/>
    <w:rsid w:val="00D013C2"/>
    <w:rsid w:val="00D016F5"/>
    <w:rsid w:val="00D01E16"/>
    <w:rsid w:val="00D02250"/>
    <w:rsid w:val="00D032AC"/>
    <w:rsid w:val="00D03FC1"/>
    <w:rsid w:val="00D04815"/>
    <w:rsid w:val="00D06A9A"/>
    <w:rsid w:val="00D10F72"/>
    <w:rsid w:val="00D11141"/>
    <w:rsid w:val="00D116EB"/>
    <w:rsid w:val="00D12C22"/>
    <w:rsid w:val="00D155ED"/>
    <w:rsid w:val="00D15619"/>
    <w:rsid w:val="00D15C8B"/>
    <w:rsid w:val="00D1605C"/>
    <w:rsid w:val="00D160F2"/>
    <w:rsid w:val="00D17442"/>
    <w:rsid w:val="00D2009A"/>
    <w:rsid w:val="00D200AD"/>
    <w:rsid w:val="00D2023A"/>
    <w:rsid w:val="00D20918"/>
    <w:rsid w:val="00D22F0F"/>
    <w:rsid w:val="00D2432C"/>
    <w:rsid w:val="00D25719"/>
    <w:rsid w:val="00D266E7"/>
    <w:rsid w:val="00D26FCB"/>
    <w:rsid w:val="00D27E97"/>
    <w:rsid w:val="00D27FF5"/>
    <w:rsid w:val="00D30572"/>
    <w:rsid w:val="00D30935"/>
    <w:rsid w:val="00D32AFF"/>
    <w:rsid w:val="00D355AE"/>
    <w:rsid w:val="00D37882"/>
    <w:rsid w:val="00D41F4B"/>
    <w:rsid w:val="00D42DEE"/>
    <w:rsid w:val="00D43668"/>
    <w:rsid w:val="00D44EA5"/>
    <w:rsid w:val="00D47B58"/>
    <w:rsid w:val="00D50101"/>
    <w:rsid w:val="00D51667"/>
    <w:rsid w:val="00D52666"/>
    <w:rsid w:val="00D526FD"/>
    <w:rsid w:val="00D5679C"/>
    <w:rsid w:val="00D57976"/>
    <w:rsid w:val="00D603D8"/>
    <w:rsid w:val="00D60C59"/>
    <w:rsid w:val="00D612AB"/>
    <w:rsid w:val="00D613AA"/>
    <w:rsid w:val="00D63CF0"/>
    <w:rsid w:val="00D65A5D"/>
    <w:rsid w:val="00D67F08"/>
    <w:rsid w:val="00D70338"/>
    <w:rsid w:val="00D70C67"/>
    <w:rsid w:val="00D72C87"/>
    <w:rsid w:val="00D7334C"/>
    <w:rsid w:val="00D74B3C"/>
    <w:rsid w:val="00D74B82"/>
    <w:rsid w:val="00D759A0"/>
    <w:rsid w:val="00D76F3D"/>
    <w:rsid w:val="00D7735C"/>
    <w:rsid w:val="00D77977"/>
    <w:rsid w:val="00D80D4D"/>
    <w:rsid w:val="00D824A5"/>
    <w:rsid w:val="00D8488A"/>
    <w:rsid w:val="00D84F94"/>
    <w:rsid w:val="00D853BB"/>
    <w:rsid w:val="00D85BD1"/>
    <w:rsid w:val="00D87206"/>
    <w:rsid w:val="00D87228"/>
    <w:rsid w:val="00D91763"/>
    <w:rsid w:val="00D91FA5"/>
    <w:rsid w:val="00D959FA"/>
    <w:rsid w:val="00D96EA7"/>
    <w:rsid w:val="00D97517"/>
    <w:rsid w:val="00DA15A1"/>
    <w:rsid w:val="00DA1F54"/>
    <w:rsid w:val="00DA7D00"/>
    <w:rsid w:val="00DB16FD"/>
    <w:rsid w:val="00DB3471"/>
    <w:rsid w:val="00DB49C3"/>
    <w:rsid w:val="00DB582F"/>
    <w:rsid w:val="00DB707B"/>
    <w:rsid w:val="00DC0111"/>
    <w:rsid w:val="00DC28BD"/>
    <w:rsid w:val="00DC56FE"/>
    <w:rsid w:val="00DC6164"/>
    <w:rsid w:val="00DD0237"/>
    <w:rsid w:val="00DD0CDE"/>
    <w:rsid w:val="00DD0D28"/>
    <w:rsid w:val="00DD41D7"/>
    <w:rsid w:val="00DD50AD"/>
    <w:rsid w:val="00DD54EA"/>
    <w:rsid w:val="00DE02FB"/>
    <w:rsid w:val="00DE0540"/>
    <w:rsid w:val="00DE2769"/>
    <w:rsid w:val="00DE2DFE"/>
    <w:rsid w:val="00DE34EE"/>
    <w:rsid w:val="00DE3E8C"/>
    <w:rsid w:val="00DE3FA3"/>
    <w:rsid w:val="00DE44A5"/>
    <w:rsid w:val="00DE4718"/>
    <w:rsid w:val="00DE4D55"/>
    <w:rsid w:val="00DE51BD"/>
    <w:rsid w:val="00DE6678"/>
    <w:rsid w:val="00DE7149"/>
    <w:rsid w:val="00DE77D7"/>
    <w:rsid w:val="00DF0FBF"/>
    <w:rsid w:val="00DF24B2"/>
    <w:rsid w:val="00DF2759"/>
    <w:rsid w:val="00DF3CEC"/>
    <w:rsid w:val="00DF50F5"/>
    <w:rsid w:val="00DF5B02"/>
    <w:rsid w:val="00DF5EBE"/>
    <w:rsid w:val="00DF7A1C"/>
    <w:rsid w:val="00DF7E79"/>
    <w:rsid w:val="00E014A6"/>
    <w:rsid w:val="00E01DD9"/>
    <w:rsid w:val="00E026F9"/>
    <w:rsid w:val="00E02E2D"/>
    <w:rsid w:val="00E041D1"/>
    <w:rsid w:val="00E04C6C"/>
    <w:rsid w:val="00E055D8"/>
    <w:rsid w:val="00E11589"/>
    <w:rsid w:val="00E11BCD"/>
    <w:rsid w:val="00E12052"/>
    <w:rsid w:val="00E12B21"/>
    <w:rsid w:val="00E1503A"/>
    <w:rsid w:val="00E1546B"/>
    <w:rsid w:val="00E164C4"/>
    <w:rsid w:val="00E17715"/>
    <w:rsid w:val="00E178DA"/>
    <w:rsid w:val="00E21527"/>
    <w:rsid w:val="00E22DC0"/>
    <w:rsid w:val="00E230C1"/>
    <w:rsid w:val="00E2437E"/>
    <w:rsid w:val="00E25314"/>
    <w:rsid w:val="00E2671F"/>
    <w:rsid w:val="00E26A39"/>
    <w:rsid w:val="00E272AD"/>
    <w:rsid w:val="00E30DC5"/>
    <w:rsid w:val="00E31D94"/>
    <w:rsid w:val="00E323F7"/>
    <w:rsid w:val="00E325FD"/>
    <w:rsid w:val="00E326FB"/>
    <w:rsid w:val="00E33F39"/>
    <w:rsid w:val="00E357E3"/>
    <w:rsid w:val="00E35AB5"/>
    <w:rsid w:val="00E366CB"/>
    <w:rsid w:val="00E36A1B"/>
    <w:rsid w:val="00E37D08"/>
    <w:rsid w:val="00E41E70"/>
    <w:rsid w:val="00E429F1"/>
    <w:rsid w:val="00E42BAA"/>
    <w:rsid w:val="00E43379"/>
    <w:rsid w:val="00E43D00"/>
    <w:rsid w:val="00E44B4B"/>
    <w:rsid w:val="00E46115"/>
    <w:rsid w:val="00E51259"/>
    <w:rsid w:val="00E515B5"/>
    <w:rsid w:val="00E51E2F"/>
    <w:rsid w:val="00E55214"/>
    <w:rsid w:val="00E561CF"/>
    <w:rsid w:val="00E570C6"/>
    <w:rsid w:val="00E57F01"/>
    <w:rsid w:val="00E60E5D"/>
    <w:rsid w:val="00E62131"/>
    <w:rsid w:val="00E6265A"/>
    <w:rsid w:val="00E648B3"/>
    <w:rsid w:val="00E649C2"/>
    <w:rsid w:val="00E65088"/>
    <w:rsid w:val="00E66A80"/>
    <w:rsid w:val="00E710C8"/>
    <w:rsid w:val="00E71390"/>
    <w:rsid w:val="00E73EAC"/>
    <w:rsid w:val="00E740DA"/>
    <w:rsid w:val="00E74385"/>
    <w:rsid w:val="00E759DA"/>
    <w:rsid w:val="00E76105"/>
    <w:rsid w:val="00E7795A"/>
    <w:rsid w:val="00E815A7"/>
    <w:rsid w:val="00E822E4"/>
    <w:rsid w:val="00E83131"/>
    <w:rsid w:val="00E85064"/>
    <w:rsid w:val="00E851A1"/>
    <w:rsid w:val="00E86620"/>
    <w:rsid w:val="00E90B5D"/>
    <w:rsid w:val="00E90FE4"/>
    <w:rsid w:val="00E913A2"/>
    <w:rsid w:val="00E9279F"/>
    <w:rsid w:val="00E928E4"/>
    <w:rsid w:val="00E929A4"/>
    <w:rsid w:val="00E92A75"/>
    <w:rsid w:val="00E92EC5"/>
    <w:rsid w:val="00E93C28"/>
    <w:rsid w:val="00E9480E"/>
    <w:rsid w:val="00E94C55"/>
    <w:rsid w:val="00E9548D"/>
    <w:rsid w:val="00E95848"/>
    <w:rsid w:val="00E95AC0"/>
    <w:rsid w:val="00E95B96"/>
    <w:rsid w:val="00E964FA"/>
    <w:rsid w:val="00E96C4B"/>
    <w:rsid w:val="00EA051B"/>
    <w:rsid w:val="00EA1139"/>
    <w:rsid w:val="00EA1D5E"/>
    <w:rsid w:val="00EA2CE9"/>
    <w:rsid w:val="00EA2FA9"/>
    <w:rsid w:val="00EA3CE1"/>
    <w:rsid w:val="00EA4327"/>
    <w:rsid w:val="00EA433C"/>
    <w:rsid w:val="00EA53D4"/>
    <w:rsid w:val="00EA5894"/>
    <w:rsid w:val="00EA6150"/>
    <w:rsid w:val="00EA6F1A"/>
    <w:rsid w:val="00EA7659"/>
    <w:rsid w:val="00EA7B78"/>
    <w:rsid w:val="00EA7D1B"/>
    <w:rsid w:val="00EB0260"/>
    <w:rsid w:val="00EB0395"/>
    <w:rsid w:val="00EB10C0"/>
    <w:rsid w:val="00EB1210"/>
    <w:rsid w:val="00EB2367"/>
    <w:rsid w:val="00EB2BA4"/>
    <w:rsid w:val="00EB330C"/>
    <w:rsid w:val="00EB389B"/>
    <w:rsid w:val="00EB3C8D"/>
    <w:rsid w:val="00EB4CE5"/>
    <w:rsid w:val="00EB53CE"/>
    <w:rsid w:val="00EB5FFF"/>
    <w:rsid w:val="00EB6E08"/>
    <w:rsid w:val="00EC12CF"/>
    <w:rsid w:val="00EC420D"/>
    <w:rsid w:val="00EC44D4"/>
    <w:rsid w:val="00EC7793"/>
    <w:rsid w:val="00ED0780"/>
    <w:rsid w:val="00ED0E8E"/>
    <w:rsid w:val="00ED111E"/>
    <w:rsid w:val="00ED126D"/>
    <w:rsid w:val="00ED29F4"/>
    <w:rsid w:val="00ED2C7F"/>
    <w:rsid w:val="00ED6DD8"/>
    <w:rsid w:val="00EE150E"/>
    <w:rsid w:val="00EE1D50"/>
    <w:rsid w:val="00EE2482"/>
    <w:rsid w:val="00EE2D0A"/>
    <w:rsid w:val="00EE4452"/>
    <w:rsid w:val="00EE51AB"/>
    <w:rsid w:val="00EE5ACF"/>
    <w:rsid w:val="00EE7C91"/>
    <w:rsid w:val="00EF01ED"/>
    <w:rsid w:val="00EF03CB"/>
    <w:rsid w:val="00EF1B77"/>
    <w:rsid w:val="00EF2944"/>
    <w:rsid w:val="00EF2E8D"/>
    <w:rsid w:val="00EF5917"/>
    <w:rsid w:val="00EF650A"/>
    <w:rsid w:val="00EF6D77"/>
    <w:rsid w:val="00EF7FE2"/>
    <w:rsid w:val="00F005AC"/>
    <w:rsid w:val="00F030B4"/>
    <w:rsid w:val="00F037B4"/>
    <w:rsid w:val="00F043A5"/>
    <w:rsid w:val="00F04F60"/>
    <w:rsid w:val="00F05434"/>
    <w:rsid w:val="00F06430"/>
    <w:rsid w:val="00F0653D"/>
    <w:rsid w:val="00F06CD6"/>
    <w:rsid w:val="00F0745F"/>
    <w:rsid w:val="00F075F5"/>
    <w:rsid w:val="00F0773C"/>
    <w:rsid w:val="00F10F43"/>
    <w:rsid w:val="00F116BF"/>
    <w:rsid w:val="00F118F0"/>
    <w:rsid w:val="00F14CC4"/>
    <w:rsid w:val="00F15699"/>
    <w:rsid w:val="00F15827"/>
    <w:rsid w:val="00F16199"/>
    <w:rsid w:val="00F1754B"/>
    <w:rsid w:val="00F17A2D"/>
    <w:rsid w:val="00F2019F"/>
    <w:rsid w:val="00F23354"/>
    <w:rsid w:val="00F24F22"/>
    <w:rsid w:val="00F25787"/>
    <w:rsid w:val="00F26CF5"/>
    <w:rsid w:val="00F27401"/>
    <w:rsid w:val="00F275AD"/>
    <w:rsid w:val="00F27F84"/>
    <w:rsid w:val="00F305D8"/>
    <w:rsid w:val="00F3084A"/>
    <w:rsid w:val="00F310DD"/>
    <w:rsid w:val="00F317F7"/>
    <w:rsid w:val="00F36E7B"/>
    <w:rsid w:val="00F37E31"/>
    <w:rsid w:val="00F41516"/>
    <w:rsid w:val="00F4238A"/>
    <w:rsid w:val="00F435A1"/>
    <w:rsid w:val="00F43E5C"/>
    <w:rsid w:val="00F44781"/>
    <w:rsid w:val="00F457C2"/>
    <w:rsid w:val="00F45C8F"/>
    <w:rsid w:val="00F46BFB"/>
    <w:rsid w:val="00F47AF9"/>
    <w:rsid w:val="00F50066"/>
    <w:rsid w:val="00F506A2"/>
    <w:rsid w:val="00F517F2"/>
    <w:rsid w:val="00F51F4C"/>
    <w:rsid w:val="00F5319A"/>
    <w:rsid w:val="00F551C1"/>
    <w:rsid w:val="00F552F4"/>
    <w:rsid w:val="00F55846"/>
    <w:rsid w:val="00F60311"/>
    <w:rsid w:val="00F60FAC"/>
    <w:rsid w:val="00F62587"/>
    <w:rsid w:val="00F63FF1"/>
    <w:rsid w:val="00F64367"/>
    <w:rsid w:val="00F648AB"/>
    <w:rsid w:val="00F64C11"/>
    <w:rsid w:val="00F666EE"/>
    <w:rsid w:val="00F670C2"/>
    <w:rsid w:val="00F6714C"/>
    <w:rsid w:val="00F673B3"/>
    <w:rsid w:val="00F7005F"/>
    <w:rsid w:val="00F71B62"/>
    <w:rsid w:val="00F7494D"/>
    <w:rsid w:val="00F74A5E"/>
    <w:rsid w:val="00F74D62"/>
    <w:rsid w:val="00F77881"/>
    <w:rsid w:val="00F80BE2"/>
    <w:rsid w:val="00F80C7C"/>
    <w:rsid w:val="00F821DB"/>
    <w:rsid w:val="00F82584"/>
    <w:rsid w:val="00F827C3"/>
    <w:rsid w:val="00F82933"/>
    <w:rsid w:val="00F82D51"/>
    <w:rsid w:val="00F831B0"/>
    <w:rsid w:val="00F83572"/>
    <w:rsid w:val="00F83712"/>
    <w:rsid w:val="00F83E8F"/>
    <w:rsid w:val="00F85AE5"/>
    <w:rsid w:val="00F85F11"/>
    <w:rsid w:val="00F90377"/>
    <w:rsid w:val="00F90E24"/>
    <w:rsid w:val="00F91946"/>
    <w:rsid w:val="00F93391"/>
    <w:rsid w:val="00F95966"/>
    <w:rsid w:val="00F95CED"/>
    <w:rsid w:val="00F96E80"/>
    <w:rsid w:val="00F97586"/>
    <w:rsid w:val="00FA1AA3"/>
    <w:rsid w:val="00FA2C8A"/>
    <w:rsid w:val="00FA2DB4"/>
    <w:rsid w:val="00FA3768"/>
    <w:rsid w:val="00FA3D2A"/>
    <w:rsid w:val="00FA5F6D"/>
    <w:rsid w:val="00FA6950"/>
    <w:rsid w:val="00FB0973"/>
    <w:rsid w:val="00FB25D0"/>
    <w:rsid w:val="00FB4DBB"/>
    <w:rsid w:val="00FB661D"/>
    <w:rsid w:val="00FB7177"/>
    <w:rsid w:val="00FC06D3"/>
    <w:rsid w:val="00FC07E2"/>
    <w:rsid w:val="00FC0FAD"/>
    <w:rsid w:val="00FC1808"/>
    <w:rsid w:val="00FC18DD"/>
    <w:rsid w:val="00FC2CF1"/>
    <w:rsid w:val="00FC4C8D"/>
    <w:rsid w:val="00FC4F1C"/>
    <w:rsid w:val="00FC5A76"/>
    <w:rsid w:val="00FC6416"/>
    <w:rsid w:val="00FC7460"/>
    <w:rsid w:val="00FC7C7C"/>
    <w:rsid w:val="00FD206D"/>
    <w:rsid w:val="00FD2643"/>
    <w:rsid w:val="00FD31AE"/>
    <w:rsid w:val="00FD3D49"/>
    <w:rsid w:val="00FD4E88"/>
    <w:rsid w:val="00FD5819"/>
    <w:rsid w:val="00FD59B4"/>
    <w:rsid w:val="00FD5B92"/>
    <w:rsid w:val="00FD6734"/>
    <w:rsid w:val="00FD6947"/>
    <w:rsid w:val="00FD76B0"/>
    <w:rsid w:val="00FD7E55"/>
    <w:rsid w:val="00FE004A"/>
    <w:rsid w:val="00FE02AD"/>
    <w:rsid w:val="00FE0778"/>
    <w:rsid w:val="00FE0896"/>
    <w:rsid w:val="00FE33F0"/>
    <w:rsid w:val="00FE4CB5"/>
    <w:rsid w:val="00FE5627"/>
    <w:rsid w:val="00FE5921"/>
    <w:rsid w:val="00FE608C"/>
    <w:rsid w:val="00FE7626"/>
    <w:rsid w:val="00FE7A55"/>
    <w:rsid w:val="00FF05C7"/>
    <w:rsid w:val="00FF1920"/>
    <w:rsid w:val="00FF34F2"/>
    <w:rsid w:val="00FF3640"/>
    <w:rsid w:val="00FF545B"/>
    <w:rsid w:val="00FF5BEC"/>
    <w:rsid w:val="00FF64AD"/>
    <w:rsid w:val="00FF716B"/>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5106"/>
  <w15:docId w15:val="{DA6DC527-0733-4CA7-8E20-872A63A8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A4"/>
  </w:style>
  <w:style w:type="paragraph" w:styleId="1">
    <w:name w:val="heading 1"/>
    <w:basedOn w:val="a"/>
    <w:next w:val="a"/>
    <w:link w:val="10"/>
    <w:qFormat/>
    <w:rsid w:val="00246C4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47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46C4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37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7BF"/>
    <w:pPr>
      <w:spacing w:after="0" w:line="240" w:lineRule="auto"/>
    </w:pPr>
  </w:style>
  <w:style w:type="paragraph" w:customStyle="1" w:styleId="CharChar1">
    <w:name w:val="Char Char1 Знак Знак Знак"/>
    <w:basedOn w:val="a"/>
    <w:rsid w:val="00BA5A1A"/>
    <w:pPr>
      <w:spacing w:after="0" w:line="240" w:lineRule="auto"/>
    </w:pPr>
    <w:rPr>
      <w:rFonts w:ascii="Verdana" w:eastAsia="Times New Roman" w:hAnsi="Verdana" w:cs="Verdana"/>
      <w:sz w:val="20"/>
      <w:szCs w:val="20"/>
      <w:lang w:val="en-US"/>
    </w:rPr>
  </w:style>
  <w:style w:type="paragraph" w:styleId="a5">
    <w:name w:val="Body Text Indent"/>
    <w:aliases w:val="Надин стиль,Основной текст 1,Нумерованный список !!,Iniiaiie oaeno 1,Ioia?iaaiiue nienie !!,Iaaei noeeu"/>
    <w:basedOn w:val="a"/>
    <w:link w:val="a6"/>
    <w:rsid w:val="00BA5A1A"/>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5"/>
    <w:rsid w:val="00BA5A1A"/>
    <w:rPr>
      <w:rFonts w:ascii="Times New Roman" w:eastAsia="Times New Roman" w:hAnsi="Times New Roman" w:cs="Times New Roman"/>
      <w:sz w:val="28"/>
      <w:szCs w:val="20"/>
      <w:lang w:eastAsia="ru-RU"/>
    </w:rPr>
  </w:style>
  <w:style w:type="paragraph" w:styleId="31">
    <w:name w:val="Body Text 3"/>
    <w:basedOn w:val="a"/>
    <w:link w:val="32"/>
    <w:rsid w:val="00BA5A1A"/>
    <w:pPr>
      <w:spacing w:after="0" w:line="240" w:lineRule="auto"/>
      <w:jc w:val="center"/>
    </w:pPr>
    <w:rPr>
      <w:rFonts w:ascii="Arial Narrow" w:eastAsia="Times New Roman" w:hAnsi="Arial Narrow" w:cs="Times New Roman"/>
      <w:sz w:val="20"/>
      <w:szCs w:val="20"/>
      <w:lang w:eastAsia="ru-RU"/>
    </w:rPr>
  </w:style>
  <w:style w:type="character" w:customStyle="1" w:styleId="32">
    <w:name w:val="Основной текст 3 Знак"/>
    <w:basedOn w:val="a0"/>
    <w:link w:val="31"/>
    <w:rsid w:val="00BA5A1A"/>
    <w:rPr>
      <w:rFonts w:ascii="Arial Narrow" w:eastAsia="Times New Roman" w:hAnsi="Arial Narrow" w:cs="Times New Roman"/>
      <w:sz w:val="20"/>
      <w:szCs w:val="20"/>
      <w:lang w:eastAsia="ru-RU"/>
    </w:rPr>
  </w:style>
  <w:style w:type="paragraph" w:styleId="a7">
    <w:name w:val="Balloon Text"/>
    <w:basedOn w:val="a"/>
    <w:link w:val="a8"/>
    <w:uiPriority w:val="99"/>
    <w:semiHidden/>
    <w:unhideWhenUsed/>
    <w:rsid w:val="00BA5A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A1A"/>
    <w:rPr>
      <w:rFonts w:ascii="Tahoma" w:hAnsi="Tahoma" w:cs="Tahoma"/>
      <w:sz w:val="16"/>
      <w:szCs w:val="16"/>
    </w:rPr>
  </w:style>
  <w:style w:type="character" w:styleId="a9">
    <w:name w:val="Hyperlink"/>
    <w:basedOn w:val="a0"/>
    <w:uiPriority w:val="99"/>
    <w:unhideWhenUsed/>
    <w:rsid w:val="00BA5A1A"/>
    <w:rPr>
      <w:color w:val="0000FF" w:themeColor="hyperlink"/>
      <w:u w:val="single"/>
    </w:rPr>
  </w:style>
  <w:style w:type="paragraph" w:styleId="aa">
    <w:name w:val="Normal (Web)"/>
    <w:basedOn w:val="a"/>
    <w:uiPriority w:val="99"/>
    <w:rsid w:val="0047336D"/>
    <w:pPr>
      <w:spacing w:before="100" w:beforeAutospacing="1" w:after="100" w:afterAutospacing="1" w:line="240" w:lineRule="auto"/>
    </w:pPr>
    <w:rPr>
      <w:rFonts w:ascii="Verdana" w:eastAsia="Times New Roman" w:hAnsi="Verdana" w:cs="Times New Roman"/>
      <w:sz w:val="21"/>
      <w:szCs w:val="21"/>
      <w:lang w:eastAsia="ru-RU"/>
    </w:rPr>
  </w:style>
  <w:style w:type="table" w:styleId="ab">
    <w:name w:val="Table Grid"/>
    <w:basedOn w:val="a1"/>
    <w:rsid w:val="00AE36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
    <w:name w:val="u"/>
    <w:basedOn w:val="a"/>
    <w:rsid w:val="00021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1001"/>
  </w:style>
  <w:style w:type="paragraph" w:customStyle="1" w:styleId="uv">
    <w:name w:val="uv"/>
    <w:basedOn w:val="a"/>
    <w:rsid w:val="0069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normal">
    <w:name w:val="hlnormal"/>
    <w:basedOn w:val="a0"/>
    <w:rsid w:val="00C03B91"/>
  </w:style>
  <w:style w:type="paragraph" w:customStyle="1" w:styleId="ConsPlusTitle">
    <w:name w:val="ConsPlusTitle"/>
    <w:rsid w:val="007242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7242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w:basedOn w:val="a"/>
    <w:rsid w:val="00407B1E"/>
    <w:pPr>
      <w:spacing w:after="160" w:line="240" w:lineRule="exact"/>
    </w:pPr>
    <w:rPr>
      <w:rFonts w:ascii="Verdana" w:eastAsia="Times New Roman" w:hAnsi="Verdana" w:cs="Times New Roman"/>
      <w:sz w:val="20"/>
      <w:szCs w:val="20"/>
      <w:lang w:val="en-US"/>
    </w:rPr>
  </w:style>
  <w:style w:type="paragraph" w:customStyle="1" w:styleId="41">
    <w:name w:val="Основной текст 4"/>
    <w:basedOn w:val="a5"/>
    <w:rsid w:val="0087325D"/>
    <w:pPr>
      <w:spacing w:before="120" w:after="120" w:line="360" w:lineRule="auto"/>
      <w:ind w:left="283" w:firstLine="720"/>
      <w:jc w:val="both"/>
    </w:pPr>
    <w:rPr>
      <w:sz w:val="24"/>
    </w:rPr>
  </w:style>
  <w:style w:type="character" w:customStyle="1" w:styleId="33">
    <w:name w:val="Основной текст (3)_"/>
    <w:link w:val="34"/>
    <w:rsid w:val="00413B46"/>
    <w:rPr>
      <w:rFonts w:ascii="Times New Roman" w:eastAsia="Times New Roman" w:hAnsi="Times New Roman" w:cs="Times New Roman"/>
      <w:b/>
      <w:bCs/>
      <w:spacing w:val="20"/>
      <w:shd w:val="clear" w:color="auto" w:fill="FFFFFF"/>
    </w:rPr>
  </w:style>
  <w:style w:type="character" w:customStyle="1" w:styleId="30pt">
    <w:name w:val="Основной текст (3) + Интервал 0 pt"/>
    <w:rsid w:val="00413B46"/>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paragraph" w:customStyle="1" w:styleId="34">
    <w:name w:val="Основной текст (3)"/>
    <w:basedOn w:val="a"/>
    <w:link w:val="33"/>
    <w:rsid w:val="00413B46"/>
    <w:pPr>
      <w:widowControl w:val="0"/>
      <w:shd w:val="clear" w:color="auto" w:fill="FFFFFF"/>
      <w:spacing w:before="1140" w:after="240" w:line="322" w:lineRule="exact"/>
      <w:jc w:val="both"/>
    </w:pPr>
    <w:rPr>
      <w:rFonts w:ascii="Times New Roman" w:eastAsia="Times New Roman" w:hAnsi="Times New Roman" w:cs="Times New Roman"/>
      <w:b/>
      <w:bCs/>
      <w:spacing w:val="20"/>
    </w:rPr>
  </w:style>
  <w:style w:type="character" w:customStyle="1" w:styleId="ae">
    <w:name w:val="Основной текст_"/>
    <w:link w:val="5"/>
    <w:rsid w:val="00A30152"/>
    <w:rPr>
      <w:rFonts w:ascii="Times New Roman" w:eastAsia="Times New Roman" w:hAnsi="Times New Roman" w:cs="Times New Roman"/>
      <w:spacing w:val="20"/>
      <w:shd w:val="clear" w:color="auto" w:fill="FFFFFF"/>
    </w:rPr>
  </w:style>
  <w:style w:type="character" w:customStyle="1" w:styleId="11">
    <w:name w:val="Основной текст1"/>
    <w:rsid w:val="00A3015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paragraph" w:customStyle="1" w:styleId="5">
    <w:name w:val="Основной текст5"/>
    <w:basedOn w:val="a"/>
    <w:link w:val="ae"/>
    <w:rsid w:val="00A30152"/>
    <w:pPr>
      <w:widowControl w:val="0"/>
      <w:shd w:val="clear" w:color="auto" w:fill="FFFFFF"/>
      <w:spacing w:after="0" w:line="374" w:lineRule="exact"/>
      <w:jc w:val="both"/>
    </w:pPr>
    <w:rPr>
      <w:rFonts w:ascii="Times New Roman" w:eastAsia="Times New Roman" w:hAnsi="Times New Roman" w:cs="Times New Roman"/>
      <w:spacing w:val="20"/>
    </w:rPr>
  </w:style>
  <w:style w:type="paragraph" w:styleId="af">
    <w:name w:val="header"/>
    <w:basedOn w:val="a"/>
    <w:link w:val="af0"/>
    <w:uiPriority w:val="99"/>
    <w:unhideWhenUsed/>
    <w:rsid w:val="003C33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C331C"/>
  </w:style>
  <w:style w:type="paragraph" w:styleId="af1">
    <w:name w:val="footer"/>
    <w:basedOn w:val="a"/>
    <w:link w:val="af2"/>
    <w:unhideWhenUsed/>
    <w:rsid w:val="003C331C"/>
    <w:pPr>
      <w:tabs>
        <w:tab w:val="center" w:pos="4677"/>
        <w:tab w:val="right" w:pos="9355"/>
      </w:tabs>
      <w:spacing w:after="0" w:line="240" w:lineRule="auto"/>
    </w:pPr>
  </w:style>
  <w:style w:type="character" w:customStyle="1" w:styleId="af2">
    <w:name w:val="Нижний колонтитул Знак"/>
    <w:basedOn w:val="a0"/>
    <w:link w:val="af1"/>
    <w:rsid w:val="003C331C"/>
  </w:style>
  <w:style w:type="character" w:customStyle="1" w:styleId="10">
    <w:name w:val="Заголовок 1 Знак"/>
    <w:basedOn w:val="a0"/>
    <w:link w:val="1"/>
    <w:rsid w:val="00246C41"/>
    <w:rPr>
      <w:rFonts w:ascii="Arial" w:eastAsia="Times New Roman" w:hAnsi="Arial" w:cs="Arial"/>
      <w:b/>
      <w:bCs/>
      <w:kern w:val="32"/>
      <w:sz w:val="32"/>
      <w:szCs w:val="32"/>
      <w:lang w:eastAsia="ru-RU"/>
    </w:rPr>
  </w:style>
  <w:style w:type="character" w:customStyle="1" w:styleId="30">
    <w:name w:val="Заголовок 3 Знак"/>
    <w:basedOn w:val="a0"/>
    <w:link w:val="3"/>
    <w:rsid w:val="00246C41"/>
    <w:rPr>
      <w:rFonts w:ascii="Arial" w:eastAsia="Times New Roman" w:hAnsi="Arial" w:cs="Arial"/>
      <w:b/>
      <w:bCs/>
      <w:sz w:val="26"/>
      <w:szCs w:val="26"/>
      <w:lang w:eastAsia="ru-RU"/>
    </w:rPr>
  </w:style>
  <w:style w:type="paragraph" w:customStyle="1" w:styleId="ConsPlusNormal">
    <w:name w:val="ConsPlusNormal"/>
    <w:rsid w:val="00DE3E8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B37E4A"/>
    <w:rPr>
      <w:rFonts w:asciiTheme="majorHAnsi" w:eastAsiaTheme="majorEastAsia" w:hAnsiTheme="majorHAnsi" w:cstheme="majorBidi"/>
      <w:b/>
      <w:bCs/>
      <w:i/>
      <w:iCs/>
      <w:color w:val="4F81BD" w:themeColor="accent1"/>
    </w:rPr>
  </w:style>
  <w:style w:type="paragraph" w:customStyle="1" w:styleId="hp">
    <w:name w:val="hp"/>
    <w:basedOn w:val="a"/>
    <w:rsid w:val="00B37E4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0C53FF"/>
  </w:style>
  <w:style w:type="character" w:customStyle="1" w:styleId="apple-style-span">
    <w:name w:val="apple-style-span"/>
    <w:basedOn w:val="a0"/>
    <w:rsid w:val="000C53FF"/>
  </w:style>
  <w:style w:type="character" w:styleId="af3">
    <w:name w:val="page number"/>
    <w:basedOn w:val="a0"/>
    <w:rsid w:val="000C53FF"/>
  </w:style>
  <w:style w:type="paragraph" w:customStyle="1" w:styleId="ConsNonformat">
    <w:name w:val="ConsNonformat"/>
    <w:rsid w:val="000C53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4">
    <w:name w:val="Body Text"/>
    <w:basedOn w:val="a"/>
    <w:link w:val="af5"/>
    <w:rsid w:val="000C53FF"/>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0C53FF"/>
    <w:rPr>
      <w:rFonts w:ascii="Times New Roman" w:eastAsia="Times New Roman" w:hAnsi="Times New Roman" w:cs="Times New Roman"/>
      <w:sz w:val="24"/>
      <w:szCs w:val="24"/>
      <w:lang w:eastAsia="ru-RU"/>
    </w:rPr>
  </w:style>
  <w:style w:type="paragraph" w:customStyle="1" w:styleId="af6">
    <w:name w:val="Акты"/>
    <w:basedOn w:val="a"/>
    <w:link w:val="af7"/>
    <w:qFormat/>
    <w:rsid w:val="000C53F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7">
    <w:name w:val="Акты Знак"/>
    <w:link w:val="af6"/>
    <w:rsid w:val="000C53FF"/>
    <w:rPr>
      <w:rFonts w:ascii="Times New Roman" w:eastAsia="Times New Roman" w:hAnsi="Times New Roman" w:cs="Times New Roman"/>
      <w:sz w:val="28"/>
      <w:szCs w:val="24"/>
      <w:lang w:eastAsia="ru-RU"/>
    </w:rPr>
  </w:style>
  <w:style w:type="paragraph" w:customStyle="1" w:styleId="6">
    <w:name w:val="Акты 6 пт"/>
    <w:basedOn w:val="af6"/>
    <w:qFormat/>
    <w:rsid w:val="000C53FF"/>
    <w:pPr>
      <w:spacing w:before="120"/>
    </w:pPr>
    <w:rPr>
      <w:szCs w:val="20"/>
    </w:rPr>
  </w:style>
  <w:style w:type="paragraph" w:customStyle="1" w:styleId="Heading">
    <w:name w:val="Heading"/>
    <w:rsid w:val="000C53FF"/>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Style3">
    <w:name w:val="Style3"/>
    <w:basedOn w:val="a"/>
    <w:rsid w:val="000C53FF"/>
    <w:pPr>
      <w:widowControl w:val="0"/>
      <w:autoSpaceDE w:val="0"/>
      <w:autoSpaceDN w:val="0"/>
      <w:adjustRightInd w:val="0"/>
      <w:spacing w:after="0" w:line="413"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rsid w:val="000C53FF"/>
    <w:rPr>
      <w:rFonts w:ascii="Times New Roman" w:hAnsi="Times New Roman" w:cs="Times New Roman"/>
      <w:b/>
      <w:bCs/>
      <w:sz w:val="22"/>
      <w:szCs w:val="22"/>
    </w:rPr>
  </w:style>
  <w:style w:type="character" w:customStyle="1" w:styleId="af8">
    <w:name w:val="Гипертекстовая ссылка"/>
    <w:rsid w:val="000C53FF"/>
    <w:rPr>
      <w:color w:val="106BBE"/>
    </w:rPr>
  </w:style>
  <w:style w:type="paragraph" w:customStyle="1" w:styleId="Default">
    <w:name w:val="Default"/>
    <w:rsid w:val="000C5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C53F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Знак Знак"/>
    <w:basedOn w:val="a"/>
    <w:rsid w:val="000C53FF"/>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3">
    <w:name w:val="Знак1"/>
    <w:basedOn w:val="a"/>
    <w:rsid w:val="000C53FF"/>
    <w:pPr>
      <w:spacing w:after="160" w:line="240" w:lineRule="exact"/>
    </w:pPr>
    <w:rPr>
      <w:rFonts w:ascii="Verdana" w:eastAsia="Times New Roman" w:hAnsi="Verdana" w:cs="Times New Roman"/>
      <w:sz w:val="20"/>
      <w:szCs w:val="20"/>
      <w:lang w:val="en-US"/>
    </w:rPr>
  </w:style>
  <w:style w:type="paragraph" w:styleId="21">
    <w:name w:val="Body Text 2"/>
    <w:basedOn w:val="a"/>
    <w:link w:val="22"/>
    <w:rsid w:val="000C53F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C53FF"/>
    <w:rPr>
      <w:rFonts w:ascii="Times New Roman" w:eastAsia="Times New Roman" w:hAnsi="Times New Roman" w:cs="Times New Roman"/>
      <w:sz w:val="24"/>
      <w:szCs w:val="24"/>
      <w:lang w:eastAsia="ru-RU"/>
    </w:rPr>
  </w:style>
  <w:style w:type="paragraph" w:customStyle="1" w:styleId="af9">
    <w:name w:val="Обычный текст"/>
    <w:basedOn w:val="a"/>
    <w:rsid w:val="000C53FF"/>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rsid w:val="006B4613"/>
  </w:style>
  <w:style w:type="paragraph" w:styleId="35">
    <w:name w:val="Body Text Indent 3"/>
    <w:basedOn w:val="a"/>
    <w:link w:val="36"/>
    <w:uiPriority w:val="99"/>
    <w:semiHidden/>
    <w:unhideWhenUsed/>
    <w:rsid w:val="00330DBC"/>
    <w:pPr>
      <w:spacing w:after="120"/>
      <w:ind w:left="283"/>
    </w:pPr>
    <w:rPr>
      <w:sz w:val="16"/>
      <w:szCs w:val="16"/>
    </w:rPr>
  </w:style>
  <w:style w:type="character" w:customStyle="1" w:styleId="36">
    <w:name w:val="Основной текст с отступом 3 Знак"/>
    <w:basedOn w:val="a0"/>
    <w:link w:val="35"/>
    <w:uiPriority w:val="99"/>
    <w:semiHidden/>
    <w:rsid w:val="00330DBC"/>
    <w:rPr>
      <w:sz w:val="16"/>
      <w:szCs w:val="16"/>
    </w:rPr>
  </w:style>
  <w:style w:type="paragraph" w:customStyle="1" w:styleId="210">
    <w:name w:val="Основной текст 21"/>
    <w:basedOn w:val="a"/>
    <w:rsid w:val="00330DBC"/>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473F6"/>
    <w:rPr>
      <w:rFonts w:asciiTheme="majorHAnsi" w:eastAsiaTheme="majorEastAsia" w:hAnsiTheme="majorHAnsi" w:cstheme="majorBidi"/>
      <w:b/>
      <w:bCs/>
      <w:color w:val="4F81BD" w:themeColor="accent1"/>
      <w:sz w:val="26"/>
      <w:szCs w:val="26"/>
    </w:rPr>
  </w:style>
  <w:style w:type="paragraph" w:customStyle="1" w:styleId="copyright-info">
    <w:name w:val="copyright-info"/>
    <w:basedOn w:val="a"/>
    <w:rsid w:val="00DF2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67C38"/>
  </w:style>
  <w:style w:type="character" w:customStyle="1" w:styleId="mark">
    <w:name w:val="mark"/>
    <w:basedOn w:val="a0"/>
    <w:rsid w:val="00B67C38"/>
  </w:style>
  <w:style w:type="character" w:customStyle="1" w:styleId="23">
    <w:name w:val="Основной текст (2)_"/>
    <w:basedOn w:val="a0"/>
    <w:link w:val="24"/>
    <w:rsid w:val="0045744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457446"/>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4427510">
      <w:bodyDiv w:val="1"/>
      <w:marLeft w:val="0"/>
      <w:marRight w:val="0"/>
      <w:marTop w:val="0"/>
      <w:marBottom w:val="0"/>
      <w:divBdr>
        <w:top w:val="none" w:sz="0" w:space="0" w:color="auto"/>
        <w:left w:val="none" w:sz="0" w:space="0" w:color="auto"/>
        <w:bottom w:val="none" w:sz="0" w:space="0" w:color="auto"/>
        <w:right w:val="none" w:sz="0" w:space="0" w:color="auto"/>
      </w:divBdr>
    </w:div>
    <w:div w:id="43454367">
      <w:bodyDiv w:val="1"/>
      <w:marLeft w:val="0"/>
      <w:marRight w:val="0"/>
      <w:marTop w:val="0"/>
      <w:marBottom w:val="0"/>
      <w:divBdr>
        <w:top w:val="none" w:sz="0" w:space="0" w:color="auto"/>
        <w:left w:val="none" w:sz="0" w:space="0" w:color="auto"/>
        <w:bottom w:val="none" w:sz="0" w:space="0" w:color="auto"/>
        <w:right w:val="none" w:sz="0" w:space="0" w:color="auto"/>
      </w:divBdr>
    </w:div>
    <w:div w:id="46102409">
      <w:bodyDiv w:val="1"/>
      <w:marLeft w:val="0"/>
      <w:marRight w:val="0"/>
      <w:marTop w:val="0"/>
      <w:marBottom w:val="0"/>
      <w:divBdr>
        <w:top w:val="none" w:sz="0" w:space="0" w:color="auto"/>
        <w:left w:val="none" w:sz="0" w:space="0" w:color="auto"/>
        <w:bottom w:val="none" w:sz="0" w:space="0" w:color="auto"/>
        <w:right w:val="none" w:sz="0" w:space="0" w:color="auto"/>
      </w:divBdr>
    </w:div>
    <w:div w:id="62072837">
      <w:bodyDiv w:val="1"/>
      <w:marLeft w:val="0"/>
      <w:marRight w:val="0"/>
      <w:marTop w:val="0"/>
      <w:marBottom w:val="0"/>
      <w:divBdr>
        <w:top w:val="none" w:sz="0" w:space="0" w:color="auto"/>
        <w:left w:val="none" w:sz="0" w:space="0" w:color="auto"/>
        <w:bottom w:val="none" w:sz="0" w:space="0" w:color="auto"/>
        <w:right w:val="none" w:sz="0" w:space="0" w:color="auto"/>
      </w:divBdr>
    </w:div>
    <w:div w:id="72748882">
      <w:bodyDiv w:val="1"/>
      <w:marLeft w:val="0"/>
      <w:marRight w:val="0"/>
      <w:marTop w:val="0"/>
      <w:marBottom w:val="0"/>
      <w:divBdr>
        <w:top w:val="none" w:sz="0" w:space="0" w:color="auto"/>
        <w:left w:val="none" w:sz="0" w:space="0" w:color="auto"/>
        <w:bottom w:val="none" w:sz="0" w:space="0" w:color="auto"/>
        <w:right w:val="none" w:sz="0" w:space="0" w:color="auto"/>
      </w:divBdr>
    </w:div>
    <w:div w:id="78447762">
      <w:bodyDiv w:val="1"/>
      <w:marLeft w:val="0"/>
      <w:marRight w:val="0"/>
      <w:marTop w:val="0"/>
      <w:marBottom w:val="0"/>
      <w:divBdr>
        <w:top w:val="none" w:sz="0" w:space="0" w:color="auto"/>
        <w:left w:val="none" w:sz="0" w:space="0" w:color="auto"/>
        <w:bottom w:val="none" w:sz="0" w:space="0" w:color="auto"/>
        <w:right w:val="none" w:sz="0" w:space="0" w:color="auto"/>
      </w:divBdr>
    </w:div>
    <w:div w:id="83916309">
      <w:bodyDiv w:val="1"/>
      <w:marLeft w:val="0"/>
      <w:marRight w:val="0"/>
      <w:marTop w:val="0"/>
      <w:marBottom w:val="0"/>
      <w:divBdr>
        <w:top w:val="none" w:sz="0" w:space="0" w:color="auto"/>
        <w:left w:val="none" w:sz="0" w:space="0" w:color="auto"/>
        <w:bottom w:val="none" w:sz="0" w:space="0" w:color="auto"/>
        <w:right w:val="none" w:sz="0" w:space="0" w:color="auto"/>
      </w:divBdr>
    </w:div>
    <w:div w:id="84962607">
      <w:bodyDiv w:val="1"/>
      <w:marLeft w:val="0"/>
      <w:marRight w:val="0"/>
      <w:marTop w:val="0"/>
      <w:marBottom w:val="0"/>
      <w:divBdr>
        <w:top w:val="none" w:sz="0" w:space="0" w:color="auto"/>
        <w:left w:val="none" w:sz="0" w:space="0" w:color="auto"/>
        <w:bottom w:val="none" w:sz="0" w:space="0" w:color="auto"/>
        <w:right w:val="none" w:sz="0" w:space="0" w:color="auto"/>
      </w:divBdr>
    </w:div>
    <w:div w:id="91316262">
      <w:bodyDiv w:val="1"/>
      <w:marLeft w:val="0"/>
      <w:marRight w:val="0"/>
      <w:marTop w:val="0"/>
      <w:marBottom w:val="0"/>
      <w:divBdr>
        <w:top w:val="none" w:sz="0" w:space="0" w:color="auto"/>
        <w:left w:val="none" w:sz="0" w:space="0" w:color="auto"/>
        <w:bottom w:val="none" w:sz="0" w:space="0" w:color="auto"/>
        <w:right w:val="none" w:sz="0" w:space="0" w:color="auto"/>
      </w:divBdr>
    </w:div>
    <w:div w:id="101806055">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1752723">
      <w:bodyDiv w:val="1"/>
      <w:marLeft w:val="0"/>
      <w:marRight w:val="0"/>
      <w:marTop w:val="0"/>
      <w:marBottom w:val="0"/>
      <w:divBdr>
        <w:top w:val="none" w:sz="0" w:space="0" w:color="auto"/>
        <w:left w:val="none" w:sz="0" w:space="0" w:color="auto"/>
        <w:bottom w:val="none" w:sz="0" w:space="0" w:color="auto"/>
        <w:right w:val="none" w:sz="0" w:space="0" w:color="auto"/>
      </w:divBdr>
    </w:div>
    <w:div w:id="132451083">
      <w:bodyDiv w:val="1"/>
      <w:marLeft w:val="0"/>
      <w:marRight w:val="0"/>
      <w:marTop w:val="0"/>
      <w:marBottom w:val="0"/>
      <w:divBdr>
        <w:top w:val="none" w:sz="0" w:space="0" w:color="auto"/>
        <w:left w:val="none" w:sz="0" w:space="0" w:color="auto"/>
        <w:bottom w:val="none" w:sz="0" w:space="0" w:color="auto"/>
        <w:right w:val="none" w:sz="0" w:space="0" w:color="auto"/>
      </w:divBdr>
    </w:div>
    <w:div w:id="136578573">
      <w:bodyDiv w:val="1"/>
      <w:marLeft w:val="0"/>
      <w:marRight w:val="0"/>
      <w:marTop w:val="0"/>
      <w:marBottom w:val="0"/>
      <w:divBdr>
        <w:top w:val="none" w:sz="0" w:space="0" w:color="auto"/>
        <w:left w:val="none" w:sz="0" w:space="0" w:color="auto"/>
        <w:bottom w:val="none" w:sz="0" w:space="0" w:color="auto"/>
        <w:right w:val="none" w:sz="0" w:space="0" w:color="auto"/>
      </w:divBdr>
    </w:div>
    <w:div w:id="139269642">
      <w:bodyDiv w:val="1"/>
      <w:marLeft w:val="0"/>
      <w:marRight w:val="0"/>
      <w:marTop w:val="0"/>
      <w:marBottom w:val="0"/>
      <w:divBdr>
        <w:top w:val="none" w:sz="0" w:space="0" w:color="auto"/>
        <w:left w:val="none" w:sz="0" w:space="0" w:color="auto"/>
        <w:bottom w:val="none" w:sz="0" w:space="0" w:color="auto"/>
        <w:right w:val="none" w:sz="0" w:space="0" w:color="auto"/>
      </w:divBdr>
    </w:div>
    <w:div w:id="151145667">
      <w:bodyDiv w:val="1"/>
      <w:marLeft w:val="0"/>
      <w:marRight w:val="0"/>
      <w:marTop w:val="0"/>
      <w:marBottom w:val="0"/>
      <w:divBdr>
        <w:top w:val="none" w:sz="0" w:space="0" w:color="auto"/>
        <w:left w:val="none" w:sz="0" w:space="0" w:color="auto"/>
        <w:bottom w:val="none" w:sz="0" w:space="0" w:color="auto"/>
        <w:right w:val="none" w:sz="0" w:space="0" w:color="auto"/>
      </w:divBdr>
    </w:div>
    <w:div w:id="164438773">
      <w:bodyDiv w:val="1"/>
      <w:marLeft w:val="0"/>
      <w:marRight w:val="0"/>
      <w:marTop w:val="0"/>
      <w:marBottom w:val="0"/>
      <w:divBdr>
        <w:top w:val="none" w:sz="0" w:space="0" w:color="auto"/>
        <w:left w:val="none" w:sz="0" w:space="0" w:color="auto"/>
        <w:bottom w:val="none" w:sz="0" w:space="0" w:color="auto"/>
        <w:right w:val="none" w:sz="0" w:space="0" w:color="auto"/>
      </w:divBdr>
    </w:div>
    <w:div w:id="167719249">
      <w:bodyDiv w:val="1"/>
      <w:marLeft w:val="0"/>
      <w:marRight w:val="0"/>
      <w:marTop w:val="0"/>
      <w:marBottom w:val="0"/>
      <w:divBdr>
        <w:top w:val="none" w:sz="0" w:space="0" w:color="auto"/>
        <w:left w:val="none" w:sz="0" w:space="0" w:color="auto"/>
        <w:bottom w:val="none" w:sz="0" w:space="0" w:color="auto"/>
        <w:right w:val="none" w:sz="0" w:space="0" w:color="auto"/>
      </w:divBdr>
    </w:div>
    <w:div w:id="167791419">
      <w:bodyDiv w:val="1"/>
      <w:marLeft w:val="0"/>
      <w:marRight w:val="0"/>
      <w:marTop w:val="0"/>
      <w:marBottom w:val="0"/>
      <w:divBdr>
        <w:top w:val="none" w:sz="0" w:space="0" w:color="auto"/>
        <w:left w:val="none" w:sz="0" w:space="0" w:color="auto"/>
        <w:bottom w:val="none" w:sz="0" w:space="0" w:color="auto"/>
        <w:right w:val="none" w:sz="0" w:space="0" w:color="auto"/>
      </w:divBdr>
    </w:div>
    <w:div w:id="181625641">
      <w:bodyDiv w:val="1"/>
      <w:marLeft w:val="0"/>
      <w:marRight w:val="0"/>
      <w:marTop w:val="0"/>
      <w:marBottom w:val="0"/>
      <w:divBdr>
        <w:top w:val="none" w:sz="0" w:space="0" w:color="auto"/>
        <w:left w:val="none" w:sz="0" w:space="0" w:color="auto"/>
        <w:bottom w:val="none" w:sz="0" w:space="0" w:color="auto"/>
        <w:right w:val="none" w:sz="0" w:space="0" w:color="auto"/>
      </w:divBdr>
    </w:div>
    <w:div w:id="189421362">
      <w:bodyDiv w:val="1"/>
      <w:marLeft w:val="0"/>
      <w:marRight w:val="0"/>
      <w:marTop w:val="0"/>
      <w:marBottom w:val="0"/>
      <w:divBdr>
        <w:top w:val="none" w:sz="0" w:space="0" w:color="auto"/>
        <w:left w:val="none" w:sz="0" w:space="0" w:color="auto"/>
        <w:bottom w:val="none" w:sz="0" w:space="0" w:color="auto"/>
        <w:right w:val="none" w:sz="0" w:space="0" w:color="auto"/>
      </w:divBdr>
    </w:div>
    <w:div w:id="194734238">
      <w:bodyDiv w:val="1"/>
      <w:marLeft w:val="0"/>
      <w:marRight w:val="0"/>
      <w:marTop w:val="0"/>
      <w:marBottom w:val="0"/>
      <w:divBdr>
        <w:top w:val="none" w:sz="0" w:space="0" w:color="auto"/>
        <w:left w:val="none" w:sz="0" w:space="0" w:color="auto"/>
        <w:bottom w:val="none" w:sz="0" w:space="0" w:color="auto"/>
        <w:right w:val="none" w:sz="0" w:space="0" w:color="auto"/>
      </w:divBdr>
    </w:div>
    <w:div w:id="223953789">
      <w:bodyDiv w:val="1"/>
      <w:marLeft w:val="0"/>
      <w:marRight w:val="0"/>
      <w:marTop w:val="0"/>
      <w:marBottom w:val="0"/>
      <w:divBdr>
        <w:top w:val="none" w:sz="0" w:space="0" w:color="auto"/>
        <w:left w:val="none" w:sz="0" w:space="0" w:color="auto"/>
        <w:bottom w:val="none" w:sz="0" w:space="0" w:color="auto"/>
        <w:right w:val="none" w:sz="0" w:space="0" w:color="auto"/>
      </w:divBdr>
    </w:div>
    <w:div w:id="224143595">
      <w:bodyDiv w:val="1"/>
      <w:marLeft w:val="0"/>
      <w:marRight w:val="0"/>
      <w:marTop w:val="0"/>
      <w:marBottom w:val="0"/>
      <w:divBdr>
        <w:top w:val="none" w:sz="0" w:space="0" w:color="auto"/>
        <w:left w:val="none" w:sz="0" w:space="0" w:color="auto"/>
        <w:bottom w:val="none" w:sz="0" w:space="0" w:color="auto"/>
        <w:right w:val="none" w:sz="0" w:space="0" w:color="auto"/>
      </w:divBdr>
    </w:div>
    <w:div w:id="227425097">
      <w:bodyDiv w:val="1"/>
      <w:marLeft w:val="0"/>
      <w:marRight w:val="0"/>
      <w:marTop w:val="0"/>
      <w:marBottom w:val="0"/>
      <w:divBdr>
        <w:top w:val="none" w:sz="0" w:space="0" w:color="auto"/>
        <w:left w:val="none" w:sz="0" w:space="0" w:color="auto"/>
        <w:bottom w:val="none" w:sz="0" w:space="0" w:color="auto"/>
        <w:right w:val="none" w:sz="0" w:space="0" w:color="auto"/>
      </w:divBdr>
    </w:div>
    <w:div w:id="234780942">
      <w:bodyDiv w:val="1"/>
      <w:marLeft w:val="0"/>
      <w:marRight w:val="0"/>
      <w:marTop w:val="0"/>
      <w:marBottom w:val="0"/>
      <w:divBdr>
        <w:top w:val="none" w:sz="0" w:space="0" w:color="auto"/>
        <w:left w:val="none" w:sz="0" w:space="0" w:color="auto"/>
        <w:bottom w:val="none" w:sz="0" w:space="0" w:color="auto"/>
        <w:right w:val="none" w:sz="0" w:space="0" w:color="auto"/>
      </w:divBdr>
    </w:div>
    <w:div w:id="239170900">
      <w:bodyDiv w:val="1"/>
      <w:marLeft w:val="0"/>
      <w:marRight w:val="0"/>
      <w:marTop w:val="0"/>
      <w:marBottom w:val="0"/>
      <w:divBdr>
        <w:top w:val="none" w:sz="0" w:space="0" w:color="auto"/>
        <w:left w:val="none" w:sz="0" w:space="0" w:color="auto"/>
        <w:bottom w:val="none" w:sz="0" w:space="0" w:color="auto"/>
        <w:right w:val="none" w:sz="0" w:space="0" w:color="auto"/>
      </w:divBdr>
    </w:div>
    <w:div w:id="240872751">
      <w:bodyDiv w:val="1"/>
      <w:marLeft w:val="0"/>
      <w:marRight w:val="0"/>
      <w:marTop w:val="0"/>
      <w:marBottom w:val="0"/>
      <w:divBdr>
        <w:top w:val="none" w:sz="0" w:space="0" w:color="auto"/>
        <w:left w:val="none" w:sz="0" w:space="0" w:color="auto"/>
        <w:bottom w:val="none" w:sz="0" w:space="0" w:color="auto"/>
        <w:right w:val="none" w:sz="0" w:space="0" w:color="auto"/>
      </w:divBdr>
    </w:div>
    <w:div w:id="265843624">
      <w:bodyDiv w:val="1"/>
      <w:marLeft w:val="0"/>
      <w:marRight w:val="0"/>
      <w:marTop w:val="0"/>
      <w:marBottom w:val="0"/>
      <w:divBdr>
        <w:top w:val="none" w:sz="0" w:space="0" w:color="auto"/>
        <w:left w:val="none" w:sz="0" w:space="0" w:color="auto"/>
        <w:bottom w:val="none" w:sz="0" w:space="0" w:color="auto"/>
        <w:right w:val="none" w:sz="0" w:space="0" w:color="auto"/>
      </w:divBdr>
    </w:div>
    <w:div w:id="311258359">
      <w:bodyDiv w:val="1"/>
      <w:marLeft w:val="0"/>
      <w:marRight w:val="0"/>
      <w:marTop w:val="0"/>
      <w:marBottom w:val="0"/>
      <w:divBdr>
        <w:top w:val="none" w:sz="0" w:space="0" w:color="auto"/>
        <w:left w:val="none" w:sz="0" w:space="0" w:color="auto"/>
        <w:bottom w:val="none" w:sz="0" w:space="0" w:color="auto"/>
        <w:right w:val="none" w:sz="0" w:space="0" w:color="auto"/>
      </w:divBdr>
    </w:div>
    <w:div w:id="317391218">
      <w:bodyDiv w:val="1"/>
      <w:marLeft w:val="0"/>
      <w:marRight w:val="0"/>
      <w:marTop w:val="0"/>
      <w:marBottom w:val="0"/>
      <w:divBdr>
        <w:top w:val="none" w:sz="0" w:space="0" w:color="auto"/>
        <w:left w:val="none" w:sz="0" w:space="0" w:color="auto"/>
        <w:bottom w:val="none" w:sz="0" w:space="0" w:color="auto"/>
        <w:right w:val="none" w:sz="0" w:space="0" w:color="auto"/>
      </w:divBdr>
    </w:div>
    <w:div w:id="325598099">
      <w:bodyDiv w:val="1"/>
      <w:marLeft w:val="0"/>
      <w:marRight w:val="0"/>
      <w:marTop w:val="0"/>
      <w:marBottom w:val="0"/>
      <w:divBdr>
        <w:top w:val="none" w:sz="0" w:space="0" w:color="auto"/>
        <w:left w:val="none" w:sz="0" w:space="0" w:color="auto"/>
        <w:bottom w:val="none" w:sz="0" w:space="0" w:color="auto"/>
        <w:right w:val="none" w:sz="0" w:space="0" w:color="auto"/>
      </w:divBdr>
    </w:div>
    <w:div w:id="328408509">
      <w:bodyDiv w:val="1"/>
      <w:marLeft w:val="0"/>
      <w:marRight w:val="0"/>
      <w:marTop w:val="0"/>
      <w:marBottom w:val="0"/>
      <w:divBdr>
        <w:top w:val="none" w:sz="0" w:space="0" w:color="auto"/>
        <w:left w:val="none" w:sz="0" w:space="0" w:color="auto"/>
        <w:bottom w:val="none" w:sz="0" w:space="0" w:color="auto"/>
        <w:right w:val="none" w:sz="0" w:space="0" w:color="auto"/>
      </w:divBdr>
      <w:divsChild>
        <w:div w:id="1244804629">
          <w:marLeft w:val="0"/>
          <w:marRight w:val="0"/>
          <w:marTop w:val="0"/>
          <w:marBottom w:val="395"/>
          <w:divBdr>
            <w:top w:val="single" w:sz="8" w:space="20" w:color="9F555F"/>
            <w:left w:val="single" w:sz="8" w:space="15" w:color="9F555F"/>
            <w:bottom w:val="single" w:sz="8" w:space="10" w:color="9F555F"/>
            <w:right w:val="single" w:sz="8" w:space="15" w:color="9F555F"/>
          </w:divBdr>
          <w:divsChild>
            <w:div w:id="693698922">
              <w:marLeft w:val="552"/>
              <w:marRight w:val="0"/>
              <w:marTop w:val="0"/>
              <w:marBottom w:val="0"/>
              <w:divBdr>
                <w:top w:val="none" w:sz="0" w:space="5" w:color="9F555F"/>
                <w:left w:val="none" w:sz="0" w:space="0" w:color="9F555F"/>
                <w:bottom w:val="none" w:sz="0" w:space="0" w:color="9F555F"/>
                <w:right w:val="none" w:sz="0" w:space="0" w:color="9F555F"/>
              </w:divBdr>
            </w:div>
          </w:divsChild>
        </w:div>
      </w:divsChild>
    </w:div>
    <w:div w:id="337542181">
      <w:bodyDiv w:val="1"/>
      <w:marLeft w:val="0"/>
      <w:marRight w:val="0"/>
      <w:marTop w:val="0"/>
      <w:marBottom w:val="0"/>
      <w:divBdr>
        <w:top w:val="none" w:sz="0" w:space="0" w:color="auto"/>
        <w:left w:val="none" w:sz="0" w:space="0" w:color="auto"/>
        <w:bottom w:val="none" w:sz="0" w:space="0" w:color="auto"/>
        <w:right w:val="none" w:sz="0" w:space="0" w:color="auto"/>
      </w:divBdr>
    </w:div>
    <w:div w:id="351538325">
      <w:bodyDiv w:val="1"/>
      <w:marLeft w:val="0"/>
      <w:marRight w:val="0"/>
      <w:marTop w:val="0"/>
      <w:marBottom w:val="0"/>
      <w:divBdr>
        <w:top w:val="none" w:sz="0" w:space="0" w:color="auto"/>
        <w:left w:val="none" w:sz="0" w:space="0" w:color="auto"/>
        <w:bottom w:val="none" w:sz="0" w:space="0" w:color="auto"/>
        <w:right w:val="none" w:sz="0" w:space="0" w:color="auto"/>
      </w:divBdr>
    </w:div>
    <w:div w:id="354506317">
      <w:bodyDiv w:val="1"/>
      <w:marLeft w:val="0"/>
      <w:marRight w:val="0"/>
      <w:marTop w:val="0"/>
      <w:marBottom w:val="0"/>
      <w:divBdr>
        <w:top w:val="none" w:sz="0" w:space="0" w:color="auto"/>
        <w:left w:val="none" w:sz="0" w:space="0" w:color="auto"/>
        <w:bottom w:val="none" w:sz="0" w:space="0" w:color="auto"/>
        <w:right w:val="none" w:sz="0" w:space="0" w:color="auto"/>
      </w:divBdr>
    </w:div>
    <w:div w:id="369383343">
      <w:bodyDiv w:val="1"/>
      <w:marLeft w:val="0"/>
      <w:marRight w:val="0"/>
      <w:marTop w:val="0"/>
      <w:marBottom w:val="0"/>
      <w:divBdr>
        <w:top w:val="none" w:sz="0" w:space="0" w:color="auto"/>
        <w:left w:val="none" w:sz="0" w:space="0" w:color="auto"/>
        <w:bottom w:val="none" w:sz="0" w:space="0" w:color="auto"/>
        <w:right w:val="none" w:sz="0" w:space="0" w:color="auto"/>
      </w:divBdr>
    </w:div>
    <w:div w:id="380635501">
      <w:bodyDiv w:val="1"/>
      <w:marLeft w:val="0"/>
      <w:marRight w:val="0"/>
      <w:marTop w:val="0"/>
      <w:marBottom w:val="0"/>
      <w:divBdr>
        <w:top w:val="none" w:sz="0" w:space="0" w:color="auto"/>
        <w:left w:val="none" w:sz="0" w:space="0" w:color="auto"/>
        <w:bottom w:val="none" w:sz="0" w:space="0" w:color="auto"/>
        <w:right w:val="none" w:sz="0" w:space="0" w:color="auto"/>
      </w:divBdr>
    </w:div>
    <w:div w:id="392431491">
      <w:bodyDiv w:val="1"/>
      <w:marLeft w:val="0"/>
      <w:marRight w:val="0"/>
      <w:marTop w:val="0"/>
      <w:marBottom w:val="0"/>
      <w:divBdr>
        <w:top w:val="none" w:sz="0" w:space="0" w:color="auto"/>
        <w:left w:val="none" w:sz="0" w:space="0" w:color="auto"/>
        <w:bottom w:val="none" w:sz="0" w:space="0" w:color="auto"/>
        <w:right w:val="none" w:sz="0" w:space="0" w:color="auto"/>
      </w:divBdr>
    </w:div>
    <w:div w:id="408499408">
      <w:bodyDiv w:val="1"/>
      <w:marLeft w:val="0"/>
      <w:marRight w:val="0"/>
      <w:marTop w:val="0"/>
      <w:marBottom w:val="0"/>
      <w:divBdr>
        <w:top w:val="none" w:sz="0" w:space="0" w:color="auto"/>
        <w:left w:val="none" w:sz="0" w:space="0" w:color="auto"/>
        <w:bottom w:val="none" w:sz="0" w:space="0" w:color="auto"/>
        <w:right w:val="none" w:sz="0" w:space="0" w:color="auto"/>
      </w:divBdr>
    </w:div>
    <w:div w:id="415788087">
      <w:bodyDiv w:val="1"/>
      <w:marLeft w:val="0"/>
      <w:marRight w:val="0"/>
      <w:marTop w:val="0"/>
      <w:marBottom w:val="0"/>
      <w:divBdr>
        <w:top w:val="none" w:sz="0" w:space="0" w:color="auto"/>
        <w:left w:val="none" w:sz="0" w:space="0" w:color="auto"/>
        <w:bottom w:val="none" w:sz="0" w:space="0" w:color="auto"/>
        <w:right w:val="none" w:sz="0" w:space="0" w:color="auto"/>
      </w:divBdr>
    </w:div>
    <w:div w:id="424806647">
      <w:bodyDiv w:val="1"/>
      <w:marLeft w:val="0"/>
      <w:marRight w:val="0"/>
      <w:marTop w:val="0"/>
      <w:marBottom w:val="0"/>
      <w:divBdr>
        <w:top w:val="none" w:sz="0" w:space="0" w:color="auto"/>
        <w:left w:val="none" w:sz="0" w:space="0" w:color="auto"/>
        <w:bottom w:val="none" w:sz="0" w:space="0" w:color="auto"/>
        <w:right w:val="none" w:sz="0" w:space="0" w:color="auto"/>
      </w:divBdr>
    </w:div>
    <w:div w:id="426006806">
      <w:bodyDiv w:val="1"/>
      <w:marLeft w:val="0"/>
      <w:marRight w:val="0"/>
      <w:marTop w:val="0"/>
      <w:marBottom w:val="0"/>
      <w:divBdr>
        <w:top w:val="none" w:sz="0" w:space="0" w:color="auto"/>
        <w:left w:val="none" w:sz="0" w:space="0" w:color="auto"/>
        <w:bottom w:val="none" w:sz="0" w:space="0" w:color="auto"/>
        <w:right w:val="none" w:sz="0" w:space="0" w:color="auto"/>
      </w:divBdr>
    </w:div>
    <w:div w:id="463740934">
      <w:bodyDiv w:val="1"/>
      <w:marLeft w:val="0"/>
      <w:marRight w:val="0"/>
      <w:marTop w:val="0"/>
      <w:marBottom w:val="0"/>
      <w:divBdr>
        <w:top w:val="none" w:sz="0" w:space="0" w:color="auto"/>
        <w:left w:val="none" w:sz="0" w:space="0" w:color="auto"/>
        <w:bottom w:val="none" w:sz="0" w:space="0" w:color="auto"/>
        <w:right w:val="none" w:sz="0" w:space="0" w:color="auto"/>
      </w:divBdr>
    </w:div>
    <w:div w:id="511798563">
      <w:bodyDiv w:val="1"/>
      <w:marLeft w:val="0"/>
      <w:marRight w:val="0"/>
      <w:marTop w:val="0"/>
      <w:marBottom w:val="0"/>
      <w:divBdr>
        <w:top w:val="none" w:sz="0" w:space="0" w:color="auto"/>
        <w:left w:val="none" w:sz="0" w:space="0" w:color="auto"/>
        <w:bottom w:val="none" w:sz="0" w:space="0" w:color="auto"/>
        <w:right w:val="none" w:sz="0" w:space="0" w:color="auto"/>
      </w:divBdr>
    </w:div>
    <w:div w:id="520436421">
      <w:bodyDiv w:val="1"/>
      <w:marLeft w:val="0"/>
      <w:marRight w:val="0"/>
      <w:marTop w:val="0"/>
      <w:marBottom w:val="0"/>
      <w:divBdr>
        <w:top w:val="none" w:sz="0" w:space="0" w:color="auto"/>
        <w:left w:val="none" w:sz="0" w:space="0" w:color="auto"/>
        <w:bottom w:val="none" w:sz="0" w:space="0" w:color="auto"/>
        <w:right w:val="none" w:sz="0" w:space="0" w:color="auto"/>
      </w:divBdr>
    </w:div>
    <w:div w:id="529149540">
      <w:bodyDiv w:val="1"/>
      <w:marLeft w:val="0"/>
      <w:marRight w:val="0"/>
      <w:marTop w:val="0"/>
      <w:marBottom w:val="0"/>
      <w:divBdr>
        <w:top w:val="none" w:sz="0" w:space="0" w:color="auto"/>
        <w:left w:val="none" w:sz="0" w:space="0" w:color="auto"/>
        <w:bottom w:val="none" w:sz="0" w:space="0" w:color="auto"/>
        <w:right w:val="none" w:sz="0" w:space="0" w:color="auto"/>
      </w:divBdr>
      <w:divsChild>
        <w:div w:id="1010721336">
          <w:marLeft w:val="0"/>
          <w:marRight w:val="0"/>
          <w:marTop w:val="0"/>
          <w:marBottom w:val="0"/>
          <w:divBdr>
            <w:top w:val="none" w:sz="0" w:space="0" w:color="auto"/>
            <w:left w:val="none" w:sz="0" w:space="0" w:color="auto"/>
            <w:bottom w:val="none" w:sz="0" w:space="0" w:color="auto"/>
            <w:right w:val="none" w:sz="0" w:space="0" w:color="auto"/>
          </w:divBdr>
          <w:divsChild>
            <w:div w:id="1122386273">
              <w:marLeft w:val="109"/>
              <w:marRight w:val="218"/>
              <w:marTop w:val="218"/>
              <w:marBottom w:val="218"/>
              <w:divBdr>
                <w:top w:val="none" w:sz="0" w:space="0" w:color="auto"/>
                <w:left w:val="none" w:sz="0" w:space="0" w:color="auto"/>
                <w:bottom w:val="none" w:sz="0" w:space="0" w:color="auto"/>
                <w:right w:val="none" w:sz="0" w:space="0" w:color="auto"/>
              </w:divBdr>
            </w:div>
          </w:divsChild>
        </w:div>
      </w:divsChild>
    </w:div>
    <w:div w:id="532814094">
      <w:bodyDiv w:val="1"/>
      <w:marLeft w:val="0"/>
      <w:marRight w:val="0"/>
      <w:marTop w:val="0"/>
      <w:marBottom w:val="0"/>
      <w:divBdr>
        <w:top w:val="none" w:sz="0" w:space="0" w:color="auto"/>
        <w:left w:val="none" w:sz="0" w:space="0" w:color="auto"/>
        <w:bottom w:val="none" w:sz="0" w:space="0" w:color="auto"/>
        <w:right w:val="none" w:sz="0" w:space="0" w:color="auto"/>
      </w:divBdr>
    </w:div>
    <w:div w:id="534391071">
      <w:bodyDiv w:val="1"/>
      <w:marLeft w:val="0"/>
      <w:marRight w:val="0"/>
      <w:marTop w:val="0"/>
      <w:marBottom w:val="0"/>
      <w:divBdr>
        <w:top w:val="none" w:sz="0" w:space="0" w:color="auto"/>
        <w:left w:val="none" w:sz="0" w:space="0" w:color="auto"/>
        <w:bottom w:val="none" w:sz="0" w:space="0" w:color="auto"/>
        <w:right w:val="none" w:sz="0" w:space="0" w:color="auto"/>
      </w:divBdr>
    </w:div>
    <w:div w:id="548809164">
      <w:bodyDiv w:val="1"/>
      <w:marLeft w:val="0"/>
      <w:marRight w:val="0"/>
      <w:marTop w:val="0"/>
      <w:marBottom w:val="0"/>
      <w:divBdr>
        <w:top w:val="none" w:sz="0" w:space="0" w:color="auto"/>
        <w:left w:val="none" w:sz="0" w:space="0" w:color="auto"/>
        <w:bottom w:val="none" w:sz="0" w:space="0" w:color="auto"/>
        <w:right w:val="none" w:sz="0" w:space="0" w:color="auto"/>
      </w:divBdr>
    </w:div>
    <w:div w:id="562058725">
      <w:bodyDiv w:val="1"/>
      <w:marLeft w:val="0"/>
      <w:marRight w:val="0"/>
      <w:marTop w:val="0"/>
      <w:marBottom w:val="0"/>
      <w:divBdr>
        <w:top w:val="none" w:sz="0" w:space="0" w:color="auto"/>
        <w:left w:val="none" w:sz="0" w:space="0" w:color="auto"/>
        <w:bottom w:val="none" w:sz="0" w:space="0" w:color="auto"/>
        <w:right w:val="none" w:sz="0" w:space="0" w:color="auto"/>
      </w:divBdr>
    </w:div>
    <w:div w:id="566260681">
      <w:bodyDiv w:val="1"/>
      <w:marLeft w:val="0"/>
      <w:marRight w:val="0"/>
      <w:marTop w:val="0"/>
      <w:marBottom w:val="0"/>
      <w:divBdr>
        <w:top w:val="none" w:sz="0" w:space="0" w:color="auto"/>
        <w:left w:val="none" w:sz="0" w:space="0" w:color="auto"/>
        <w:bottom w:val="none" w:sz="0" w:space="0" w:color="auto"/>
        <w:right w:val="none" w:sz="0" w:space="0" w:color="auto"/>
      </w:divBdr>
    </w:div>
    <w:div w:id="590353198">
      <w:bodyDiv w:val="1"/>
      <w:marLeft w:val="0"/>
      <w:marRight w:val="0"/>
      <w:marTop w:val="0"/>
      <w:marBottom w:val="0"/>
      <w:divBdr>
        <w:top w:val="none" w:sz="0" w:space="0" w:color="auto"/>
        <w:left w:val="none" w:sz="0" w:space="0" w:color="auto"/>
        <w:bottom w:val="none" w:sz="0" w:space="0" w:color="auto"/>
        <w:right w:val="none" w:sz="0" w:space="0" w:color="auto"/>
      </w:divBdr>
    </w:div>
    <w:div w:id="593779003">
      <w:bodyDiv w:val="1"/>
      <w:marLeft w:val="0"/>
      <w:marRight w:val="0"/>
      <w:marTop w:val="0"/>
      <w:marBottom w:val="0"/>
      <w:divBdr>
        <w:top w:val="none" w:sz="0" w:space="0" w:color="auto"/>
        <w:left w:val="none" w:sz="0" w:space="0" w:color="auto"/>
        <w:bottom w:val="none" w:sz="0" w:space="0" w:color="auto"/>
        <w:right w:val="none" w:sz="0" w:space="0" w:color="auto"/>
      </w:divBdr>
    </w:div>
    <w:div w:id="603996774">
      <w:bodyDiv w:val="1"/>
      <w:marLeft w:val="0"/>
      <w:marRight w:val="0"/>
      <w:marTop w:val="0"/>
      <w:marBottom w:val="0"/>
      <w:divBdr>
        <w:top w:val="none" w:sz="0" w:space="0" w:color="auto"/>
        <w:left w:val="none" w:sz="0" w:space="0" w:color="auto"/>
        <w:bottom w:val="none" w:sz="0" w:space="0" w:color="auto"/>
        <w:right w:val="none" w:sz="0" w:space="0" w:color="auto"/>
      </w:divBdr>
    </w:div>
    <w:div w:id="604116902">
      <w:bodyDiv w:val="1"/>
      <w:marLeft w:val="0"/>
      <w:marRight w:val="0"/>
      <w:marTop w:val="0"/>
      <w:marBottom w:val="0"/>
      <w:divBdr>
        <w:top w:val="none" w:sz="0" w:space="0" w:color="auto"/>
        <w:left w:val="none" w:sz="0" w:space="0" w:color="auto"/>
        <w:bottom w:val="none" w:sz="0" w:space="0" w:color="auto"/>
        <w:right w:val="none" w:sz="0" w:space="0" w:color="auto"/>
      </w:divBdr>
    </w:div>
    <w:div w:id="619527806">
      <w:bodyDiv w:val="1"/>
      <w:marLeft w:val="0"/>
      <w:marRight w:val="0"/>
      <w:marTop w:val="0"/>
      <w:marBottom w:val="0"/>
      <w:divBdr>
        <w:top w:val="none" w:sz="0" w:space="0" w:color="auto"/>
        <w:left w:val="none" w:sz="0" w:space="0" w:color="auto"/>
        <w:bottom w:val="none" w:sz="0" w:space="0" w:color="auto"/>
        <w:right w:val="none" w:sz="0" w:space="0" w:color="auto"/>
      </w:divBdr>
    </w:div>
    <w:div w:id="628557563">
      <w:bodyDiv w:val="1"/>
      <w:marLeft w:val="0"/>
      <w:marRight w:val="0"/>
      <w:marTop w:val="0"/>
      <w:marBottom w:val="0"/>
      <w:divBdr>
        <w:top w:val="none" w:sz="0" w:space="0" w:color="auto"/>
        <w:left w:val="none" w:sz="0" w:space="0" w:color="auto"/>
        <w:bottom w:val="none" w:sz="0" w:space="0" w:color="auto"/>
        <w:right w:val="none" w:sz="0" w:space="0" w:color="auto"/>
      </w:divBdr>
    </w:div>
    <w:div w:id="630988374">
      <w:bodyDiv w:val="1"/>
      <w:marLeft w:val="0"/>
      <w:marRight w:val="0"/>
      <w:marTop w:val="0"/>
      <w:marBottom w:val="0"/>
      <w:divBdr>
        <w:top w:val="none" w:sz="0" w:space="0" w:color="auto"/>
        <w:left w:val="none" w:sz="0" w:space="0" w:color="auto"/>
        <w:bottom w:val="none" w:sz="0" w:space="0" w:color="auto"/>
        <w:right w:val="none" w:sz="0" w:space="0" w:color="auto"/>
      </w:divBdr>
    </w:div>
    <w:div w:id="632826918">
      <w:bodyDiv w:val="1"/>
      <w:marLeft w:val="0"/>
      <w:marRight w:val="0"/>
      <w:marTop w:val="0"/>
      <w:marBottom w:val="0"/>
      <w:divBdr>
        <w:top w:val="none" w:sz="0" w:space="0" w:color="auto"/>
        <w:left w:val="none" w:sz="0" w:space="0" w:color="auto"/>
        <w:bottom w:val="none" w:sz="0" w:space="0" w:color="auto"/>
        <w:right w:val="none" w:sz="0" w:space="0" w:color="auto"/>
      </w:divBdr>
    </w:div>
    <w:div w:id="650715906">
      <w:bodyDiv w:val="1"/>
      <w:marLeft w:val="0"/>
      <w:marRight w:val="0"/>
      <w:marTop w:val="0"/>
      <w:marBottom w:val="0"/>
      <w:divBdr>
        <w:top w:val="none" w:sz="0" w:space="0" w:color="auto"/>
        <w:left w:val="none" w:sz="0" w:space="0" w:color="auto"/>
        <w:bottom w:val="none" w:sz="0" w:space="0" w:color="auto"/>
        <w:right w:val="none" w:sz="0" w:space="0" w:color="auto"/>
      </w:divBdr>
    </w:div>
    <w:div w:id="651718846">
      <w:bodyDiv w:val="1"/>
      <w:marLeft w:val="0"/>
      <w:marRight w:val="0"/>
      <w:marTop w:val="0"/>
      <w:marBottom w:val="0"/>
      <w:divBdr>
        <w:top w:val="none" w:sz="0" w:space="0" w:color="auto"/>
        <w:left w:val="none" w:sz="0" w:space="0" w:color="auto"/>
        <w:bottom w:val="none" w:sz="0" w:space="0" w:color="auto"/>
        <w:right w:val="none" w:sz="0" w:space="0" w:color="auto"/>
      </w:divBdr>
    </w:div>
    <w:div w:id="660819252">
      <w:bodyDiv w:val="1"/>
      <w:marLeft w:val="0"/>
      <w:marRight w:val="0"/>
      <w:marTop w:val="0"/>
      <w:marBottom w:val="0"/>
      <w:divBdr>
        <w:top w:val="none" w:sz="0" w:space="0" w:color="auto"/>
        <w:left w:val="none" w:sz="0" w:space="0" w:color="auto"/>
        <w:bottom w:val="none" w:sz="0" w:space="0" w:color="auto"/>
        <w:right w:val="none" w:sz="0" w:space="0" w:color="auto"/>
      </w:divBdr>
    </w:div>
    <w:div w:id="675763094">
      <w:bodyDiv w:val="1"/>
      <w:marLeft w:val="0"/>
      <w:marRight w:val="0"/>
      <w:marTop w:val="0"/>
      <w:marBottom w:val="0"/>
      <w:divBdr>
        <w:top w:val="none" w:sz="0" w:space="0" w:color="auto"/>
        <w:left w:val="none" w:sz="0" w:space="0" w:color="auto"/>
        <w:bottom w:val="none" w:sz="0" w:space="0" w:color="auto"/>
        <w:right w:val="none" w:sz="0" w:space="0" w:color="auto"/>
      </w:divBdr>
    </w:div>
    <w:div w:id="703796881">
      <w:bodyDiv w:val="1"/>
      <w:marLeft w:val="0"/>
      <w:marRight w:val="0"/>
      <w:marTop w:val="0"/>
      <w:marBottom w:val="0"/>
      <w:divBdr>
        <w:top w:val="none" w:sz="0" w:space="0" w:color="auto"/>
        <w:left w:val="none" w:sz="0" w:space="0" w:color="auto"/>
        <w:bottom w:val="none" w:sz="0" w:space="0" w:color="auto"/>
        <w:right w:val="none" w:sz="0" w:space="0" w:color="auto"/>
      </w:divBdr>
    </w:div>
    <w:div w:id="715663807">
      <w:bodyDiv w:val="1"/>
      <w:marLeft w:val="0"/>
      <w:marRight w:val="0"/>
      <w:marTop w:val="0"/>
      <w:marBottom w:val="0"/>
      <w:divBdr>
        <w:top w:val="none" w:sz="0" w:space="0" w:color="auto"/>
        <w:left w:val="none" w:sz="0" w:space="0" w:color="auto"/>
        <w:bottom w:val="none" w:sz="0" w:space="0" w:color="auto"/>
        <w:right w:val="none" w:sz="0" w:space="0" w:color="auto"/>
      </w:divBdr>
    </w:div>
    <w:div w:id="720253419">
      <w:bodyDiv w:val="1"/>
      <w:marLeft w:val="0"/>
      <w:marRight w:val="0"/>
      <w:marTop w:val="0"/>
      <w:marBottom w:val="0"/>
      <w:divBdr>
        <w:top w:val="none" w:sz="0" w:space="0" w:color="auto"/>
        <w:left w:val="none" w:sz="0" w:space="0" w:color="auto"/>
        <w:bottom w:val="none" w:sz="0" w:space="0" w:color="auto"/>
        <w:right w:val="none" w:sz="0" w:space="0" w:color="auto"/>
      </w:divBdr>
    </w:div>
    <w:div w:id="724915007">
      <w:bodyDiv w:val="1"/>
      <w:marLeft w:val="0"/>
      <w:marRight w:val="0"/>
      <w:marTop w:val="0"/>
      <w:marBottom w:val="0"/>
      <w:divBdr>
        <w:top w:val="none" w:sz="0" w:space="0" w:color="auto"/>
        <w:left w:val="none" w:sz="0" w:space="0" w:color="auto"/>
        <w:bottom w:val="none" w:sz="0" w:space="0" w:color="auto"/>
        <w:right w:val="none" w:sz="0" w:space="0" w:color="auto"/>
      </w:divBdr>
    </w:div>
    <w:div w:id="730274809">
      <w:bodyDiv w:val="1"/>
      <w:marLeft w:val="0"/>
      <w:marRight w:val="0"/>
      <w:marTop w:val="0"/>
      <w:marBottom w:val="0"/>
      <w:divBdr>
        <w:top w:val="none" w:sz="0" w:space="0" w:color="auto"/>
        <w:left w:val="none" w:sz="0" w:space="0" w:color="auto"/>
        <w:bottom w:val="none" w:sz="0" w:space="0" w:color="auto"/>
        <w:right w:val="none" w:sz="0" w:space="0" w:color="auto"/>
      </w:divBdr>
    </w:div>
    <w:div w:id="732629430">
      <w:bodyDiv w:val="1"/>
      <w:marLeft w:val="0"/>
      <w:marRight w:val="0"/>
      <w:marTop w:val="0"/>
      <w:marBottom w:val="0"/>
      <w:divBdr>
        <w:top w:val="none" w:sz="0" w:space="0" w:color="auto"/>
        <w:left w:val="none" w:sz="0" w:space="0" w:color="auto"/>
        <w:bottom w:val="none" w:sz="0" w:space="0" w:color="auto"/>
        <w:right w:val="none" w:sz="0" w:space="0" w:color="auto"/>
      </w:divBdr>
    </w:div>
    <w:div w:id="750465056">
      <w:bodyDiv w:val="1"/>
      <w:marLeft w:val="0"/>
      <w:marRight w:val="0"/>
      <w:marTop w:val="0"/>
      <w:marBottom w:val="0"/>
      <w:divBdr>
        <w:top w:val="none" w:sz="0" w:space="0" w:color="auto"/>
        <w:left w:val="none" w:sz="0" w:space="0" w:color="auto"/>
        <w:bottom w:val="none" w:sz="0" w:space="0" w:color="auto"/>
        <w:right w:val="none" w:sz="0" w:space="0" w:color="auto"/>
      </w:divBdr>
    </w:div>
    <w:div w:id="754202569">
      <w:bodyDiv w:val="1"/>
      <w:marLeft w:val="0"/>
      <w:marRight w:val="0"/>
      <w:marTop w:val="0"/>
      <w:marBottom w:val="0"/>
      <w:divBdr>
        <w:top w:val="none" w:sz="0" w:space="0" w:color="auto"/>
        <w:left w:val="none" w:sz="0" w:space="0" w:color="auto"/>
        <w:bottom w:val="none" w:sz="0" w:space="0" w:color="auto"/>
        <w:right w:val="none" w:sz="0" w:space="0" w:color="auto"/>
      </w:divBdr>
    </w:div>
    <w:div w:id="756246300">
      <w:bodyDiv w:val="1"/>
      <w:marLeft w:val="0"/>
      <w:marRight w:val="0"/>
      <w:marTop w:val="0"/>
      <w:marBottom w:val="0"/>
      <w:divBdr>
        <w:top w:val="none" w:sz="0" w:space="0" w:color="auto"/>
        <w:left w:val="none" w:sz="0" w:space="0" w:color="auto"/>
        <w:bottom w:val="none" w:sz="0" w:space="0" w:color="auto"/>
        <w:right w:val="none" w:sz="0" w:space="0" w:color="auto"/>
      </w:divBdr>
    </w:div>
    <w:div w:id="801924327">
      <w:bodyDiv w:val="1"/>
      <w:marLeft w:val="0"/>
      <w:marRight w:val="0"/>
      <w:marTop w:val="0"/>
      <w:marBottom w:val="0"/>
      <w:divBdr>
        <w:top w:val="none" w:sz="0" w:space="0" w:color="auto"/>
        <w:left w:val="none" w:sz="0" w:space="0" w:color="auto"/>
        <w:bottom w:val="none" w:sz="0" w:space="0" w:color="auto"/>
        <w:right w:val="none" w:sz="0" w:space="0" w:color="auto"/>
      </w:divBdr>
    </w:div>
    <w:div w:id="840705253">
      <w:bodyDiv w:val="1"/>
      <w:marLeft w:val="0"/>
      <w:marRight w:val="0"/>
      <w:marTop w:val="0"/>
      <w:marBottom w:val="0"/>
      <w:divBdr>
        <w:top w:val="none" w:sz="0" w:space="0" w:color="auto"/>
        <w:left w:val="none" w:sz="0" w:space="0" w:color="auto"/>
        <w:bottom w:val="none" w:sz="0" w:space="0" w:color="auto"/>
        <w:right w:val="none" w:sz="0" w:space="0" w:color="auto"/>
      </w:divBdr>
    </w:div>
    <w:div w:id="848564920">
      <w:bodyDiv w:val="1"/>
      <w:marLeft w:val="0"/>
      <w:marRight w:val="0"/>
      <w:marTop w:val="0"/>
      <w:marBottom w:val="0"/>
      <w:divBdr>
        <w:top w:val="none" w:sz="0" w:space="0" w:color="auto"/>
        <w:left w:val="none" w:sz="0" w:space="0" w:color="auto"/>
        <w:bottom w:val="none" w:sz="0" w:space="0" w:color="auto"/>
        <w:right w:val="none" w:sz="0" w:space="0" w:color="auto"/>
      </w:divBdr>
    </w:div>
    <w:div w:id="856112643">
      <w:bodyDiv w:val="1"/>
      <w:marLeft w:val="0"/>
      <w:marRight w:val="0"/>
      <w:marTop w:val="0"/>
      <w:marBottom w:val="0"/>
      <w:divBdr>
        <w:top w:val="none" w:sz="0" w:space="0" w:color="auto"/>
        <w:left w:val="none" w:sz="0" w:space="0" w:color="auto"/>
        <w:bottom w:val="none" w:sz="0" w:space="0" w:color="auto"/>
        <w:right w:val="none" w:sz="0" w:space="0" w:color="auto"/>
      </w:divBdr>
    </w:div>
    <w:div w:id="856968406">
      <w:bodyDiv w:val="1"/>
      <w:marLeft w:val="0"/>
      <w:marRight w:val="0"/>
      <w:marTop w:val="0"/>
      <w:marBottom w:val="0"/>
      <w:divBdr>
        <w:top w:val="none" w:sz="0" w:space="0" w:color="auto"/>
        <w:left w:val="none" w:sz="0" w:space="0" w:color="auto"/>
        <w:bottom w:val="none" w:sz="0" w:space="0" w:color="auto"/>
        <w:right w:val="none" w:sz="0" w:space="0" w:color="auto"/>
      </w:divBdr>
    </w:div>
    <w:div w:id="859046906">
      <w:bodyDiv w:val="1"/>
      <w:marLeft w:val="0"/>
      <w:marRight w:val="0"/>
      <w:marTop w:val="0"/>
      <w:marBottom w:val="0"/>
      <w:divBdr>
        <w:top w:val="none" w:sz="0" w:space="0" w:color="auto"/>
        <w:left w:val="none" w:sz="0" w:space="0" w:color="auto"/>
        <w:bottom w:val="none" w:sz="0" w:space="0" w:color="auto"/>
        <w:right w:val="none" w:sz="0" w:space="0" w:color="auto"/>
      </w:divBdr>
    </w:div>
    <w:div w:id="877935621">
      <w:bodyDiv w:val="1"/>
      <w:marLeft w:val="0"/>
      <w:marRight w:val="0"/>
      <w:marTop w:val="0"/>
      <w:marBottom w:val="0"/>
      <w:divBdr>
        <w:top w:val="none" w:sz="0" w:space="0" w:color="auto"/>
        <w:left w:val="none" w:sz="0" w:space="0" w:color="auto"/>
        <w:bottom w:val="none" w:sz="0" w:space="0" w:color="auto"/>
        <w:right w:val="none" w:sz="0" w:space="0" w:color="auto"/>
      </w:divBdr>
    </w:div>
    <w:div w:id="885719142">
      <w:bodyDiv w:val="1"/>
      <w:marLeft w:val="0"/>
      <w:marRight w:val="0"/>
      <w:marTop w:val="0"/>
      <w:marBottom w:val="0"/>
      <w:divBdr>
        <w:top w:val="none" w:sz="0" w:space="0" w:color="auto"/>
        <w:left w:val="none" w:sz="0" w:space="0" w:color="auto"/>
        <w:bottom w:val="none" w:sz="0" w:space="0" w:color="auto"/>
        <w:right w:val="none" w:sz="0" w:space="0" w:color="auto"/>
      </w:divBdr>
    </w:div>
    <w:div w:id="886378513">
      <w:bodyDiv w:val="1"/>
      <w:marLeft w:val="0"/>
      <w:marRight w:val="0"/>
      <w:marTop w:val="0"/>
      <w:marBottom w:val="0"/>
      <w:divBdr>
        <w:top w:val="none" w:sz="0" w:space="0" w:color="auto"/>
        <w:left w:val="none" w:sz="0" w:space="0" w:color="auto"/>
        <w:bottom w:val="none" w:sz="0" w:space="0" w:color="auto"/>
        <w:right w:val="none" w:sz="0" w:space="0" w:color="auto"/>
      </w:divBdr>
    </w:div>
    <w:div w:id="929966224">
      <w:bodyDiv w:val="1"/>
      <w:marLeft w:val="0"/>
      <w:marRight w:val="0"/>
      <w:marTop w:val="0"/>
      <w:marBottom w:val="0"/>
      <w:divBdr>
        <w:top w:val="none" w:sz="0" w:space="0" w:color="auto"/>
        <w:left w:val="none" w:sz="0" w:space="0" w:color="auto"/>
        <w:bottom w:val="none" w:sz="0" w:space="0" w:color="auto"/>
        <w:right w:val="none" w:sz="0" w:space="0" w:color="auto"/>
      </w:divBdr>
    </w:div>
    <w:div w:id="947270535">
      <w:bodyDiv w:val="1"/>
      <w:marLeft w:val="0"/>
      <w:marRight w:val="0"/>
      <w:marTop w:val="0"/>
      <w:marBottom w:val="0"/>
      <w:divBdr>
        <w:top w:val="none" w:sz="0" w:space="0" w:color="auto"/>
        <w:left w:val="none" w:sz="0" w:space="0" w:color="auto"/>
        <w:bottom w:val="none" w:sz="0" w:space="0" w:color="auto"/>
        <w:right w:val="none" w:sz="0" w:space="0" w:color="auto"/>
      </w:divBdr>
    </w:div>
    <w:div w:id="967471242">
      <w:bodyDiv w:val="1"/>
      <w:marLeft w:val="0"/>
      <w:marRight w:val="0"/>
      <w:marTop w:val="0"/>
      <w:marBottom w:val="0"/>
      <w:divBdr>
        <w:top w:val="none" w:sz="0" w:space="0" w:color="auto"/>
        <w:left w:val="none" w:sz="0" w:space="0" w:color="auto"/>
        <w:bottom w:val="none" w:sz="0" w:space="0" w:color="auto"/>
        <w:right w:val="none" w:sz="0" w:space="0" w:color="auto"/>
      </w:divBdr>
    </w:div>
    <w:div w:id="967859381">
      <w:bodyDiv w:val="1"/>
      <w:marLeft w:val="0"/>
      <w:marRight w:val="0"/>
      <w:marTop w:val="0"/>
      <w:marBottom w:val="0"/>
      <w:divBdr>
        <w:top w:val="none" w:sz="0" w:space="0" w:color="auto"/>
        <w:left w:val="none" w:sz="0" w:space="0" w:color="auto"/>
        <w:bottom w:val="none" w:sz="0" w:space="0" w:color="auto"/>
        <w:right w:val="none" w:sz="0" w:space="0" w:color="auto"/>
      </w:divBdr>
    </w:div>
    <w:div w:id="968701543">
      <w:bodyDiv w:val="1"/>
      <w:marLeft w:val="0"/>
      <w:marRight w:val="0"/>
      <w:marTop w:val="0"/>
      <w:marBottom w:val="0"/>
      <w:divBdr>
        <w:top w:val="none" w:sz="0" w:space="0" w:color="auto"/>
        <w:left w:val="none" w:sz="0" w:space="0" w:color="auto"/>
        <w:bottom w:val="none" w:sz="0" w:space="0" w:color="auto"/>
        <w:right w:val="none" w:sz="0" w:space="0" w:color="auto"/>
      </w:divBdr>
    </w:div>
    <w:div w:id="976493762">
      <w:bodyDiv w:val="1"/>
      <w:marLeft w:val="0"/>
      <w:marRight w:val="0"/>
      <w:marTop w:val="0"/>
      <w:marBottom w:val="0"/>
      <w:divBdr>
        <w:top w:val="none" w:sz="0" w:space="0" w:color="auto"/>
        <w:left w:val="none" w:sz="0" w:space="0" w:color="auto"/>
        <w:bottom w:val="none" w:sz="0" w:space="0" w:color="auto"/>
        <w:right w:val="none" w:sz="0" w:space="0" w:color="auto"/>
      </w:divBdr>
    </w:div>
    <w:div w:id="992759803">
      <w:bodyDiv w:val="1"/>
      <w:marLeft w:val="0"/>
      <w:marRight w:val="0"/>
      <w:marTop w:val="0"/>
      <w:marBottom w:val="0"/>
      <w:divBdr>
        <w:top w:val="none" w:sz="0" w:space="0" w:color="auto"/>
        <w:left w:val="none" w:sz="0" w:space="0" w:color="auto"/>
        <w:bottom w:val="none" w:sz="0" w:space="0" w:color="auto"/>
        <w:right w:val="none" w:sz="0" w:space="0" w:color="auto"/>
      </w:divBdr>
    </w:div>
    <w:div w:id="1011225334">
      <w:bodyDiv w:val="1"/>
      <w:marLeft w:val="0"/>
      <w:marRight w:val="0"/>
      <w:marTop w:val="0"/>
      <w:marBottom w:val="0"/>
      <w:divBdr>
        <w:top w:val="none" w:sz="0" w:space="0" w:color="auto"/>
        <w:left w:val="none" w:sz="0" w:space="0" w:color="auto"/>
        <w:bottom w:val="none" w:sz="0" w:space="0" w:color="auto"/>
        <w:right w:val="none" w:sz="0" w:space="0" w:color="auto"/>
      </w:divBdr>
    </w:div>
    <w:div w:id="1030112194">
      <w:bodyDiv w:val="1"/>
      <w:marLeft w:val="0"/>
      <w:marRight w:val="0"/>
      <w:marTop w:val="0"/>
      <w:marBottom w:val="0"/>
      <w:divBdr>
        <w:top w:val="none" w:sz="0" w:space="0" w:color="auto"/>
        <w:left w:val="none" w:sz="0" w:space="0" w:color="auto"/>
        <w:bottom w:val="none" w:sz="0" w:space="0" w:color="auto"/>
        <w:right w:val="none" w:sz="0" w:space="0" w:color="auto"/>
      </w:divBdr>
    </w:div>
    <w:div w:id="1045834155">
      <w:bodyDiv w:val="1"/>
      <w:marLeft w:val="0"/>
      <w:marRight w:val="0"/>
      <w:marTop w:val="0"/>
      <w:marBottom w:val="0"/>
      <w:divBdr>
        <w:top w:val="none" w:sz="0" w:space="0" w:color="auto"/>
        <w:left w:val="none" w:sz="0" w:space="0" w:color="auto"/>
        <w:bottom w:val="none" w:sz="0" w:space="0" w:color="auto"/>
        <w:right w:val="none" w:sz="0" w:space="0" w:color="auto"/>
      </w:divBdr>
    </w:div>
    <w:div w:id="1059745394">
      <w:bodyDiv w:val="1"/>
      <w:marLeft w:val="0"/>
      <w:marRight w:val="0"/>
      <w:marTop w:val="0"/>
      <w:marBottom w:val="0"/>
      <w:divBdr>
        <w:top w:val="none" w:sz="0" w:space="0" w:color="auto"/>
        <w:left w:val="none" w:sz="0" w:space="0" w:color="auto"/>
        <w:bottom w:val="none" w:sz="0" w:space="0" w:color="auto"/>
        <w:right w:val="none" w:sz="0" w:space="0" w:color="auto"/>
      </w:divBdr>
    </w:div>
    <w:div w:id="1089541257">
      <w:bodyDiv w:val="1"/>
      <w:marLeft w:val="0"/>
      <w:marRight w:val="0"/>
      <w:marTop w:val="0"/>
      <w:marBottom w:val="0"/>
      <w:divBdr>
        <w:top w:val="none" w:sz="0" w:space="0" w:color="auto"/>
        <w:left w:val="none" w:sz="0" w:space="0" w:color="auto"/>
        <w:bottom w:val="none" w:sz="0" w:space="0" w:color="auto"/>
        <w:right w:val="none" w:sz="0" w:space="0" w:color="auto"/>
      </w:divBdr>
    </w:div>
    <w:div w:id="1100297843">
      <w:bodyDiv w:val="1"/>
      <w:marLeft w:val="0"/>
      <w:marRight w:val="0"/>
      <w:marTop w:val="0"/>
      <w:marBottom w:val="0"/>
      <w:divBdr>
        <w:top w:val="none" w:sz="0" w:space="0" w:color="auto"/>
        <w:left w:val="none" w:sz="0" w:space="0" w:color="auto"/>
        <w:bottom w:val="none" w:sz="0" w:space="0" w:color="auto"/>
        <w:right w:val="none" w:sz="0" w:space="0" w:color="auto"/>
      </w:divBdr>
    </w:div>
    <w:div w:id="1112558108">
      <w:bodyDiv w:val="1"/>
      <w:marLeft w:val="0"/>
      <w:marRight w:val="0"/>
      <w:marTop w:val="0"/>
      <w:marBottom w:val="0"/>
      <w:divBdr>
        <w:top w:val="none" w:sz="0" w:space="0" w:color="auto"/>
        <w:left w:val="none" w:sz="0" w:space="0" w:color="auto"/>
        <w:bottom w:val="none" w:sz="0" w:space="0" w:color="auto"/>
        <w:right w:val="none" w:sz="0" w:space="0" w:color="auto"/>
      </w:divBdr>
    </w:div>
    <w:div w:id="1135488119">
      <w:bodyDiv w:val="1"/>
      <w:marLeft w:val="0"/>
      <w:marRight w:val="0"/>
      <w:marTop w:val="0"/>
      <w:marBottom w:val="0"/>
      <w:divBdr>
        <w:top w:val="none" w:sz="0" w:space="0" w:color="auto"/>
        <w:left w:val="none" w:sz="0" w:space="0" w:color="auto"/>
        <w:bottom w:val="none" w:sz="0" w:space="0" w:color="auto"/>
        <w:right w:val="none" w:sz="0" w:space="0" w:color="auto"/>
      </w:divBdr>
    </w:div>
    <w:div w:id="1140465305">
      <w:bodyDiv w:val="1"/>
      <w:marLeft w:val="0"/>
      <w:marRight w:val="0"/>
      <w:marTop w:val="0"/>
      <w:marBottom w:val="0"/>
      <w:divBdr>
        <w:top w:val="none" w:sz="0" w:space="0" w:color="auto"/>
        <w:left w:val="none" w:sz="0" w:space="0" w:color="auto"/>
        <w:bottom w:val="none" w:sz="0" w:space="0" w:color="auto"/>
        <w:right w:val="none" w:sz="0" w:space="0" w:color="auto"/>
      </w:divBdr>
    </w:div>
    <w:div w:id="1141580880">
      <w:bodyDiv w:val="1"/>
      <w:marLeft w:val="0"/>
      <w:marRight w:val="0"/>
      <w:marTop w:val="0"/>
      <w:marBottom w:val="0"/>
      <w:divBdr>
        <w:top w:val="none" w:sz="0" w:space="0" w:color="auto"/>
        <w:left w:val="none" w:sz="0" w:space="0" w:color="auto"/>
        <w:bottom w:val="none" w:sz="0" w:space="0" w:color="auto"/>
        <w:right w:val="none" w:sz="0" w:space="0" w:color="auto"/>
      </w:divBdr>
    </w:div>
    <w:div w:id="1142119343">
      <w:bodyDiv w:val="1"/>
      <w:marLeft w:val="0"/>
      <w:marRight w:val="0"/>
      <w:marTop w:val="0"/>
      <w:marBottom w:val="0"/>
      <w:divBdr>
        <w:top w:val="none" w:sz="0" w:space="0" w:color="auto"/>
        <w:left w:val="none" w:sz="0" w:space="0" w:color="auto"/>
        <w:bottom w:val="none" w:sz="0" w:space="0" w:color="auto"/>
        <w:right w:val="none" w:sz="0" w:space="0" w:color="auto"/>
      </w:divBdr>
    </w:div>
    <w:div w:id="1143619547">
      <w:bodyDiv w:val="1"/>
      <w:marLeft w:val="0"/>
      <w:marRight w:val="0"/>
      <w:marTop w:val="0"/>
      <w:marBottom w:val="0"/>
      <w:divBdr>
        <w:top w:val="none" w:sz="0" w:space="0" w:color="auto"/>
        <w:left w:val="none" w:sz="0" w:space="0" w:color="auto"/>
        <w:bottom w:val="none" w:sz="0" w:space="0" w:color="auto"/>
        <w:right w:val="none" w:sz="0" w:space="0" w:color="auto"/>
      </w:divBdr>
    </w:div>
    <w:div w:id="1148594928">
      <w:bodyDiv w:val="1"/>
      <w:marLeft w:val="0"/>
      <w:marRight w:val="0"/>
      <w:marTop w:val="0"/>
      <w:marBottom w:val="0"/>
      <w:divBdr>
        <w:top w:val="none" w:sz="0" w:space="0" w:color="auto"/>
        <w:left w:val="none" w:sz="0" w:space="0" w:color="auto"/>
        <w:bottom w:val="none" w:sz="0" w:space="0" w:color="auto"/>
        <w:right w:val="none" w:sz="0" w:space="0" w:color="auto"/>
      </w:divBdr>
    </w:div>
    <w:div w:id="1161697843">
      <w:bodyDiv w:val="1"/>
      <w:marLeft w:val="0"/>
      <w:marRight w:val="0"/>
      <w:marTop w:val="0"/>
      <w:marBottom w:val="0"/>
      <w:divBdr>
        <w:top w:val="none" w:sz="0" w:space="0" w:color="auto"/>
        <w:left w:val="none" w:sz="0" w:space="0" w:color="auto"/>
        <w:bottom w:val="none" w:sz="0" w:space="0" w:color="auto"/>
        <w:right w:val="none" w:sz="0" w:space="0" w:color="auto"/>
      </w:divBdr>
    </w:div>
    <w:div w:id="1172523250">
      <w:bodyDiv w:val="1"/>
      <w:marLeft w:val="0"/>
      <w:marRight w:val="0"/>
      <w:marTop w:val="0"/>
      <w:marBottom w:val="0"/>
      <w:divBdr>
        <w:top w:val="none" w:sz="0" w:space="0" w:color="auto"/>
        <w:left w:val="none" w:sz="0" w:space="0" w:color="auto"/>
        <w:bottom w:val="none" w:sz="0" w:space="0" w:color="auto"/>
        <w:right w:val="none" w:sz="0" w:space="0" w:color="auto"/>
      </w:divBdr>
    </w:div>
    <w:div w:id="1225606859">
      <w:bodyDiv w:val="1"/>
      <w:marLeft w:val="0"/>
      <w:marRight w:val="0"/>
      <w:marTop w:val="0"/>
      <w:marBottom w:val="0"/>
      <w:divBdr>
        <w:top w:val="none" w:sz="0" w:space="0" w:color="auto"/>
        <w:left w:val="none" w:sz="0" w:space="0" w:color="auto"/>
        <w:bottom w:val="none" w:sz="0" w:space="0" w:color="auto"/>
        <w:right w:val="none" w:sz="0" w:space="0" w:color="auto"/>
      </w:divBdr>
    </w:div>
    <w:div w:id="1251280601">
      <w:bodyDiv w:val="1"/>
      <w:marLeft w:val="0"/>
      <w:marRight w:val="0"/>
      <w:marTop w:val="0"/>
      <w:marBottom w:val="0"/>
      <w:divBdr>
        <w:top w:val="none" w:sz="0" w:space="0" w:color="auto"/>
        <w:left w:val="none" w:sz="0" w:space="0" w:color="auto"/>
        <w:bottom w:val="none" w:sz="0" w:space="0" w:color="auto"/>
        <w:right w:val="none" w:sz="0" w:space="0" w:color="auto"/>
      </w:divBdr>
    </w:div>
    <w:div w:id="1256867864">
      <w:bodyDiv w:val="1"/>
      <w:marLeft w:val="0"/>
      <w:marRight w:val="0"/>
      <w:marTop w:val="0"/>
      <w:marBottom w:val="0"/>
      <w:divBdr>
        <w:top w:val="none" w:sz="0" w:space="0" w:color="auto"/>
        <w:left w:val="none" w:sz="0" w:space="0" w:color="auto"/>
        <w:bottom w:val="none" w:sz="0" w:space="0" w:color="auto"/>
        <w:right w:val="none" w:sz="0" w:space="0" w:color="auto"/>
      </w:divBdr>
    </w:div>
    <w:div w:id="1257906407">
      <w:bodyDiv w:val="1"/>
      <w:marLeft w:val="0"/>
      <w:marRight w:val="0"/>
      <w:marTop w:val="0"/>
      <w:marBottom w:val="0"/>
      <w:divBdr>
        <w:top w:val="none" w:sz="0" w:space="0" w:color="auto"/>
        <w:left w:val="none" w:sz="0" w:space="0" w:color="auto"/>
        <w:bottom w:val="none" w:sz="0" w:space="0" w:color="auto"/>
        <w:right w:val="none" w:sz="0" w:space="0" w:color="auto"/>
      </w:divBdr>
    </w:div>
    <w:div w:id="1265305545">
      <w:bodyDiv w:val="1"/>
      <w:marLeft w:val="0"/>
      <w:marRight w:val="0"/>
      <w:marTop w:val="0"/>
      <w:marBottom w:val="0"/>
      <w:divBdr>
        <w:top w:val="none" w:sz="0" w:space="0" w:color="auto"/>
        <w:left w:val="none" w:sz="0" w:space="0" w:color="auto"/>
        <w:bottom w:val="none" w:sz="0" w:space="0" w:color="auto"/>
        <w:right w:val="none" w:sz="0" w:space="0" w:color="auto"/>
      </w:divBdr>
    </w:div>
    <w:div w:id="1277909216">
      <w:bodyDiv w:val="1"/>
      <w:marLeft w:val="0"/>
      <w:marRight w:val="0"/>
      <w:marTop w:val="0"/>
      <w:marBottom w:val="0"/>
      <w:divBdr>
        <w:top w:val="none" w:sz="0" w:space="0" w:color="auto"/>
        <w:left w:val="none" w:sz="0" w:space="0" w:color="auto"/>
        <w:bottom w:val="none" w:sz="0" w:space="0" w:color="auto"/>
        <w:right w:val="none" w:sz="0" w:space="0" w:color="auto"/>
      </w:divBdr>
    </w:div>
    <w:div w:id="1295722540">
      <w:bodyDiv w:val="1"/>
      <w:marLeft w:val="0"/>
      <w:marRight w:val="0"/>
      <w:marTop w:val="0"/>
      <w:marBottom w:val="0"/>
      <w:divBdr>
        <w:top w:val="none" w:sz="0" w:space="0" w:color="auto"/>
        <w:left w:val="none" w:sz="0" w:space="0" w:color="auto"/>
        <w:bottom w:val="none" w:sz="0" w:space="0" w:color="auto"/>
        <w:right w:val="none" w:sz="0" w:space="0" w:color="auto"/>
      </w:divBdr>
    </w:div>
    <w:div w:id="1309020642">
      <w:bodyDiv w:val="1"/>
      <w:marLeft w:val="0"/>
      <w:marRight w:val="0"/>
      <w:marTop w:val="0"/>
      <w:marBottom w:val="0"/>
      <w:divBdr>
        <w:top w:val="none" w:sz="0" w:space="0" w:color="auto"/>
        <w:left w:val="none" w:sz="0" w:space="0" w:color="auto"/>
        <w:bottom w:val="none" w:sz="0" w:space="0" w:color="auto"/>
        <w:right w:val="none" w:sz="0" w:space="0" w:color="auto"/>
      </w:divBdr>
    </w:div>
    <w:div w:id="1317761943">
      <w:bodyDiv w:val="1"/>
      <w:marLeft w:val="0"/>
      <w:marRight w:val="0"/>
      <w:marTop w:val="0"/>
      <w:marBottom w:val="0"/>
      <w:divBdr>
        <w:top w:val="none" w:sz="0" w:space="0" w:color="auto"/>
        <w:left w:val="none" w:sz="0" w:space="0" w:color="auto"/>
        <w:bottom w:val="none" w:sz="0" w:space="0" w:color="auto"/>
        <w:right w:val="none" w:sz="0" w:space="0" w:color="auto"/>
      </w:divBdr>
    </w:div>
    <w:div w:id="1323240112">
      <w:bodyDiv w:val="1"/>
      <w:marLeft w:val="0"/>
      <w:marRight w:val="0"/>
      <w:marTop w:val="0"/>
      <w:marBottom w:val="0"/>
      <w:divBdr>
        <w:top w:val="none" w:sz="0" w:space="0" w:color="auto"/>
        <w:left w:val="none" w:sz="0" w:space="0" w:color="auto"/>
        <w:bottom w:val="none" w:sz="0" w:space="0" w:color="auto"/>
        <w:right w:val="none" w:sz="0" w:space="0" w:color="auto"/>
      </w:divBdr>
      <w:divsChild>
        <w:div w:id="464395808">
          <w:marLeft w:val="0"/>
          <w:marRight w:val="0"/>
          <w:marTop w:val="0"/>
          <w:marBottom w:val="0"/>
          <w:divBdr>
            <w:top w:val="none" w:sz="0" w:space="0" w:color="auto"/>
            <w:left w:val="none" w:sz="0" w:space="0" w:color="auto"/>
            <w:bottom w:val="none" w:sz="0" w:space="0" w:color="auto"/>
            <w:right w:val="none" w:sz="0" w:space="0" w:color="auto"/>
          </w:divBdr>
        </w:div>
      </w:divsChild>
    </w:div>
    <w:div w:id="1333870886">
      <w:bodyDiv w:val="1"/>
      <w:marLeft w:val="0"/>
      <w:marRight w:val="0"/>
      <w:marTop w:val="0"/>
      <w:marBottom w:val="0"/>
      <w:divBdr>
        <w:top w:val="none" w:sz="0" w:space="0" w:color="auto"/>
        <w:left w:val="none" w:sz="0" w:space="0" w:color="auto"/>
        <w:bottom w:val="none" w:sz="0" w:space="0" w:color="auto"/>
        <w:right w:val="none" w:sz="0" w:space="0" w:color="auto"/>
      </w:divBdr>
    </w:div>
    <w:div w:id="1339117714">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022325">
      <w:bodyDiv w:val="1"/>
      <w:marLeft w:val="0"/>
      <w:marRight w:val="0"/>
      <w:marTop w:val="0"/>
      <w:marBottom w:val="0"/>
      <w:divBdr>
        <w:top w:val="none" w:sz="0" w:space="0" w:color="auto"/>
        <w:left w:val="none" w:sz="0" w:space="0" w:color="auto"/>
        <w:bottom w:val="none" w:sz="0" w:space="0" w:color="auto"/>
        <w:right w:val="none" w:sz="0" w:space="0" w:color="auto"/>
      </w:divBdr>
    </w:div>
    <w:div w:id="1403335927">
      <w:bodyDiv w:val="1"/>
      <w:marLeft w:val="0"/>
      <w:marRight w:val="0"/>
      <w:marTop w:val="0"/>
      <w:marBottom w:val="0"/>
      <w:divBdr>
        <w:top w:val="none" w:sz="0" w:space="0" w:color="auto"/>
        <w:left w:val="none" w:sz="0" w:space="0" w:color="auto"/>
        <w:bottom w:val="none" w:sz="0" w:space="0" w:color="auto"/>
        <w:right w:val="none" w:sz="0" w:space="0" w:color="auto"/>
      </w:divBdr>
    </w:div>
    <w:div w:id="1420983522">
      <w:bodyDiv w:val="1"/>
      <w:marLeft w:val="0"/>
      <w:marRight w:val="0"/>
      <w:marTop w:val="0"/>
      <w:marBottom w:val="0"/>
      <w:divBdr>
        <w:top w:val="none" w:sz="0" w:space="0" w:color="auto"/>
        <w:left w:val="none" w:sz="0" w:space="0" w:color="auto"/>
        <w:bottom w:val="none" w:sz="0" w:space="0" w:color="auto"/>
        <w:right w:val="none" w:sz="0" w:space="0" w:color="auto"/>
      </w:divBdr>
    </w:div>
    <w:div w:id="1429544573">
      <w:bodyDiv w:val="1"/>
      <w:marLeft w:val="0"/>
      <w:marRight w:val="0"/>
      <w:marTop w:val="0"/>
      <w:marBottom w:val="0"/>
      <w:divBdr>
        <w:top w:val="none" w:sz="0" w:space="0" w:color="auto"/>
        <w:left w:val="none" w:sz="0" w:space="0" w:color="auto"/>
        <w:bottom w:val="none" w:sz="0" w:space="0" w:color="auto"/>
        <w:right w:val="none" w:sz="0" w:space="0" w:color="auto"/>
      </w:divBdr>
    </w:div>
    <w:div w:id="1441218638">
      <w:bodyDiv w:val="1"/>
      <w:marLeft w:val="0"/>
      <w:marRight w:val="0"/>
      <w:marTop w:val="0"/>
      <w:marBottom w:val="0"/>
      <w:divBdr>
        <w:top w:val="none" w:sz="0" w:space="0" w:color="auto"/>
        <w:left w:val="none" w:sz="0" w:space="0" w:color="auto"/>
        <w:bottom w:val="none" w:sz="0" w:space="0" w:color="auto"/>
        <w:right w:val="none" w:sz="0" w:space="0" w:color="auto"/>
      </w:divBdr>
    </w:div>
    <w:div w:id="1442409693">
      <w:bodyDiv w:val="1"/>
      <w:marLeft w:val="0"/>
      <w:marRight w:val="0"/>
      <w:marTop w:val="0"/>
      <w:marBottom w:val="0"/>
      <w:divBdr>
        <w:top w:val="none" w:sz="0" w:space="0" w:color="auto"/>
        <w:left w:val="none" w:sz="0" w:space="0" w:color="auto"/>
        <w:bottom w:val="none" w:sz="0" w:space="0" w:color="auto"/>
        <w:right w:val="none" w:sz="0" w:space="0" w:color="auto"/>
      </w:divBdr>
    </w:div>
    <w:div w:id="1446273010">
      <w:bodyDiv w:val="1"/>
      <w:marLeft w:val="0"/>
      <w:marRight w:val="0"/>
      <w:marTop w:val="0"/>
      <w:marBottom w:val="0"/>
      <w:divBdr>
        <w:top w:val="none" w:sz="0" w:space="0" w:color="auto"/>
        <w:left w:val="none" w:sz="0" w:space="0" w:color="auto"/>
        <w:bottom w:val="none" w:sz="0" w:space="0" w:color="auto"/>
        <w:right w:val="none" w:sz="0" w:space="0" w:color="auto"/>
      </w:divBdr>
      <w:divsChild>
        <w:div w:id="1664165573">
          <w:marLeft w:val="0"/>
          <w:marRight w:val="0"/>
          <w:marTop w:val="0"/>
          <w:marBottom w:val="0"/>
          <w:divBdr>
            <w:top w:val="none" w:sz="0" w:space="0" w:color="auto"/>
            <w:left w:val="none" w:sz="0" w:space="0" w:color="auto"/>
            <w:bottom w:val="none" w:sz="0" w:space="0" w:color="auto"/>
            <w:right w:val="none" w:sz="0" w:space="0" w:color="auto"/>
          </w:divBdr>
          <w:divsChild>
            <w:div w:id="989210693">
              <w:marLeft w:val="109"/>
              <w:marRight w:val="218"/>
              <w:marTop w:val="218"/>
              <w:marBottom w:val="218"/>
              <w:divBdr>
                <w:top w:val="none" w:sz="0" w:space="0" w:color="auto"/>
                <w:left w:val="none" w:sz="0" w:space="0" w:color="auto"/>
                <w:bottom w:val="none" w:sz="0" w:space="0" w:color="auto"/>
                <w:right w:val="none" w:sz="0" w:space="0" w:color="auto"/>
              </w:divBdr>
            </w:div>
          </w:divsChild>
        </w:div>
      </w:divsChild>
    </w:div>
    <w:div w:id="1451974074">
      <w:bodyDiv w:val="1"/>
      <w:marLeft w:val="0"/>
      <w:marRight w:val="0"/>
      <w:marTop w:val="0"/>
      <w:marBottom w:val="0"/>
      <w:divBdr>
        <w:top w:val="none" w:sz="0" w:space="0" w:color="auto"/>
        <w:left w:val="none" w:sz="0" w:space="0" w:color="auto"/>
        <w:bottom w:val="none" w:sz="0" w:space="0" w:color="auto"/>
        <w:right w:val="none" w:sz="0" w:space="0" w:color="auto"/>
      </w:divBdr>
    </w:div>
    <w:div w:id="1483959575">
      <w:bodyDiv w:val="1"/>
      <w:marLeft w:val="0"/>
      <w:marRight w:val="0"/>
      <w:marTop w:val="0"/>
      <w:marBottom w:val="0"/>
      <w:divBdr>
        <w:top w:val="none" w:sz="0" w:space="0" w:color="auto"/>
        <w:left w:val="none" w:sz="0" w:space="0" w:color="auto"/>
        <w:bottom w:val="none" w:sz="0" w:space="0" w:color="auto"/>
        <w:right w:val="none" w:sz="0" w:space="0" w:color="auto"/>
      </w:divBdr>
    </w:div>
    <w:div w:id="1492987699">
      <w:bodyDiv w:val="1"/>
      <w:marLeft w:val="0"/>
      <w:marRight w:val="0"/>
      <w:marTop w:val="0"/>
      <w:marBottom w:val="0"/>
      <w:divBdr>
        <w:top w:val="none" w:sz="0" w:space="0" w:color="auto"/>
        <w:left w:val="none" w:sz="0" w:space="0" w:color="auto"/>
        <w:bottom w:val="none" w:sz="0" w:space="0" w:color="auto"/>
        <w:right w:val="none" w:sz="0" w:space="0" w:color="auto"/>
      </w:divBdr>
    </w:div>
    <w:div w:id="1494562949">
      <w:bodyDiv w:val="1"/>
      <w:marLeft w:val="0"/>
      <w:marRight w:val="0"/>
      <w:marTop w:val="0"/>
      <w:marBottom w:val="0"/>
      <w:divBdr>
        <w:top w:val="none" w:sz="0" w:space="0" w:color="auto"/>
        <w:left w:val="none" w:sz="0" w:space="0" w:color="auto"/>
        <w:bottom w:val="none" w:sz="0" w:space="0" w:color="auto"/>
        <w:right w:val="none" w:sz="0" w:space="0" w:color="auto"/>
      </w:divBdr>
    </w:div>
    <w:div w:id="1514568455">
      <w:bodyDiv w:val="1"/>
      <w:marLeft w:val="0"/>
      <w:marRight w:val="0"/>
      <w:marTop w:val="0"/>
      <w:marBottom w:val="0"/>
      <w:divBdr>
        <w:top w:val="none" w:sz="0" w:space="0" w:color="auto"/>
        <w:left w:val="none" w:sz="0" w:space="0" w:color="auto"/>
        <w:bottom w:val="none" w:sz="0" w:space="0" w:color="auto"/>
        <w:right w:val="none" w:sz="0" w:space="0" w:color="auto"/>
      </w:divBdr>
    </w:div>
    <w:div w:id="1531188498">
      <w:bodyDiv w:val="1"/>
      <w:marLeft w:val="0"/>
      <w:marRight w:val="0"/>
      <w:marTop w:val="0"/>
      <w:marBottom w:val="0"/>
      <w:divBdr>
        <w:top w:val="none" w:sz="0" w:space="0" w:color="auto"/>
        <w:left w:val="none" w:sz="0" w:space="0" w:color="auto"/>
        <w:bottom w:val="none" w:sz="0" w:space="0" w:color="auto"/>
        <w:right w:val="none" w:sz="0" w:space="0" w:color="auto"/>
      </w:divBdr>
    </w:div>
    <w:div w:id="1532959718">
      <w:bodyDiv w:val="1"/>
      <w:marLeft w:val="0"/>
      <w:marRight w:val="0"/>
      <w:marTop w:val="0"/>
      <w:marBottom w:val="0"/>
      <w:divBdr>
        <w:top w:val="none" w:sz="0" w:space="0" w:color="auto"/>
        <w:left w:val="none" w:sz="0" w:space="0" w:color="auto"/>
        <w:bottom w:val="none" w:sz="0" w:space="0" w:color="auto"/>
        <w:right w:val="none" w:sz="0" w:space="0" w:color="auto"/>
      </w:divBdr>
    </w:div>
    <w:div w:id="1558392736">
      <w:bodyDiv w:val="1"/>
      <w:marLeft w:val="0"/>
      <w:marRight w:val="0"/>
      <w:marTop w:val="0"/>
      <w:marBottom w:val="0"/>
      <w:divBdr>
        <w:top w:val="none" w:sz="0" w:space="0" w:color="auto"/>
        <w:left w:val="none" w:sz="0" w:space="0" w:color="auto"/>
        <w:bottom w:val="none" w:sz="0" w:space="0" w:color="auto"/>
        <w:right w:val="none" w:sz="0" w:space="0" w:color="auto"/>
      </w:divBdr>
    </w:div>
    <w:div w:id="1583833990">
      <w:bodyDiv w:val="1"/>
      <w:marLeft w:val="0"/>
      <w:marRight w:val="0"/>
      <w:marTop w:val="0"/>
      <w:marBottom w:val="0"/>
      <w:divBdr>
        <w:top w:val="none" w:sz="0" w:space="0" w:color="auto"/>
        <w:left w:val="none" w:sz="0" w:space="0" w:color="auto"/>
        <w:bottom w:val="none" w:sz="0" w:space="0" w:color="auto"/>
        <w:right w:val="none" w:sz="0" w:space="0" w:color="auto"/>
      </w:divBdr>
    </w:div>
    <w:div w:id="1588926258">
      <w:bodyDiv w:val="1"/>
      <w:marLeft w:val="0"/>
      <w:marRight w:val="0"/>
      <w:marTop w:val="0"/>
      <w:marBottom w:val="0"/>
      <w:divBdr>
        <w:top w:val="none" w:sz="0" w:space="0" w:color="auto"/>
        <w:left w:val="none" w:sz="0" w:space="0" w:color="auto"/>
        <w:bottom w:val="none" w:sz="0" w:space="0" w:color="auto"/>
        <w:right w:val="none" w:sz="0" w:space="0" w:color="auto"/>
      </w:divBdr>
    </w:div>
    <w:div w:id="1594699802">
      <w:bodyDiv w:val="1"/>
      <w:marLeft w:val="0"/>
      <w:marRight w:val="0"/>
      <w:marTop w:val="0"/>
      <w:marBottom w:val="0"/>
      <w:divBdr>
        <w:top w:val="none" w:sz="0" w:space="0" w:color="auto"/>
        <w:left w:val="none" w:sz="0" w:space="0" w:color="auto"/>
        <w:bottom w:val="none" w:sz="0" w:space="0" w:color="auto"/>
        <w:right w:val="none" w:sz="0" w:space="0" w:color="auto"/>
      </w:divBdr>
    </w:div>
    <w:div w:id="1595017288">
      <w:bodyDiv w:val="1"/>
      <w:marLeft w:val="0"/>
      <w:marRight w:val="0"/>
      <w:marTop w:val="0"/>
      <w:marBottom w:val="0"/>
      <w:divBdr>
        <w:top w:val="none" w:sz="0" w:space="0" w:color="auto"/>
        <w:left w:val="none" w:sz="0" w:space="0" w:color="auto"/>
        <w:bottom w:val="none" w:sz="0" w:space="0" w:color="auto"/>
        <w:right w:val="none" w:sz="0" w:space="0" w:color="auto"/>
      </w:divBdr>
    </w:div>
    <w:div w:id="1601982586">
      <w:bodyDiv w:val="1"/>
      <w:marLeft w:val="0"/>
      <w:marRight w:val="0"/>
      <w:marTop w:val="0"/>
      <w:marBottom w:val="0"/>
      <w:divBdr>
        <w:top w:val="none" w:sz="0" w:space="0" w:color="auto"/>
        <w:left w:val="none" w:sz="0" w:space="0" w:color="auto"/>
        <w:bottom w:val="none" w:sz="0" w:space="0" w:color="auto"/>
        <w:right w:val="none" w:sz="0" w:space="0" w:color="auto"/>
      </w:divBdr>
    </w:div>
    <w:div w:id="1604074160">
      <w:bodyDiv w:val="1"/>
      <w:marLeft w:val="0"/>
      <w:marRight w:val="0"/>
      <w:marTop w:val="0"/>
      <w:marBottom w:val="0"/>
      <w:divBdr>
        <w:top w:val="none" w:sz="0" w:space="0" w:color="auto"/>
        <w:left w:val="none" w:sz="0" w:space="0" w:color="auto"/>
        <w:bottom w:val="none" w:sz="0" w:space="0" w:color="auto"/>
        <w:right w:val="none" w:sz="0" w:space="0" w:color="auto"/>
      </w:divBdr>
    </w:div>
    <w:div w:id="1640844557">
      <w:bodyDiv w:val="1"/>
      <w:marLeft w:val="0"/>
      <w:marRight w:val="0"/>
      <w:marTop w:val="0"/>
      <w:marBottom w:val="0"/>
      <w:divBdr>
        <w:top w:val="none" w:sz="0" w:space="0" w:color="auto"/>
        <w:left w:val="none" w:sz="0" w:space="0" w:color="auto"/>
        <w:bottom w:val="none" w:sz="0" w:space="0" w:color="auto"/>
        <w:right w:val="none" w:sz="0" w:space="0" w:color="auto"/>
      </w:divBdr>
    </w:div>
    <w:div w:id="1681197468">
      <w:bodyDiv w:val="1"/>
      <w:marLeft w:val="0"/>
      <w:marRight w:val="0"/>
      <w:marTop w:val="0"/>
      <w:marBottom w:val="0"/>
      <w:divBdr>
        <w:top w:val="none" w:sz="0" w:space="0" w:color="auto"/>
        <w:left w:val="none" w:sz="0" w:space="0" w:color="auto"/>
        <w:bottom w:val="none" w:sz="0" w:space="0" w:color="auto"/>
        <w:right w:val="none" w:sz="0" w:space="0" w:color="auto"/>
      </w:divBdr>
    </w:div>
    <w:div w:id="1681393503">
      <w:bodyDiv w:val="1"/>
      <w:marLeft w:val="0"/>
      <w:marRight w:val="0"/>
      <w:marTop w:val="0"/>
      <w:marBottom w:val="0"/>
      <w:divBdr>
        <w:top w:val="none" w:sz="0" w:space="0" w:color="auto"/>
        <w:left w:val="none" w:sz="0" w:space="0" w:color="auto"/>
        <w:bottom w:val="none" w:sz="0" w:space="0" w:color="auto"/>
        <w:right w:val="none" w:sz="0" w:space="0" w:color="auto"/>
      </w:divBdr>
    </w:div>
    <w:div w:id="1683048329">
      <w:bodyDiv w:val="1"/>
      <w:marLeft w:val="0"/>
      <w:marRight w:val="0"/>
      <w:marTop w:val="0"/>
      <w:marBottom w:val="0"/>
      <w:divBdr>
        <w:top w:val="none" w:sz="0" w:space="0" w:color="auto"/>
        <w:left w:val="none" w:sz="0" w:space="0" w:color="auto"/>
        <w:bottom w:val="none" w:sz="0" w:space="0" w:color="auto"/>
        <w:right w:val="none" w:sz="0" w:space="0" w:color="auto"/>
      </w:divBdr>
    </w:div>
    <w:div w:id="1684624378">
      <w:bodyDiv w:val="1"/>
      <w:marLeft w:val="0"/>
      <w:marRight w:val="0"/>
      <w:marTop w:val="0"/>
      <w:marBottom w:val="0"/>
      <w:divBdr>
        <w:top w:val="none" w:sz="0" w:space="0" w:color="auto"/>
        <w:left w:val="none" w:sz="0" w:space="0" w:color="auto"/>
        <w:bottom w:val="none" w:sz="0" w:space="0" w:color="auto"/>
        <w:right w:val="none" w:sz="0" w:space="0" w:color="auto"/>
      </w:divBdr>
    </w:div>
    <w:div w:id="1686591512">
      <w:bodyDiv w:val="1"/>
      <w:marLeft w:val="0"/>
      <w:marRight w:val="0"/>
      <w:marTop w:val="0"/>
      <w:marBottom w:val="0"/>
      <w:divBdr>
        <w:top w:val="none" w:sz="0" w:space="0" w:color="auto"/>
        <w:left w:val="none" w:sz="0" w:space="0" w:color="auto"/>
        <w:bottom w:val="none" w:sz="0" w:space="0" w:color="auto"/>
        <w:right w:val="none" w:sz="0" w:space="0" w:color="auto"/>
      </w:divBdr>
      <w:divsChild>
        <w:div w:id="2076127521">
          <w:marLeft w:val="0"/>
          <w:marRight w:val="0"/>
          <w:marTop w:val="300"/>
          <w:marBottom w:val="0"/>
          <w:divBdr>
            <w:top w:val="none" w:sz="0" w:space="0" w:color="auto"/>
            <w:left w:val="none" w:sz="0" w:space="0" w:color="auto"/>
            <w:bottom w:val="none" w:sz="0" w:space="0" w:color="auto"/>
            <w:right w:val="none" w:sz="0" w:space="0" w:color="auto"/>
          </w:divBdr>
        </w:div>
      </w:divsChild>
    </w:div>
    <w:div w:id="1704594320">
      <w:bodyDiv w:val="1"/>
      <w:marLeft w:val="0"/>
      <w:marRight w:val="0"/>
      <w:marTop w:val="0"/>
      <w:marBottom w:val="0"/>
      <w:divBdr>
        <w:top w:val="none" w:sz="0" w:space="0" w:color="auto"/>
        <w:left w:val="none" w:sz="0" w:space="0" w:color="auto"/>
        <w:bottom w:val="none" w:sz="0" w:space="0" w:color="auto"/>
        <w:right w:val="none" w:sz="0" w:space="0" w:color="auto"/>
      </w:divBdr>
    </w:div>
    <w:div w:id="1725324057">
      <w:bodyDiv w:val="1"/>
      <w:marLeft w:val="0"/>
      <w:marRight w:val="0"/>
      <w:marTop w:val="0"/>
      <w:marBottom w:val="0"/>
      <w:divBdr>
        <w:top w:val="none" w:sz="0" w:space="0" w:color="auto"/>
        <w:left w:val="none" w:sz="0" w:space="0" w:color="auto"/>
        <w:bottom w:val="none" w:sz="0" w:space="0" w:color="auto"/>
        <w:right w:val="none" w:sz="0" w:space="0" w:color="auto"/>
      </w:divBdr>
    </w:div>
    <w:div w:id="1737973903">
      <w:bodyDiv w:val="1"/>
      <w:marLeft w:val="0"/>
      <w:marRight w:val="0"/>
      <w:marTop w:val="0"/>
      <w:marBottom w:val="0"/>
      <w:divBdr>
        <w:top w:val="none" w:sz="0" w:space="0" w:color="auto"/>
        <w:left w:val="none" w:sz="0" w:space="0" w:color="auto"/>
        <w:bottom w:val="none" w:sz="0" w:space="0" w:color="auto"/>
        <w:right w:val="none" w:sz="0" w:space="0" w:color="auto"/>
      </w:divBdr>
    </w:div>
    <w:div w:id="1774546202">
      <w:bodyDiv w:val="1"/>
      <w:marLeft w:val="0"/>
      <w:marRight w:val="0"/>
      <w:marTop w:val="0"/>
      <w:marBottom w:val="0"/>
      <w:divBdr>
        <w:top w:val="none" w:sz="0" w:space="0" w:color="auto"/>
        <w:left w:val="none" w:sz="0" w:space="0" w:color="auto"/>
        <w:bottom w:val="none" w:sz="0" w:space="0" w:color="auto"/>
        <w:right w:val="none" w:sz="0" w:space="0" w:color="auto"/>
      </w:divBdr>
    </w:div>
    <w:div w:id="1786071300">
      <w:bodyDiv w:val="1"/>
      <w:marLeft w:val="0"/>
      <w:marRight w:val="0"/>
      <w:marTop w:val="0"/>
      <w:marBottom w:val="0"/>
      <w:divBdr>
        <w:top w:val="none" w:sz="0" w:space="0" w:color="auto"/>
        <w:left w:val="none" w:sz="0" w:space="0" w:color="auto"/>
        <w:bottom w:val="none" w:sz="0" w:space="0" w:color="auto"/>
        <w:right w:val="none" w:sz="0" w:space="0" w:color="auto"/>
      </w:divBdr>
    </w:div>
    <w:div w:id="1792093851">
      <w:bodyDiv w:val="1"/>
      <w:marLeft w:val="0"/>
      <w:marRight w:val="0"/>
      <w:marTop w:val="0"/>
      <w:marBottom w:val="0"/>
      <w:divBdr>
        <w:top w:val="none" w:sz="0" w:space="0" w:color="auto"/>
        <w:left w:val="none" w:sz="0" w:space="0" w:color="auto"/>
        <w:bottom w:val="none" w:sz="0" w:space="0" w:color="auto"/>
        <w:right w:val="none" w:sz="0" w:space="0" w:color="auto"/>
      </w:divBdr>
    </w:div>
    <w:div w:id="1792623958">
      <w:bodyDiv w:val="1"/>
      <w:marLeft w:val="0"/>
      <w:marRight w:val="0"/>
      <w:marTop w:val="0"/>
      <w:marBottom w:val="0"/>
      <w:divBdr>
        <w:top w:val="none" w:sz="0" w:space="0" w:color="auto"/>
        <w:left w:val="none" w:sz="0" w:space="0" w:color="auto"/>
        <w:bottom w:val="none" w:sz="0" w:space="0" w:color="auto"/>
        <w:right w:val="none" w:sz="0" w:space="0" w:color="auto"/>
      </w:divBdr>
    </w:div>
    <w:div w:id="1809397703">
      <w:bodyDiv w:val="1"/>
      <w:marLeft w:val="0"/>
      <w:marRight w:val="0"/>
      <w:marTop w:val="0"/>
      <w:marBottom w:val="0"/>
      <w:divBdr>
        <w:top w:val="none" w:sz="0" w:space="0" w:color="auto"/>
        <w:left w:val="none" w:sz="0" w:space="0" w:color="auto"/>
        <w:bottom w:val="none" w:sz="0" w:space="0" w:color="auto"/>
        <w:right w:val="none" w:sz="0" w:space="0" w:color="auto"/>
      </w:divBdr>
    </w:div>
    <w:div w:id="1809587723">
      <w:bodyDiv w:val="1"/>
      <w:marLeft w:val="0"/>
      <w:marRight w:val="0"/>
      <w:marTop w:val="0"/>
      <w:marBottom w:val="0"/>
      <w:divBdr>
        <w:top w:val="none" w:sz="0" w:space="0" w:color="auto"/>
        <w:left w:val="none" w:sz="0" w:space="0" w:color="auto"/>
        <w:bottom w:val="none" w:sz="0" w:space="0" w:color="auto"/>
        <w:right w:val="none" w:sz="0" w:space="0" w:color="auto"/>
      </w:divBdr>
    </w:div>
    <w:div w:id="1821194368">
      <w:bodyDiv w:val="1"/>
      <w:marLeft w:val="0"/>
      <w:marRight w:val="0"/>
      <w:marTop w:val="0"/>
      <w:marBottom w:val="0"/>
      <w:divBdr>
        <w:top w:val="none" w:sz="0" w:space="0" w:color="auto"/>
        <w:left w:val="none" w:sz="0" w:space="0" w:color="auto"/>
        <w:bottom w:val="none" w:sz="0" w:space="0" w:color="auto"/>
        <w:right w:val="none" w:sz="0" w:space="0" w:color="auto"/>
      </w:divBdr>
    </w:div>
    <w:div w:id="1824423385">
      <w:bodyDiv w:val="1"/>
      <w:marLeft w:val="0"/>
      <w:marRight w:val="0"/>
      <w:marTop w:val="0"/>
      <w:marBottom w:val="0"/>
      <w:divBdr>
        <w:top w:val="none" w:sz="0" w:space="0" w:color="auto"/>
        <w:left w:val="none" w:sz="0" w:space="0" w:color="auto"/>
        <w:bottom w:val="none" w:sz="0" w:space="0" w:color="auto"/>
        <w:right w:val="none" w:sz="0" w:space="0" w:color="auto"/>
      </w:divBdr>
    </w:div>
    <w:div w:id="1838033128">
      <w:bodyDiv w:val="1"/>
      <w:marLeft w:val="0"/>
      <w:marRight w:val="0"/>
      <w:marTop w:val="0"/>
      <w:marBottom w:val="0"/>
      <w:divBdr>
        <w:top w:val="none" w:sz="0" w:space="0" w:color="auto"/>
        <w:left w:val="none" w:sz="0" w:space="0" w:color="auto"/>
        <w:bottom w:val="none" w:sz="0" w:space="0" w:color="auto"/>
        <w:right w:val="none" w:sz="0" w:space="0" w:color="auto"/>
      </w:divBdr>
    </w:div>
    <w:div w:id="1844935589">
      <w:bodyDiv w:val="1"/>
      <w:marLeft w:val="0"/>
      <w:marRight w:val="0"/>
      <w:marTop w:val="0"/>
      <w:marBottom w:val="0"/>
      <w:divBdr>
        <w:top w:val="none" w:sz="0" w:space="0" w:color="auto"/>
        <w:left w:val="none" w:sz="0" w:space="0" w:color="auto"/>
        <w:bottom w:val="none" w:sz="0" w:space="0" w:color="auto"/>
        <w:right w:val="none" w:sz="0" w:space="0" w:color="auto"/>
      </w:divBdr>
    </w:div>
    <w:div w:id="1858956002">
      <w:bodyDiv w:val="1"/>
      <w:marLeft w:val="0"/>
      <w:marRight w:val="0"/>
      <w:marTop w:val="0"/>
      <w:marBottom w:val="0"/>
      <w:divBdr>
        <w:top w:val="none" w:sz="0" w:space="0" w:color="auto"/>
        <w:left w:val="none" w:sz="0" w:space="0" w:color="auto"/>
        <w:bottom w:val="none" w:sz="0" w:space="0" w:color="auto"/>
        <w:right w:val="none" w:sz="0" w:space="0" w:color="auto"/>
      </w:divBdr>
    </w:div>
    <w:div w:id="1860462462">
      <w:bodyDiv w:val="1"/>
      <w:marLeft w:val="0"/>
      <w:marRight w:val="0"/>
      <w:marTop w:val="0"/>
      <w:marBottom w:val="0"/>
      <w:divBdr>
        <w:top w:val="none" w:sz="0" w:space="0" w:color="auto"/>
        <w:left w:val="none" w:sz="0" w:space="0" w:color="auto"/>
        <w:bottom w:val="none" w:sz="0" w:space="0" w:color="auto"/>
        <w:right w:val="none" w:sz="0" w:space="0" w:color="auto"/>
      </w:divBdr>
    </w:div>
    <w:div w:id="1879008330">
      <w:bodyDiv w:val="1"/>
      <w:marLeft w:val="0"/>
      <w:marRight w:val="0"/>
      <w:marTop w:val="0"/>
      <w:marBottom w:val="0"/>
      <w:divBdr>
        <w:top w:val="none" w:sz="0" w:space="0" w:color="auto"/>
        <w:left w:val="none" w:sz="0" w:space="0" w:color="auto"/>
        <w:bottom w:val="none" w:sz="0" w:space="0" w:color="auto"/>
        <w:right w:val="none" w:sz="0" w:space="0" w:color="auto"/>
      </w:divBdr>
    </w:div>
    <w:div w:id="1895390623">
      <w:bodyDiv w:val="1"/>
      <w:marLeft w:val="0"/>
      <w:marRight w:val="0"/>
      <w:marTop w:val="0"/>
      <w:marBottom w:val="0"/>
      <w:divBdr>
        <w:top w:val="none" w:sz="0" w:space="0" w:color="auto"/>
        <w:left w:val="none" w:sz="0" w:space="0" w:color="auto"/>
        <w:bottom w:val="none" w:sz="0" w:space="0" w:color="auto"/>
        <w:right w:val="none" w:sz="0" w:space="0" w:color="auto"/>
      </w:divBdr>
    </w:div>
    <w:div w:id="1910730507">
      <w:bodyDiv w:val="1"/>
      <w:marLeft w:val="0"/>
      <w:marRight w:val="0"/>
      <w:marTop w:val="0"/>
      <w:marBottom w:val="0"/>
      <w:divBdr>
        <w:top w:val="none" w:sz="0" w:space="0" w:color="auto"/>
        <w:left w:val="none" w:sz="0" w:space="0" w:color="auto"/>
        <w:bottom w:val="none" w:sz="0" w:space="0" w:color="auto"/>
        <w:right w:val="none" w:sz="0" w:space="0" w:color="auto"/>
      </w:divBdr>
    </w:div>
    <w:div w:id="1913074643">
      <w:bodyDiv w:val="1"/>
      <w:marLeft w:val="0"/>
      <w:marRight w:val="0"/>
      <w:marTop w:val="0"/>
      <w:marBottom w:val="0"/>
      <w:divBdr>
        <w:top w:val="none" w:sz="0" w:space="0" w:color="auto"/>
        <w:left w:val="none" w:sz="0" w:space="0" w:color="auto"/>
        <w:bottom w:val="none" w:sz="0" w:space="0" w:color="auto"/>
        <w:right w:val="none" w:sz="0" w:space="0" w:color="auto"/>
      </w:divBdr>
    </w:div>
    <w:div w:id="1921937230">
      <w:bodyDiv w:val="1"/>
      <w:marLeft w:val="0"/>
      <w:marRight w:val="0"/>
      <w:marTop w:val="0"/>
      <w:marBottom w:val="0"/>
      <w:divBdr>
        <w:top w:val="none" w:sz="0" w:space="0" w:color="auto"/>
        <w:left w:val="none" w:sz="0" w:space="0" w:color="auto"/>
        <w:bottom w:val="none" w:sz="0" w:space="0" w:color="auto"/>
        <w:right w:val="none" w:sz="0" w:space="0" w:color="auto"/>
      </w:divBdr>
    </w:div>
    <w:div w:id="1927500250">
      <w:bodyDiv w:val="1"/>
      <w:marLeft w:val="0"/>
      <w:marRight w:val="0"/>
      <w:marTop w:val="0"/>
      <w:marBottom w:val="0"/>
      <w:divBdr>
        <w:top w:val="none" w:sz="0" w:space="0" w:color="auto"/>
        <w:left w:val="none" w:sz="0" w:space="0" w:color="auto"/>
        <w:bottom w:val="none" w:sz="0" w:space="0" w:color="auto"/>
        <w:right w:val="none" w:sz="0" w:space="0" w:color="auto"/>
      </w:divBdr>
      <w:divsChild>
        <w:div w:id="18238913">
          <w:marLeft w:val="0"/>
          <w:marRight w:val="0"/>
          <w:marTop w:val="0"/>
          <w:marBottom w:val="0"/>
          <w:divBdr>
            <w:top w:val="none" w:sz="0" w:space="0" w:color="auto"/>
            <w:left w:val="none" w:sz="0" w:space="0" w:color="auto"/>
            <w:bottom w:val="none" w:sz="0" w:space="0" w:color="auto"/>
            <w:right w:val="none" w:sz="0" w:space="0" w:color="auto"/>
          </w:divBdr>
          <w:divsChild>
            <w:div w:id="1255435325">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 w:id="1948997201">
      <w:bodyDiv w:val="1"/>
      <w:marLeft w:val="0"/>
      <w:marRight w:val="0"/>
      <w:marTop w:val="0"/>
      <w:marBottom w:val="0"/>
      <w:divBdr>
        <w:top w:val="none" w:sz="0" w:space="0" w:color="auto"/>
        <w:left w:val="none" w:sz="0" w:space="0" w:color="auto"/>
        <w:bottom w:val="none" w:sz="0" w:space="0" w:color="auto"/>
        <w:right w:val="none" w:sz="0" w:space="0" w:color="auto"/>
      </w:divBdr>
    </w:div>
    <w:div w:id="1951163284">
      <w:bodyDiv w:val="1"/>
      <w:marLeft w:val="0"/>
      <w:marRight w:val="0"/>
      <w:marTop w:val="0"/>
      <w:marBottom w:val="0"/>
      <w:divBdr>
        <w:top w:val="none" w:sz="0" w:space="0" w:color="auto"/>
        <w:left w:val="none" w:sz="0" w:space="0" w:color="auto"/>
        <w:bottom w:val="none" w:sz="0" w:space="0" w:color="auto"/>
        <w:right w:val="none" w:sz="0" w:space="0" w:color="auto"/>
      </w:divBdr>
    </w:div>
    <w:div w:id="1955668048">
      <w:bodyDiv w:val="1"/>
      <w:marLeft w:val="0"/>
      <w:marRight w:val="0"/>
      <w:marTop w:val="0"/>
      <w:marBottom w:val="0"/>
      <w:divBdr>
        <w:top w:val="none" w:sz="0" w:space="0" w:color="auto"/>
        <w:left w:val="none" w:sz="0" w:space="0" w:color="auto"/>
        <w:bottom w:val="none" w:sz="0" w:space="0" w:color="auto"/>
        <w:right w:val="none" w:sz="0" w:space="0" w:color="auto"/>
      </w:divBdr>
    </w:div>
    <w:div w:id="2030136125">
      <w:bodyDiv w:val="1"/>
      <w:marLeft w:val="0"/>
      <w:marRight w:val="0"/>
      <w:marTop w:val="0"/>
      <w:marBottom w:val="0"/>
      <w:divBdr>
        <w:top w:val="none" w:sz="0" w:space="0" w:color="auto"/>
        <w:left w:val="none" w:sz="0" w:space="0" w:color="auto"/>
        <w:bottom w:val="none" w:sz="0" w:space="0" w:color="auto"/>
        <w:right w:val="none" w:sz="0" w:space="0" w:color="auto"/>
      </w:divBdr>
    </w:div>
    <w:div w:id="2031687352">
      <w:bodyDiv w:val="1"/>
      <w:marLeft w:val="0"/>
      <w:marRight w:val="0"/>
      <w:marTop w:val="0"/>
      <w:marBottom w:val="0"/>
      <w:divBdr>
        <w:top w:val="none" w:sz="0" w:space="0" w:color="auto"/>
        <w:left w:val="none" w:sz="0" w:space="0" w:color="auto"/>
        <w:bottom w:val="none" w:sz="0" w:space="0" w:color="auto"/>
        <w:right w:val="none" w:sz="0" w:space="0" w:color="auto"/>
      </w:divBdr>
    </w:div>
    <w:div w:id="2036805607">
      <w:bodyDiv w:val="1"/>
      <w:marLeft w:val="0"/>
      <w:marRight w:val="0"/>
      <w:marTop w:val="0"/>
      <w:marBottom w:val="0"/>
      <w:divBdr>
        <w:top w:val="none" w:sz="0" w:space="0" w:color="auto"/>
        <w:left w:val="none" w:sz="0" w:space="0" w:color="auto"/>
        <w:bottom w:val="none" w:sz="0" w:space="0" w:color="auto"/>
        <w:right w:val="none" w:sz="0" w:space="0" w:color="auto"/>
      </w:divBdr>
    </w:div>
    <w:div w:id="2046641254">
      <w:bodyDiv w:val="1"/>
      <w:marLeft w:val="0"/>
      <w:marRight w:val="0"/>
      <w:marTop w:val="0"/>
      <w:marBottom w:val="0"/>
      <w:divBdr>
        <w:top w:val="none" w:sz="0" w:space="0" w:color="auto"/>
        <w:left w:val="none" w:sz="0" w:space="0" w:color="auto"/>
        <w:bottom w:val="none" w:sz="0" w:space="0" w:color="auto"/>
        <w:right w:val="none" w:sz="0" w:space="0" w:color="auto"/>
      </w:divBdr>
    </w:div>
    <w:div w:id="2052916147">
      <w:bodyDiv w:val="1"/>
      <w:marLeft w:val="0"/>
      <w:marRight w:val="0"/>
      <w:marTop w:val="0"/>
      <w:marBottom w:val="0"/>
      <w:divBdr>
        <w:top w:val="none" w:sz="0" w:space="0" w:color="auto"/>
        <w:left w:val="none" w:sz="0" w:space="0" w:color="auto"/>
        <w:bottom w:val="none" w:sz="0" w:space="0" w:color="auto"/>
        <w:right w:val="none" w:sz="0" w:space="0" w:color="auto"/>
      </w:divBdr>
    </w:div>
    <w:div w:id="2065789459">
      <w:bodyDiv w:val="1"/>
      <w:marLeft w:val="0"/>
      <w:marRight w:val="0"/>
      <w:marTop w:val="0"/>
      <w:marBottom w:val="0"/>
      <w:divBdr>
        <w:top w:val="none" w:sz="0" w:space="0" w:color="auto"/>
        <w:left w:val="none" w:sz="0" w:space="0" w:color="auto"/>
        <w:bottom w:val="none" w:sz="0" w:space="0" w:color="auto"/>
        <w:right w:val="none" w:sz="0" w:space="0" w:color="auto"/>
      </w:divBdr>
    </w:div>
    <w:div w:id="2080595959">
      <w:bodyDiv w:val="1"/>
      <w:marLeft w:val="0"/>
      <w:marRight w:val="0"/>
      <w:marTop w:val="0"/>
      <w:marBottom w:val="0"/>
      <w:divBdr>
        <w:top w:val="none" w:sz="0" w:space="0" w:color="auto"/>
        <w:left w:val="none" w:sz="0" w:space="0" w:color="auto"/>
        <w:bottom w:val="none" w:sz="0" w:space="0" w:color="auto"/>
        <w:right w:val="none" w:sz="0" w:space="0" w:color="auto"/>
      </w:divBdr>
    </w:div>
    <w:div w:id="2098014219">
      <w:bodyDiv w:val="1"/>
      <w:marLeft w:val="0"/>
      <w:marRight w:val="0"/>
      <w:marTop w:val="0"/>
      <w:marBottom w:val="0"/>
      <w:divBdr>
        <w:top w:val="none" w:sz="0" w:space="0" w:color="auto"/>
        <w:left w:val="none" w:sz="0" w:space="0" w:color="auto"/>
        <w:bottom w:val="none" w:sz="0" w:space="0" w:color="auto"/>
        <w:right w:val="none" w:sz="0" w:space="0" w:color="auto"/>
      </w:divBdr>
    </w:div>
    <w:div w:id="2113013556">
      <w:bodyDiv w:val="1"/>
      <w:marLeft w:val="0"/>
      <w:marRight w:val="0"/>
      <w:marTop w:val="0"/>
      <w:marBottom w:val="0"/>
      <w:divBdr>
        <w:top w:val="none" w:sz="0" w:space="0" w:color="auto"/>
        <w:left w:val="none" w:sz="0" w:space="0" w:color="auto"/>
        <w:bottom w:val="none" w:sz="0" w:space="0" w:color="auto"/>
        <w:right w:val="none" w:sz="0" w:space="0" w:color="auto"/>
      </w:divBdr>
    </w:div>
    <w:div w:id="2126845645">
      <w:bodyDiv w:val="1"/>
      <w:marLeft w:val="0"/>
      <w:marRight w:val="0"/>
      <w:marTop w:val="0"/>
      <w:marBottom w:val="0"/>
      <w:divBdr>
        <w:top w:val="none" w:sz="0" w:space="0" w:color="auto"/>
        <w:left w:val="none" w:sz="0" w:space="0" w:color="auto"/>
        <w:bottom w:val="none" w:sz="0" w:space="0" w:color="auto"/>
        <w:right w:val="none" w:sz="0" w:space="0" w:color="auto"/>
      </w:divBdr>
    </w:div>
    <w:div w:id="21327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kza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E301-3D10-43FC-A241-8474F552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5587</TotalTime>
  <Pages>24</Pages>
  <Words>10467</Words>
  <Characters>59664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КРК-Заб</dc:creator>
  <cp:lastModifiedBy>User</cp:lastModifiedBy>
  <cp:revision>497</cp:revision>
  <cp:lastPrinted>2021-12-10T02:41:00Z</cp:lastPrinted>
  <dcterms:created xsi:type="dcterms:W3CDTF">2022-11-16T02:35:00Z</dcterms:created>
  <dcterms:modified xsi:type="dcterms:W3CDTF">2023-12-11T00:06:00Z</dcterms:modified>
</cp:coreProperties>
</file>